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57CC8">
      <w:pPr>
        <w:rPr>
          <w:rFonts w:ascii="Times New Roman" w:hAnsi="Times New Roman" w:eastAsia="方正小标宋简体"/>
          <w:color w:val="FF0000"/>
          <w:spacing w:val="-20"/>
          <w:w w:val="95"/>
          <w:sz w:val="60"/>
          <w:szCs w:val="60"/>
        </w:rPr>
      </w:pPr>
    </w:p>
    <w:p w14:paraId="0EE485F5">
      <w:pPr>
        <w:spacing w:line="520" w:lineRule="exact"/>
        <w:jc w:val="center"/>
        <w:rPr>
          <w:rFonts w:ascii="Times New Roman" w:hAnsi="Times New Roman" w:eastAsia="仿宋_GB2312"/>
          <w:b/>
          <w:sz w:val="36"/>
          <w:szCs w:val="36"/>
        </w:rPr>
      </w:pPr>
    </w:p>
    <w:p w14:paraId="59E424A0">
      <w:pPr>
        <w:spacing w:line="520" w:lineRule="exact"/>
        <w:jc w:val="both"/>
        <w:rPr>
          <w:rFonts w:ascii="Times New Roman" w:hAnsi="Times New Roman" w:eastAsia="仿宋_GB2312"/>
          <w:b/>
          <w:sz w:val="36"/>
          <w:szCs w:val="36"/>
        </w:rPr>
      </w:pPr>
    </w:p>
    <w:p w14:paraId="3EDCA227"/>
    <w:p w14:paraId="1E6F9A0B">
      <w:pPr>
        <w:spacing w:line="540" w:lineRule="exact"/>
        <w:jc w:val="both"/>
        <w:rPr>
          <w:rFonts w:ascii="Times New Roman" w:hAnsi="Times New Roman" w:eastAsia="仿宋_GB2312"/>
          <w:b/>
          <w:sz w:val="36"/>
          <w:szCs w:val="36"/>
        </w:rPr>
      </w:pPr>
    </w:p>
    <w:p w14:paraId="78BD0CEC">
      <w:pPr>
        <w:spacing w:line="560" w:lineRule="exact"/>
        <w:jc w:val="center"/>
        <w:rPr>
          <w:rFonts w:ascii="Times New Roman" w:hAnsi="Times New Roman" w:eastAsia="楷体_GB2312"/>
          <w:b/>
          <w:sz w:val="32"/>
          <w:szCs w:val="32"/>
        </w:rPr>
      </w:pPr>
      <w:r>
        <w:rPr>
          <w:rFonts w:ascii="Times New Roman" w:hAnsi="Times New Roman" w:eastAsia="楷体_GB2312"/>
          <w:b/>
          <w:sz w:val="32"/>
          <w:szCs w:val="32"/>
        </w:rPr>
        <w:t>源统</w:t>
      </w:r>
      <w:r>
        <w:rPr>
          <w:rFonts w:hint="eastAsia" w:ascii="Times New Roman" w:hAnsi="Times New Roman" w:eastAsia="楷体_GB2312"/>
          <w:b/>
          <w:sz w:val="32"/>
          <w:szCs w:val="32"/>
        </w:rPr>
        <w:t>党组</w:t>
      </w:r>
      <w:r>
        <w:rPr>
          <w:rFonts w:ascii="Times New Roman" w:hAnsi="Times New Roman" w:eastAsia="楷体_GB2312"/>
          <w:b/>
          <w:sz w:val="32"/>
          <w:szCs w:val="32"/>
        </w:rPr>
        <w:t>发〔202</w:t>
      </w:r>
      <w:r>
        <w:rPr>
          <w:rFonts w:hint="eastAsia" w:ascii="Times New Roman" w:hAnsi="Times New Roman" w:eastAsia="楷体_GB2312"/>
          <w:b/>
          <w:sz w:val="32"/>
          <w:szCs w:val="32"/>
          <w:lang w:val="en-US" w:eastAsia="zh-CN"/>
        </w:rPr>
        <w:t>6</w:t>
      </w:r>
      <w:r>
        <w:rPr>
          <w:rFonts w:ascii="Times New Roman" w:hAnsi="Times New Roman" w:eastAsia="楷体_GB2312"/>
          <w:b/>
          <w:sz w:val="32"/>
          <w:szCs w:val="32"/>
        </w:rPr>
        <w:t>〕</w:t>
      </w:r>
      <w:r>
        <w:rPr>
          <w:rFonts w:hint="eastAsia" w:ascii="Times New Roman" w:hAnsi="Times New Roman" w:eastAsia="楷体_GB2312"/>
          <w:b/>
          <w:sz w:val="32"/>
          <w:szCs w:val="32"/>
          <w:lang w:val="en-US" w:eastAsia="zh-CN"/>
        </w:rPr>
        <w:t>3</w:t>
      </w:r>
      <w:r>
        <w:rPr>
          <w:rFonts w:ascii="Times New Roman" w:hAnsi="Times New Roman" w:eastAsia="楷体_GB2312"/>
          <w:b/>
          <w:sz w:val="32"/>
          <w:szCs w:val="32"/>
        </w:rPr>
        <w:t>号</w:t>
      </w:r>
    </w:p>
    <w:p w14:paraId="08CDF12A">
      <w:pPr>
        <w:spacing w:line="560" w:lineRule="exact"/>
        <w:jc w:val="center"/>
        <w:rPr>
          <w:rFonts w:ascii="Times New Roman" w:hAnsi="Times New Roman" w:eastAsia="仿宋_GB2312"/>
          <w:b/>
          <w:sz w:val="36"/>
          <w:szCs w:val="36"/>
        </w:rPr>
      </w:pPr>
    </w:p>
    <w:p w14:paraId="1329B65F">
      <w:pPr>
        <w:pStyle w:val="2"/>
        <w:keepNext w:val="0"/>
        <w:keepLines w:val="0"/>
        <w:pageBreakBefore w:val="0"/>
        <w:widowControl w:val="0"/>
        <w:wordWrap/>
        <w:overflowPunct w:val="0"/>
        <w:topLinePunct w:val="0"/>
        <w:autoSpaceDE w:val="0"/>
        <w:autoSpaceDN w:val="0"/>
        <w:bidi w:val="0"/>
        <w:adjustRightInd w:val="0"/>
        <w:snapToGrid w:val="0"/>
        <w:spacing w:beforeAutospacing="0" w:afterAutospacing="0" w:line="560" w:lineRule="exact"/>
        <w:jc w:val="center"/>
        <w:textAlignment w:val="baseline"/>
        <w:rPr>
          <w:rFonts w:hint="eastAsia" w:ascii="Times New Roman" w:hAnsi="Times New Roman" w:cs="Times New Roman"/>
          <w:b/>
          <w:bCs/>
          <w:color w:val="auto"/>
          <w:spacing w:val="11"/>
          <w:kern w:val="2"/>
          <w:sz w:val="44"/>
          <w:szCs w:val="44"/>
          <w:lang w:eastAsia="zh-CN"/>
        </w:rPr>
      </w:pPr>
      <w:r>
        <w:rPr>
          <w:rFonts w:hint="default" w:ascii="Times New Roman" w:hAnsi="Times New Roman" w:eastAsia="方正小标宋简体" w:cs="Times New Roman"/>
          <w:b/>
          <w:bCs/>
          <w:color w:val="auto"/>
          <w:spacing w:val="11"/>
          <w:kern w:val="2"/>
          <w:sz w:val="44"/>
          <w:szCs w:val="44"/>
        </w:rPr>
        <w:t>20</w:t>
      </w:r>
      <w:r>
        <w:rPr>
          <w:rFonts w:hint="default" w:ascii="Times New Roman" w:hAnsi="Times New Roman" w:eastAsia="方正小标宋简体" w:cs="Times New Roman"/>
          <w:b/>
          <w:bCs/>
          <w:color w:val="auto"/>
          <w:spacing w:val="11"/>
          <w:kern w:val="2"/>
          <w:sz w:val="44"/>
          <w:szCs w:val="44"/>
          <w:lang w:val="en-US" w:eastAsia="zh-CN"/>
        </w:rPr>
        <w:t>26</w:t>
      </w:r>
      <w:r>
        <w:rPr>
          <w:rFonts w:hint="default" w:ascii="Times New Roman" w:hAnsi="Times New Roman" w:eastAsia="方正小标宋简体" w:cs="Times New Roman"/>
          <w:b/>
          <w:bCs/>
          <w:color w:val="auto"/>
          <w:spacing w:val="11"/>
          <w:kern w:val="2"/>
          <w:sz w:val="44"/>
          <w:szCs w:val="44"/>
        </w:rPr>
        <w:t>年</w:t>
      </w:r>
      <w:r>
        <w:rPr>
          <w:rFonts w:hint="eastAsia" w:ascii="Times New Roman" w:hAnsi="Times New Roman" w:cs="Times New Roman"/>
          <w:b/>
          <w:bCs/>
          <w:color w:val="auto"/>
          <w:spacing w:val="11"/>
          <w:kern w:val="2"/>
          <w:sz w:val="44"/>
          <w:szCs w:val="44"/>
          <w:lang w:eastAsia="zh-CN"/>
        </w:rPr>
        <w:t>沂源县统计局</w:t>
      </w:r>
    </w:p>
    <w:p w14:paraId="26CFBD44">
      <w:pPr>
        <w:pStyle w:val="2"/>
        <w:keepNext w:val="0"/>
        <w:keepLines w:val="0"/>
        <w:pageBreakBefore w:val="0"/>
        <w:widowControl w:val="0"/>
        <w:wordWrap/>
        <w:overflowPunct w:val="0"/>
        <w:topLinePunct w:val="0"/>
        <w:autoSpaceDE w:val="0"/>
        <w:autoSpaceDN w:val="0"/>
        <w:bidi w:val="0"/>
        <w:adjustRightInd w:val="0"/>
        <w:snapToGrid w:val="0"/>
        <w:spacing w:beforeAutospacing="0" w:afterAutospacing="0" w:line="560" w:lineRule="exact"/>
        <w:jc w:val="center"/>
        <w:textAlignment w:val="baseline"/>
        <w:rPr>
          <w:rFonts w:hint="default" w:ascii="Times New Roman" w:hAnsi="Times New Roman" w:eastAsia="方正小标宋简体" w:cs="Times New Roman"/>
          <w:b/>
          <w:bCs/>
          <w:color w:val="auto"/>
          <w:spacing w:val="11"/>
          <w:kern w:val="2"/>
          <w:sz w:val="44"/>
          <w:szCs w:val="44"/>
        </w:rPr>
      </w:pPr>
      <w:r>
        <w:rPr>
          <w:rFonts w:hint="eastAsia" w:ascii="Times New Roman" w:hAnsi="Times New Roman" w:cs="Times New Roman"/>
          <w:b/>
          <w:bCs/>
          <w:color w:val="auto"/>
          <w:spacing w:val="11"/>
          <w:kern w:val="2"/>
          <w:sz w:val="44"/>
          <w:szCs w:val="44"/>
          <w:lang w:eastAsia="zh-CN"/>
        </w:rPr>
        <w:t>党组</w:t>
      </w:r>
      <w:r>
        <w:rPr>
          <w:rFonts w:hint="default" w:ascii="Times New Roman" w:hAnsi="Times New Roman" w:eastAsia="方正小标宋简体" w:cs="Times New Roman"/>
          <w:b/>
          <w:bCs/>
          <w:color w:val="auto"/>
          <w:spacing w:val="11"/>
          <w:kern w:val="2"/>
          <w:sz w:val="44"/>
          <w:szCs w:val="44"/>
        </w:rPr>
        <w:t>理论学习中心组和干部职工</w:t>
      </w:r>
    </w:p>
    <w:p w14:paraId="779E8E04">
      <w:pPr>
        <w:pStyle w:val="2"/>
        <w:keepNext w:val="0"/>
        <w:keepLines w:val="0"/>
        <w:pageBreakBefore w:val="0"/>
        <w:widowControl w:val="0"/>
        <w:wordWrap/>
        <w:overflowPunct w:val="0"/>
        <w:topLinePunct w:val="0"/>
        <w:autoSpaceDE w:val="0"/>
        <w:autoSpaceDN w:val="0"/>
        <w:bidi w:val="0"/>
        <w:adjustRightInd w:val="0"/>
        <w:snapToGrid w:val="0"/>
        <w:spacing w:beforeAutospacing="0" w:afterAutospacing="0" w:line="560" w:lineRule="exact"/>
        <w:jc w:val="center"/>
        <w:textAlignment w:val="baseline"/>
        <w:rPr>
          <w:rFonts w:hint="default" w:ascii="Times New Roman" w:hAnsi="Times New Roman" w:cs="Times New Roman"/>
          <w:b/>
          <w:bCs/>
          <w:color w:val="auto"/>
          <w:spacing w:val="11"/>
        </w:rPr>
      </w:pPr>
      <w:r>
        <w:rPr>
          <w:rFonts w:hint="default" w:ascii="Times New Roman" w:hAnsi="Times New Roman" w:eastAsia="方正小标宋简体" w:cs="Times New Roman"/>
          <w:b/>
          <w:bCs/>
          <w:color w:val="auto"/>
          <w:spacing w:val="11"/>
          <w:kern w:val="2"/>
          <w:sz w:val="44"/>
          <w:szCs w:val="44"/>
        </w:rPr>
        <w:t>理论学习安排</w:t>
      </w:r>
    </w:p>
    <w:p w14:paraId="46597D0D">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rPr>
      </w:pPr>
    </w:p>
    <w:p w14:paraId="04D5DFF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val="en-US" w:eastAsia="zh-CN"/>
        </w:rPr>
      </w:pPr>
      <w:r>
        <w:rPr>
          <w:rFonts w:hint="default" w:ascii="Times New Roman" w:hAnsi="Times New Roman" w:eastAsia="仿宋_GB2312" w:cs="Times New Roman"/>
          <w:b w:val="0"/>
          <w:bCs w:val="0"/>
          <w:color w:val="auto"/>
          <w:spacing w:val="11"/>
          <w:kern w:val="2"/>
          <w:sz w:val="32"/>
          <w:szCs w:val="32"/>
        </w:rPr>
        <w:t>2026年是中国共产党成立</w:t>
      </w:r>
      <w:r>
        <w:rPr>
          <w:rFonts w:hint="default" w:ascii="Times New Roman" w:hAnsi="Times New Roman" w:eastAsia="仿宋_GB2312" w:cs="Times New Roman"/>
          <w:b w:val="0"/>
          <w:bCs w:val="0"/>
          <w:color w:val="auto"/>
          <w:spacing w:val="11"/>
          <w:kern w:val="2"/>
          <w:sz w:val="32"/>
          <w:szCs w:val="32"/>
          <w:lang w:val="en-US" w:eastAsia="zh-CN"/>
        </w:rPr>
        <w:t>105</w:t>
      </w:r>
      <w:r>
        <w:rPr>
          <w:rFonts w:hint="default" w:ascii="Times New Roman" w:hAnsi="Times New Roman" w:eastAsia="仿宋_GB2312" w:cs="Times New Roman"/>
          <w:b w:val="0"/>
          <w:bCs w:val="0"/>
          <w:color w:val="auto"/>
          <w:spacing w:val="11"/>
          <w:kern w:val="2"/>
          <w:sz w:val="32"/>
          <w:szCs w:val="32"/>
        </w:rPr>
        <w:t>周年</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十五五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开局之年</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推进理论武装</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加强领导干部理论学习至关重要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为全面贯彻习近平新时代中国特色社会主义思想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深入贯彻党的二十大和二十届历次全会精神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认真落实四中全会部署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严格落实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中国共产党党委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理论学习中心组学习规则</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和</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关于进一步提高党委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理论学习中心组学习质量的意见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sz w:val="32"/>
          <w:szCs w:val="32"/>
          <w:lang w:eastAsia="zh-CN"/>
        </w:rPr>
        <w:t>按照</w:t>
      </w:r>
      <w:r>
        <w:rPr>
          <w:rFonts w:hint="eastAsia" w:ascii="Times New Roman" w:hAnsi="Times New Roman" w:eastAsia="仿宋_GB2312" w:cs="Times New Roman"/>
          <w:b w:val="0"/>
          <w:bCs w:val="0"/>
          <w:color w:val="auto"/>
          <w:spacing w:val="11"/>
          <w:sz w:val="32"/>
          <w:szCs w:val="32"/>
          <w:lang w:eastAsia="zh-CN"/>
        </w:rPr>
        <w:t>县</w:t>
      </w:r>
      <w:r>
        <w:rPr>
          <w:rFonts w:hint="default" w:ascii="Times New Roman" w:hAnsi="Times New Roman" w:eastAsia="仿宋_GB2312" w:cs="Times New Roman"/>
          <w:b w:val="0"/>
          <w:bCs w:val="0"/>
          <w:color w:val="auto"/>
          <w:spacing w:val="11"/>
          <w:sz w:val="32"/>
          <w:szCs w:val="32"/>
          <w:lang w:eastAsia="zh-CN"/>
        </w:rPr>
        <w:t>委宣传部、</w:t>
      </w:r>
      <w:r>
        <w:rPr>
          <w:rFonts w:hint="eastAsia" w:ascii="Times New Roman" w:hAnsi="Times New Roman" w:eastAsia="仿宋_GB2312" w:cs="Times New Roman"/>
          <w:b w:val="0"/>
          <w:bCs w:val="0"/>
          <w:color w:val="auto"/>
          <w:spacing w:val="11"/>
          <w:sz w:val="32"/>
          <w:szCs w:val="32"/>
          <w:lang w:eastAsia="zh-CN"/>
        </w:rPr>
        <w:t>县</w:t>
      </w:r>
      <w:r>
        <w:rPr>
          <w:rFonts w:hint="default" w:ascii="Times New Roman" w:hAnsi="Times New Roman" w:eastAsia="仿宋_GB2312" w:cs="Times New Roman"/>
          <w:b w:val="0"/>
          <w:bCs w:val="0"/>
          <w:color w:val="auto"/>
          <w:spacing w:val="11"/>
          <w:sz w:val="32"/>
          <w:szCs w:val="32"/>
          <w:lang w:eastAsia="zh-CN"/>
        </w:rPr>
        <w:t>委组织部</w:t>
      </w:r>
      <w:r>
        <w:rPr>
          <w:rFonts w:hint="default" w:ascii="Times New Roman" w:hAnsi="Times New Roman" w:eastAsia="仿宋_GB2312" w:cs="Times New Roman"/>
          <w:b w:val="0"/>
          <w:bCs w:val="0"/>
          <w:color w:val="auto"/>
          <w:spacing w:val="11"/>
          <w:sz w:val="32"/>
          <w:szCs w:val="32"/>
          <w:lang w:val="en-US" w:eastAsia="zh-CN"/>
        </w:rPr>
        <w:t>总体工作部署</w:t>
      </w:r>
      <w:r>
        <w:rPr>
          <w:rFonts w:hint="default" w:ascii="Times New Roman" w:hAnsi="Times New Roman" w:eastAsia="仿宋_GB2312" w:cs="Times New Roman"/>
          <w:b w:val="0"/>
          <w:bCs w:val="0"/>
          <w:color w:val="auto"/>
          <w:spacing w:val="11"/>
          <w:sz w:val="32"/>
          <w:szCs w:val="32"/>
          <w:lang w:eastAsia="zh-CN"/>
        </w:rPr>
        <w:t>，</w:t>
      </w:r>
      <w:r>
        <w:rPr>
          <w:rFonts w:hint="default" w:ascii="Times New Roman" w:hAnsi="Times New Roman" w:eastAsia="仿宋_GB2312" w:cs="Times New Roman"/>
          <w:b w:val="0"/>
          <w:bCs w:val="0"/>
          <w:color w:val="auto"/>
          <w:spacing w:val="11"/>
          <w:kern w:val="2"/>
          <w:sz w:val="32"/>
          <w:szCs w:val="32"/>
        </w:rPr>
        <w:t>结合</w:t>
      </w:r>
      <w:r>
        <w:rPr>
          <w:rFonts w:hint="eastAsia" w:ascii="Times New Roman" w:hAnsi="Times New Roman" w:eastAsia="仿宋_GB2312" w:cs="Times New Roman"/>
          <w:b w:val="0"/>
          <w:bCs w:val="0"/>
          <w:color w:val="auto"/>
          <w:spacing w:val="11"/>
          <w:kern w:val="2"/>
          <w:sz w:val="32"/>
          <w:szCs w:val="32"/>
          <w:lang w:eastAsia="zh-CN"/>
        </w:rPr>
        <w:t>县统计局</w:t>
      </w:r>
      <w:r>
        <w:rPr>
          <w:rFonts w:hint="default" w:ascii="Times New Roman" w:hAnsi="Times New Roman" w:eastAsia="仿宋_GB2312" w:cs="Times New Roman"/>
          <w:b w:val="0"/>
          <w:bCs w:val="0"/>
          <w:color w:val="auto"/>
          <w:spacing w:val="11"/>
          <w:kern w:val="2"/>
          <w:sz w:val="32"/>
          <w:szCs w:val="32"/>
        </w:rPr>
        <w:t>实际</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对2026年党组理论学习中心组</w:t>
      </w:r>
      <w:r>
        <w:rPr>
          <w:rFonts w:hint="default" w:ascii="Times New Roman" w:hAnsi="Times New Roman" w:eastAsia="仿宋_GB2312" w:cs="Times New Roman"/>
          <w:b w:val="0"/>
          <w:bCs w:val="0"/>
          <w:color w:val="auto"/>
          <w:spacing w:val="11"/>
          <w:kern w:val="2"/>
          <w:sz w:val="32"/>
          <w:szCs w:val="32"/>
          <w:lang w:val="en-US" w:eastAsia="zh-CN"/>
        </w:rPr>
        <w:t>和干部职工理论学习重点内容作出如下安排。</w:t>
      </w:r>
    </w:p>
    <w:p w14:paraId="5D94416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黑体" w:cs="Times New Roman"/>
          <w:b w:val="0"/>
          <w:bCs w:val="0"/>
          <w:color w:val="auto"/>
          <w:spacing w:val="11"/>
          <w:kern w:val="2"/>
          <w:sz w:val="32"/>
          <w:szCs w:val="32"/>
        </w:rPr>
      </w:pPr>
      <w:r>
        <w:rPr>
          <w:rFonts w:hint="default" w:ascii="Times New Roman" w:hAnsi="Times New Roman" w:eastAsia="黑体" w:cs="Times New Roman"/>
          <w:b w:val="0"/>
          <w:bCs w:val="0"/>
          <w:color w:val="auto"/>
          <w:spacing w:val="11"/>
          <w:kern w:val="2"/>
          <w:sz w:val="32"/>
          <w:szCs w:val="32"/>
        </w:rPr>
        <w:t>一</w:t>
      </w:r>
      <w:r>
        <w:rPr>
          <w:rFonts w:hint="default" w:ascii="Times New Roman" w:hAnsi="Times New Roman" w:eastAsia="黑体"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rPr>
        <w:t>总体要求</w:t>
      </w:r>
    </w:p>
    <w:p w14:paraId="0AEAFBE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仿宋_GB2312" w:cs="Times New Roman"/>
          <w:b w:val="0"/>
          <w:bCs w:val="0"/>
          <w:color w:val="auto"/>
          <w:spacing w:val="11"/>
          <w:kern w:val="2"/>
          <w:sz w:val="32"/>
          <w:szCs w:val="32"/>
        </w:rPr>
        <w:t>深入学习马克思列宁主义</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毛泽东思想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邓小平理论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三个代表</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重要思想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科学发展观</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坚持以深入学习贯彻习近平新时代中国特色社会主义思想为主题主线</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深入贯彻落实习近平总书记视察山东重要讲话和重要指示批示精神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全面系统学</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原原本本学</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及时跟进学</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大力弘扬理论联系实际的马克思主义学风</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在学思用贯通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知信行统一上下功夫</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深刻领悟</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两个确立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的决定性意义</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增强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四个意识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四个自信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做到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两个维护</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更加紧密地团结在以习近平同志为核心的党中央周围</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凝心聚力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真抓实干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十五五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开好局起好步打牢思想理论基础</w:t>
      </w:r>
      <w:r>
        <w:rPr>
          <w:rFonts w:hint="default" w:ascii="Times New Roman" w:hAnsi="Times New Roman" w:eastAsia="仿宋_GB2312" w:cs="Times New Roman"/>
          <w:b w:val="0"/>
          <w:bCs w:val="0"/>
          <w:color w:val="auto"/>
          <w:spacing w:val="11"/>
          <w:kern w:val="2"/>
          <w:sz w:val="32"/>
          <w:szCs w:val="32"/>
          <w:lang w:eastAsia="zh-CN"/>
        </w:rPr>
        <w:t>。</w:t>
      </w:r>
    </w:p>
    <w:p w14:paraId="01FB503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黑体" w:cs="Times New Roman"/>
          <w:b w:val="0"/>
          <w:bCs w:val="0"/>
          <w:color w:val="auto"/>
          <w:spacing w:val="11"/>
          <w:kern w:val="2"/>
          <w:sz w:val="32"/>
          <w:szCs w:val="32"/>
        </w:rPr>
      </w:pPr>
      <w:r>
        <w:rPr>
          <w:rFonts w:hint="default" w:ascii="Times New Roman" w:hAnsi="Times New Roman" w:eastAsia="黑体" w:cs="Times New Roman"/>
          <w:b w:val="0"/>
          <w:bCs w:val="0"/>
          <w:color w:val="auto"/>
          <w:spacing w:val="11"/>
          <w:kern w:val="2"/>
          <w:sz w:val="32"/>
          <w:szCs w:val="32"/>
        </w:rPr>
        <w:t>二</w:t>
      </w:r>
      <w:r>
        <w:rPr>
          <w:rFonts w:hint="default" w:ascii="Times New Roman" w:hAnsi="Times New Roman" w:eastAsia="黑体"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rPr>
        <w:t>学习内容</w:t>
      </w:r>
    </w:p>
    <w:p w14:paraId="509B93E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仿宋_GB2312" w:cs="Times New Roman"/>
          <w:b w:val="0"/>
          <w:bCs w:val="0"/>
          <w:color w:val="auto"/>
          <w:spacing w:val="11"/>
          <w:kern w:val="2"/>
          <w:sz w:val="32"/>
          <w:szCs w:val="32"/>
        </w:rPr>
        <w:t>全年总体分为13个学习专题</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具体时间安排和专题内容可根据实际情况作相应调整</w:t>
      </w:r>
      <w:r>
        <w:rPr>
          <w:rFonts w:hint="default" w:ascii="Times New Roman" w:hAnsi="Times New Roman" w:eastAsia="仿宋_GB2312" w:cs="Times New Roman"/>
          <w:b w:val="0"/>
          <w:bCs w:val="0"/>
          <w:color w:val="auto"/>
          <w:spacing w:val="11"/>
          <w:kern w:val="2"/>
          <w:sz w:val="32"/>
          <w:szCs w:val="32"/>
          <w:lang w:eastAsia="zh-CN"/>
        </w:rPr>
        <w:t>。</w:t>
      </w:r>
    </w:p>
    <w:p w14:paraId="4F6E586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楷体_GB2312" w:cs="Times New Roman"/>
          <w:b w:val="0"/>
          <w:bCs w:val="0"/>
          <w:color w:val="auto"/>
          <w:spacing w:val="11"/>
          <w:kern w:val="2"/>
          <w:sz w:val="32"/>
          <w:szCs w:val="32"/>
          <w:lang w:val="en-US" w:eastAsia="zh-CN"/>
        </w:rPr>
        <w:t>1.</w:t>
      </w:r>
      <w:r>
        <w:rPr>
          <w:rFonts w:hint="default" w:ascii="Times New Roman" w:hAnsi="Times New Roman" w:eastAsia="楷体_GB2312" w:cs="Times New Roman"/>
          <w:b w:val="0"/>
          <w:bCs w:val="0"/>
          <w:color w:val="auto"/>
          <w:spacing w:val="11"/>
          <w:kern w:val="2"/>
          <w:sz w:val="32"/>
          <w:szCs w:val="32"/>
        </w:rPr>
        <w:t>深刻领悟</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两个确立</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的决定性意义</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坚持不懈用习近平新时代中国特色社会主义思想凝心铸魂</w:t>
      </w:r>
      <w:r>
        <w:rPr>
          <w:rFonts w:hint="default" w:ascii="Times New Roman" w:hAnsi="Times New Roman" w:eastAsia="楷体_GB2312" w:cs="Times New Roman"/>
          <w:b w:val="0"/>
          <w:bCs w:val="0"/>
          <w:color w:val="auto"/>
          <w:spacing w:val="11"/>
          <w:kern w:val="2"/>
          <w:sz w:val="32"/>
          <w:szCs w:val="32"/>
          <w:lang w:eastAsia="zh-CN"/>
        </w:rPr>
        <w:t>。</w:t>
      </w:r>
    </w:p>
    <w:p w14:paraId="073B4A7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两个确立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是新时代最重大政治成果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最宝贵历史经验</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最客观实践结论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是党和人民应对一切不确定性的最大确定性</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最大底气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最大保证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习近平新时代中国特色社会主义思想在新时代伟大实践中创立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随新时代伟大变革而发展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是全党全国人民为实现中华民族伟大复兴而奋斗的行动指南</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要全面系统学习习近平总书记关于党和国家各项工作的一系列重要思想和重要论述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真正把握核心要义和精神实质</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不断提高政治判断力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政治领悟力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政治执行力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更加自觉地在思想上政治上行动上同以习近平同志为核心的党中央保持高度一致</w:t>
      </w:r>
      <w:r>
        <w:rPr>
          <w:rFonts w:hint="default" w:ascii="Times New Roman" w:hAnsi="Times New Roman" w:eastAsia="仿宋_GB2312" w:cs="Times New Roman"/>
          <w:b w:val="0"/>
          <w:bCs w:val="0"/>
          <w:color w:val="auto"/>
          <w:spacing w:val="11"/>
          <w:kern w:val="2"/>
          <w:sz w:val="32"/>
          <w:szCs w:val="32"/>
          <w:lang w:eastAsia="zh-CN"/>
        </w:rPr>
        <w:t>。</w:t>
      </w:r>
    </w:p>
    <w:p w14:paraId="37C7CD9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习近平著作选读</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习近平谈治国理政</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习近平新时代中国特色社会主义思想专题摘编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习近平新时代中国特色社会主义思想的世界观和方法论专题摘编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在二十届中央政治局第四次集体学习时的讲话</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开辟马克思主义中国化时代化新境界</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习近平新时代中国特色社会主义思想学习纲要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习近平新时代中国特色社会主义思想学习问答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习近平新时代中国特色社会主义思想三十讲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792C172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深入学习习近平总书记关于树立和践行正确政绩观的重要论述</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坚持以人民为中心</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自觉为人民出政绩</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以实干出政绩</w:t>
      </w:r>
      <w:r>
        <w:rPr>
          <w:rFonts w:hint="default" w:ascii="Times New Roman" w:hAnsi="Times New Roman" w:eastAsia="楷体_GB2312" w:cs="Times New Roman"/>
          <w:b w:val="0"/>
          <w:bCs w:val="0"/>
          <w:color w:val="auto"/>
          <w:spacing w:val="11"/>
          <w:kern w:val="2"/>
          <w:sz w:val="32"/>
          <w:szCs w:val="32"/>
          <w:lang w:eastAsia="zh-CN"/>
        </w:rPr>
        <w:t>。</w:t>
      </w:r>
    </w:p>
    <w:p w14:paraId="5B1E786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中国共产党把为民办事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为民造福作为最重要的政绩</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树立和践行正确政绩观</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必须解决好政绩为谁而树</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树什么样的政绩</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靠什么树政绩的问题</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要全面理解把握落实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立党为公</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为民造福</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科学决策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真抓实干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的总要求</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自觉为人民出政绩</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以实干出政绩</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改进优化政绩考核</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不搞脱离实际的盲目攀比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不搞劳民伤财的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形象工程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政绩工程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健全有效防范和纠治政绩观偏差工作机制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真正做到对历史和人民负责</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要发扬求真务实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真抓实干的作风</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坚持从实际出发</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按规律办事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持续整治形式主义为基层减负</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以钉钉子精神担当尽责</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脚踏实地把既定的行动纲领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战略目标</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工作蓝图变为现实</w:t>
      </w:r>
      <w:r>
        <w:rPr>
          <w:rFonts w:hint="default" w:ascii="Times New Roman" w:hAnsi="Times New Roman" w:eastAsia="仿宋_GB2312" w:cs="Times New Roman"/>
          <w:b w:val="0"/>
          <w:bCs w:val="0"/>
          <w:color w:val="auto"/>
          <w:spacing w:val="11"/>
          <w:kern w:val="2"/>
          <w:sz w:val="32"/>
          <w:szCs w:val="32"/>
          <w:lang w:eastAsia="zh-CN"/>
        </w:rPr>
        <w:t>。</w:t>
      </w:r>
    </w:p>
    <w:p w14:paraId="487D4AE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习近平关于加强党的作风建设论述摘编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习近平关于力戒形式主义官僚主义重要论述选编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习近平总书记在二十届中央纪委五次全会上的重要讲话精神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在省部级主要领导干部学习贯彻党的二十届四中全会精神专题研讨班开班式上的重要讲话精神等；</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rPr>
        <w:t>习近平总书记关于严肃财经纪律的重要论述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习近平总书记关于统计工作特别是关于防治统计造假的重要讲话</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重要指示批示精神；</w:t>
      </w:r>
      <w:r>
        <w:rPr>
          <w:rFonts w:hint="default" w:ascii="Times New Roman" w:hAnsi="Times New Roman" w:eastAsia="黑体" w:cs="Times New Roman"/>
          <w:b w:val="0"/>
          <w:bCs w:val="0"/>
          <w:color w:val="auto"/>
          <w:spacing w:val="11"/>
          <w:kern w:val="2"/>
          <w:sz w:val="32"/>
          <w:szCs w:val="32"/>
          <w:lang w:val="en-US" w:eastAsia="zh-CN"/>
        </w:rPr>
        <w:t>4.</w:t>
      </w:r>
      <w:r>
        <w:rPr>
          <w:rFonts w:hint="default" w:ascii="Times New Roman" w:hAnsi="Times New Roman" w:eastAsia="仿宋_GB2312" w:cs="Times New Roman"/>
          <w:b w:val="0"/>
          <w:bCs w:val="0"/>
          <w:color w:val="auto"/>
          <w:spacing w:val="11"/>
          <w:kern w:val="2"/>
          <w:sz w:val="32"/>
          <w:szCs w:val="32"/>
        </w:rPr>
        <w:t>中央层面整治形式主义为基层减负专项工作机制会议精神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中央党的建设工作领导小组第二十次会议精神等；</w:t>
      </w:r>
      <w:r>
        <w:rPr>
          <w:rFonts w:hint="default" w:ascii="Times New Roman" w:hAnsi="Times New Roman" w:eastAsia="黑体" w:cs="Times New Roman"/>
          <w:b w:val="0"/>
          <w:bCs w:val="0"/>
          <w:color w:val="auto"/>
          <w:spacing w:val="11"/>
          <w:kern w:val="2"/>
          <w:sz w:val="32"/>
          <w:szCs w:val="32"/>
          <w:lang w:val="en-US" w:eastAsia="zh-CN"/>
        </w:rPr>
        <w:t>5.</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中共中央办公厅关于在全党开展树立和践行正确政绩观学习教育的通知</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十八届中央政治局关于改进作风密切联系群众的八项规定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中共中央政治局贯彻落实中央八项规定实施细则</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整治形式主义为基层减负若干规定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党政机关厉行节约反对浪费条例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关于党政机关落实习惯过紧日子要求的通知</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地方领导班子和领导干部政绩观偏差主要问题清单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14D58B9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深入学习习近平总书记关于党的建设的重要思想和关于党的自我革命的重要思想</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确保党在新时代坚持和发展中国特色社会主义的历史进程中始终成为坚强领导核心</w:t>
      </w:r>
      <w:r>
        <w:rPr>
          <w:rFonts w:hint="default" w:ascii="Times New Roman" w:hAnsi="Times New Roman" w:eastAsia="楷体_GB2312" w:cs="Times New Roman"/>
          <w:b w:val="0"/>
          <w:bCs w:val="0"/>
          <w:color w:val="auto"/>
          <w:spacing w:val="11"/>
          <w:kern w:val="2"/>
          <w:sz w:val="32"/>
          <w:szCs w:val="32"/>
          <w:lang w:eastAsia="zh-CN"/>
        </w:rPr>
        <w:t>。</w:t>
      </w:r>
    </w:p>
    <w:p w14:paraId="6F15151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党的领导是中国特色社会主义最本质的特征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坚持和加强党的全面领导是推进中国式现代化的根本保证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要深入学习习近平总书记关于党的建设的重要思想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落实新时代党的建设总要求和新时代党的组织路线</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深入推进新时代党的建设新的伟大工程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要深入学习习近平总书记关于党的自我革命的重要思想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学习习近平总书记关于加强党的纪律建设</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作风建设的重要论述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锲而不舍落实中央八项规定精神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深入开展新时代廉洁文化建设</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以永远在路上的坚韧和执着推进全面从严治党向纵深发展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不断提高拒腐防变</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抵御风险的能力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确保党始终成为中国特色社会主义事业的坚强领导核心</w:t>
      </w:r>
      <w:r>
        <w:rPr>
          <w:rFonts w:hint="default" w:ascii="Times New Roman" w:hAnsi="Times New Roman" w:eastAsia="仿宋_GB2312" w:cs="Times New Roman"/>
          <w:b w:val="0"/>
          <w:bCs w:val="0"/>
          <w:color w:val="auto"/>
          <w:spacing w:val="11"/>
          <w:kern w:val="2"/>
          <w:sz w:val="32"/>
          <w:szCs w:val="32"/>
          <w:lang w:eastAsia="zh-CN"/>
        </w:rPr>
        <w:t>。</w:t>
      </w:r>
    </w:p>
    <w:p w14:paraId="46CFD427">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论坚持党对一切工作的领导</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论党的自我革命</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论中国共产党历史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习近平关于全面从严治党论述摘编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习近平关于党风廉政建设和反腐败斗争论述摘编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习近平关于严明党的纪律和规矩论述摘编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健全全面从严治党体系</w:t>
      </w:r>
      <w:r>
        <w:rPr>
          <w:rFonts w:hint="default"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推动新时代党的建设新的伟大工程向纵深发展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毫不动摇坚持和加强党的全面领导</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rPr>
        <w:t>习近平总书记在二十届中央纪委五次全会上的重要讲话精神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习近平总书记在二十届中央政治局第十五次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第二十一次集体学习时的重要讲话精神；</w:t>
      </w:r>
      <w:r>
        <w:rPr>
          <w:rFonts w:hint="default" w:ascii="Times New Roman" w:hAnsi="Times New Roman" w:eastAsia="黑体" w:cs="Times New Roman"/>
          <w:b w:val="0"/>
          <w:bCs w:val="0"/>
          <w:color w:val="auto"/>
          <w:spacing w:val="11"/>
          <w:kern w:val="2"/>
          <w:sz w:val="32"/>
          <w:szCs w:val="32"/>
          <w:lang w:val="en-US" w:eastAsia="zh-CN"/>
        </w:rPr>
        <w:t>4.</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中国共产党章程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中国共产党组织工作条例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中国共产党纪律处分条例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中华人民共和国监察法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中国共产党机构编制工作条例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党史学习教育工作条例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中共中央办公厅关于加强新时代廉洁文化建设的意见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中国共产党党内法规汇编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5.</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习近平总书记关于党的建设的重要思想概论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中国共产党历史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0F8FF44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楷体_GB2312" w:cs="Times New Roman"/>
          <w:b w:val="0"/>
          <w:bCs w:val="0"/>
          <w:color w:val="auto"/>
          <w:spacing w:val="0"/>
          <w:kern w:val="2"/>
          <w:sz w:val="32"/>
          <w:szCs w:val="32"/>
          <w:lang w:eastAsia="zh-CN"/>
        </w:rPr>
      </w:pPr>
      <w:r>
        <w:rPr>
          <w:rFonts w:hint="default" w:ascii="Times New Roman" w:hAnsi="Times New Roman" w:eastAsia="楷体_GB2312" w:cs="Times New Roman"/>
          <w:b w:val="0"/>
          <w:bCs w:val="0"/>
          <w:color w:val="auto"/>
          <w:spacing w:val="0"/>
          <w:kern w:val="2"/>
          <w:sz w:val="32"/>
          <w:szCs w:val="32"/>
          <w:lang w:val="en-US" w:eastAsia="zh-CN"/>
        </w:rPr>
        <w:t>4</w:t>
      </w:r>
      <w:r>
        <w:rPr>
          <w:rFonts w:hint="default" w:ascii="Times New Roman" w:hAnsi="Times New Roman" w:eastAsia="楷体_GB2312" w:cs="Times New Roman"/>
          <w:b w:val="0"/>
          <w:bCs w:val="0"/>
          <w:color w:val="auto"/>
          <w:spacing w:val="0"/>
          <w:kern w:val="2"/>
          <w:sz w:val="32"/>
          <w:szCs w:val="32"/>
          <w:lang w:eastAsia="zh-CN"/>
        </w:rPr>
        <w:t>．</w:t>
      </w:r>
      <w:r>
        <w:rPr>
          <w:rFonts w:hint="default" w:ascii="Times New Roman" w:hAnsi="Times New Roman" w:eastAsia="楷体_GB2312" w:cs="Times New Roman"/>
          <w:b w:val="0"/>
          <w:bCs w:val="0"/>
          <w:color w:val="auto"/>
          <w:spacing w:val="0"/>
          <w:kern w:val="2"/>
          <w:sz w:val="32"/>
          <w:szCs w:val="32"/>
        </w:rPr>
        <w:t>深入学习习近平经济思想</w:t>
      </w:r>
      <w:r>
        <w:rPr>
          <w:rFonts w:hint="default" w:ascii="Times New Roman" w:hAnsi="Times New Roman" w:eastAsia="楷体_GB2312" w:cs="Times New Roman"/>
          <w:b w:val="0"/>
          <w:bCs w:val="0"/>
          <w:color w:val="auto"/>
          <w:spacing w:val="0"/>
          <w:kern w:val="2"/>
          <w:sz w:val="32"/>
          <w:szCs w:val="32"/>
          <w:lang w:eastAsia="zh-CN"/>
        </w:rPr>
        <w:t>，</w:t>
      </w:r>
      <w:r>
        <w:rPr>
          <w:rFonts w:hint="default" w:ascii="Times New Roman" w:hAnsi="Times New Roman" w:eastAsia="楷体_GB2312" w:cs="Times New Roman"/>
          <w:b w:val="0"/>
          <w:bCs w:val="0"/>
          <w:color w:val="auto"/>
          <w:spacing w:val="0"/>
          <w:kern w:val="2"/>
          <w:sz w:val="32"/>
          <w:szCs w:val="32"/>
        </w:rPr>
        <w:t>坚定不移推动高质量发展</w:t>
      </w:r>
      <w:r>
        <w:rPr>
          <w:rFonts w:hint="default" w:ascii="Times New Roman" w:hAnsi="Times New Roman" w:eastAsia="楷体_GB2312" w:cs="Times New Roman"/>
          <w:b w:val="0"/>
          <w:bCs w:val="0"/>
          <w:color w:val="auto"/>
          <w:spacing w:val="0"/>
          <w:kern w:val="2"/>
          <w:sz w:val="32"/>
          <w:szCs w:val="32"/>
          <w:lang w:eastAsia="zh-CN"/>
        </w:rPr>
        <w:t>。</w:t>
      </w:r>
    </w:p>
    <w:p w14:paraId="61B1B34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习近平经济思想是中国共产党不懈探索社会主义经济发展道路形成的宝贵思想结晶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是推动我国经济高质量发展的科学指南</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要深入学习习近平总书记关于中国式现代化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因地制宜发展新质生产力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建设现代化产业体系</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区域协调发展等重要论述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聚力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两抓两促</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不断优化提升传统产业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培育壮大新兴产业和未来产业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加快高水平科技自立自强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深化教育科技人才一体发展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提升统计工作制度化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规范化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法治化水平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科学防范化解金融风险</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实现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十五五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良好开局</w:t>
      </w:r>
      <w:r>
        <w:rPr>
          <w:rFonts w:hint="default" w:ascii="Times New Roman" w:hAnsi="Times New Roman" w:eastAsia="仿宋_GB2312" w:cs="Times New Roman"/>
          <w:b w:val="0"/>
          <w:bCs w:val="0"/>
          <w:color w:val="auto"/>
          <w:spacing w:val="11"/>
          <w:kern w:val="2"/>
          <w:sz w:val="32"/>
          <w:szCs w:val="32"/>
          <w:lang w:eastAsia="zh-CN"/>
        </w:rPr>
        <w:t>。</w:t>
      </w:r>
    </w:p>
    <w:p w14:paraId="7557F11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习近平经济文选</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习近平关于科技创新论述摘编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习近平关于社会主义经济建设论述摘编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论坚持全面深化改革</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第一卷</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第二卷</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论科技自立自强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习近平总书记关于制造强国的重要论述学习读本</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因地制宜发展新质生产力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发展新质生产力是推动高质量发展的内在要求和重要着力点</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加快建设科技强国</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实现高水平科技自立自强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深入实施新时代人才强国战略</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加快建设世界重要人才中心和创新高地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不断做强做优做大我国数字经济</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中国式现代化是强国建设</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民族复兴的康庄大道</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加快构建新发展格局</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把握未来发展主动权</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rPr>
        <w:t>习近平总书记在二十届中央政治局第三次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第五次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第十一次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第二十次集体学习时的重要讲话精神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习近平总书记在中央城市工作会议上的重要讲话精神等</w:t>
      </w:r>
      <w:r>
        <w:rPr>
          <w:rFonts w:hint="default" w:ascii="Times New Roman" w:hAnsi="Times New Roman" w:eastAsia="仿宋_GB2312" w:cs="Times New Roman"/>
          <w:b w:val="0"/>
          <w:bCs w:val="0"/>
          <w:color w:val="auto"/>
          <w:spacing w:val="11"/>
          <w:kern w:val="2"/>
          <w:sz w:val="32"/>
          <w:szCs w:val="32"/>
          <w:lang w:eastAsia="zh-CN"/>
        </w:rPr>
        <w:t>。</w:t>
      </w:r>
    </w:p>
    <w:p w14:paraId="53A7047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lang w:val="en-US" w:eastAsia="zh-CN"/>
        </w:rPr>
        <w:t>5</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深入学习习近平法治思想</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把习近平法治思想贯彻落实到全面依法治国全过程</w:t>
      </w:r>
      <w:r>
        <w:rPr>
          <w:rFonts w:hint="default" w:ascii="Times New Roman" w:hAnsi="Times New Roman" w:eastAsia="楷体_GB2312" w:cs="Times New Roman"/>
          <w:b w:val="0"/>
          <w:bCs w:val="0"/>
          <w:color w:val="auto"/>
          <w:spacing w:val="11"/>
          <w:kern w:val="2"/>
          <w:sz w:val="32"/>
          <w:szCs w:val="32"/>
          <w:lang w:eastAsia="zh-CN"/>
        </w:rPr>
        <w:t>。</w:t>
      </w:r>
    </w:p>
    <w:p w14:paraId="7B27314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习近平法治思想系统阐明了全面依法治国的根本保证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根本立场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正确道路与正确路径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是新时代法治中国建设的根本保证和全面依法治国必须长期坚持的指导思想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要深入学习领会习近平法治思想的基本精神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基本内容</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基本要求</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坚持党的领导</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人民当家作主</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依法治国有机统一</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着力提高运用法治思维和法治方式深化改革</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推动发展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化解矛盾</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维护稳定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应对风险的本领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更好发挥法治固根本</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稳预期</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利长远的保障作用</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不断提升法治政府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法治社会建设水平</w:t>
      </w:r>
      <w:r>
        <w:rPr>
          <w:rFonts w:hint="default" w:ascii="Times New Roman" w:hAnsi="Times New Roman" w:eastAsia="仿宋_GB2312" w:cs="Times New Roman"/>
          <w:b w:val="0"/>
          <w:bCs w:val="0"/>
          <w:color w:val="auto"/>
          <w:spacing w:val="11"/>
          <w:kern w:val="2"/>
          <w:sz w:val="32"/>
          <w:szCs w:val="32"/>
          <w:lang w:eastAsia="zh-CN"/>
        </w:rPr>
        <w:t>。</w:t>
      </w:r>
    </w:p>
    <w:p w14:paraId="59C57E2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习近平法治文选</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第一卷</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习近平关于全面依法治国论述摘编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论坚持全面依法治国</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坚持走中国特色社会主义法治道路</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更好推进中国特色社会主义法治体系建设</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坚定不移走中国特色社会主义法治道路</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为全面建设社会主义现代化国家提供有力法治保障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rPr>
        <w:t>习近平总书记关于全面依法治国工作的重要指示；</w:t>
      </w:r>
      <w:r>
        <w:rPr>
          <w:rFonts w:hint="default" w:ascii="Times New Roman" w:hAnsi="Times New Roman" w:eastAsia="黑体" w:cs="Times New Roman"/>
          <w:b w:val="0"/>
          <w:bCs w:val="0"/>
          <w:color w:val="auto"/>
          <w:spacing w:val="11"/>
          <w:kern w:val="2"/>
          <w:sz w:val="32"/>
          <w:szCs w:val="32"/>
          <w:lang w:val="en-US" w:eastAsia="zh-CN"/>
        </w:rPr>
        <w:t>4.</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习近平法治思想学习纲要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2025年版</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习近平法治思想学习问答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32A6708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楷体_GB2312" w:cs="Times New Roman"/>
          <w:b w:val="0"/>
          <w:bCs w:val="0"/>
          <w:color w:val="auto"/>
          <w:spacing w:val="11"/>
          <w:kern w:val="2"/>
          <w:sz w:val="32"/>
          <w:szCs w:val="32"/>
          <w:lang w:val="en-US" w:eastAsia="zh-CN"/>
        </w:rPr>
        <w:t>6</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深入学习习近平文化思想</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为加快推进新时代社会主义现代化</w:t>
      </w:r>
      <w:r>
        <w:rPr>
          <w:rFonts w:hint="default" w:ascii="Times New Roman" w:hAnsi="Times New Roman" w:eastAsia="楷体_GB2312" w:cs="Times New Roman"/>
          <w:b w:val="0"/>
          <w:bCs w:val="0"/>
          <w:color w:val="auto"/>
          <w:spacing w:val="11"/>
          <w:kern w:val="2"/>
          <w:sz w:val="32"/>
          <w:szCs w:val="32"/>
          <w:highlight w:val="none"/>
        </w:rPr>
        <w:t>强</w:t>
      </w:r>
      <w:r>
        <w:rPr>
          <w:rFonts w:hint="default" w:ascii="Times New Roman" w:hAnsi="Times New Roman" w:eastAsia="楷体_GB2312" w:cs="Times New Roman"/>
          <w:b w:val="0"/>
          <w:bCs w:val="0"/>
          <w:color w:val="auto"/>
          <w:spacing w:val="11"/>
          <w:kern w:val="2"/>
          <w:sz w:val="32"/>
          <w:szCs w:val="32"/>
          <w:highlight w:val="none"/>
          <w:lang w:val="en-US" w:eastAsia="zh-CN"/>
        </w:rPr>
        <w:t>县</w:t>
      </w:r>
      <w:r>
        <w:rPr>
          <w:rFonts w:hint="default" w:ascii="Times New Roman" w:hAnsi="Times New Roman" w:eastAsia="楷体_GB2312" w:cs="Times New Roman"/>
          <w:b w:val="0"/>
          <w:bCs w:val="0"/>
          <w:color w:val="auto"/>
          <w:spacing w:val="11"/>
          <w:kern w:val="2"/>
          <w:sz w:val="32"/>
          <w:szCs w:val="32"/>
          <w:highlight w:val="none"/>
        </w:rPr>
        <w:t>建设</w:t>
      </w:r>
      <w:r>
        <w:rPr>
          <w:rFonts w:hint="default" w:ascii="Times New Roman" w:hAnsi="Times New Roman" w:eastAsia="楷体_GB2312" w:cs="Times New Roman"/>
          <w:b w:val="0"/>
          <w:bCs w:val="0"/>
          <w:color w:val="auto"/>
          <w:spacing w:val="11"/>
          <w:kern w:val="2"/>
          <w:sz w:val="32"/>
          <w:szCs w:val="32"/>
        </w:rPr>
        <w:t>提供坚强思想保证</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强大精神力量</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有利文化条件</w:t>
      </w:r>
      <w:r>
        <w:rPr>
          <w:rFonts w:hint="default" w:ascii="Times New Roman" w:hAnsi="Times New Roman" w:eastAsia="楷体_GB2312" w:cs="Times New Roman"/>
          <w:b w:val="0"/>
          <w:bCs w:val="0"/>
          <w:color w:val="auto"/>
          <w:spacing w:val="11"/>
          <w:kern w:val="2"/>
          <w:sz w:val="32"/>
          <w:szCs w:val="32"/>
          <w:lang w:eastAsia="zh-CN"/>
        </w:rPr>
        <w:t>。</w:t>
      </w:r>
    </w:p>
    <w:p w14:paraId="4DFA843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highlight w:val="none"/>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习近平文化思想是新时代党领导文化建设实践经验的理论总结</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是坚持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两个结合</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推进马克思主义文化理论创新的重大成果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要深入学习习近平总书记关于意识形态工作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思想政治工作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文化遗产保护传承的重要论述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全面落实党中央关于文化强国建设的战略部署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不断强化理论武装</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巩固壮大主流思想舆论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繁荣发展文化事业文化产业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提高思想政治工作科学化制度化规范化水平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激发全民族文化创新创造活力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健全网络生态治理工作机制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压实压紧意识形态工作责任制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highlight w:val="none"/>
        </w:rPr>
        <w:t>推动</w:t>
      </w:r>
      <w:r>
        <w:rPr>
          <w:rFonts w:hint="default" w:ascii="Times New Roman" w:hAnsi="Times New Roman" w:eastAsia="仿宋_GB2312" w:cs="Times New Roman"/>
          <w:b w:val="0"/>
          <w:bCs w:val="0"/>
          <w:color w:val="auto"/>
          <w:spacing w:val="11"/>
          <w:kern w:val="2"/>
          <w:sz w:val="32"/>
          <w:szCs w:val="32"/>
          <w:highlight w:val="none"/>
          <w:lang w:eastAsia="zh-CN"/>
        </w:rPr>
        <w:t>全县</w:t>
      </w:r>
      <w:r>
        <w:rPr>
          <w:rFonts w:hint="default" w:ascii="Times New Roman" w:hAnsi="Times New Roman" w:eastAsia="仿宋_GB2312" w:cs="Times New Roman"/>
          <w:b w:val="0"/>
          <w:bCs w:val="0"/>
          <w:color w:val="auto"/>
          <w:spacing w:val="11"/>
          <w:kern w:val="2"/>
          <w:sz w:val="32"/>
          <w:szCs w:val="32"/>
          <w:highlight w:val="none"/>
        </w:rPr>
        <w:t>宣传思想文化工作不断开创新局面</w:t>
      </w:r>
      <w:r>
        <w:rPr>
          <w:rFonts w:hint="default" w:ascii="Times New Roman" w:hAnsi="Times New Roman" w:eastAsia="仿宋_GB2312" w:cs="Times New Roman"/>
          <w:b w:val="0"/>
          <w:bCs w:val="0"/>
          <w:color w:val="auto"/>
          <w:spacing w:val="11"/>
          <w:kern w:val="2"/>
          <w:sz w:val="32"/>
          <w:szCs w:val="32"/>
          <w:highlight w:val="none"/>
          <w:lang w:eastAsia="zh-CN"/>
        </w:rPr>
        <w:t>。</w:t>
      </w:r>
    </w:p>
    <w:p w14:paraId="4C389FB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论党的宣传思想工作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习近平关于社会主义精神文明建设论述摘编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习近平关于社会主义文化建设论述摘编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习近平关于网络强国论述摘编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在文化传承发展座谈会上的讲话</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把中国文明历史研究引向深入</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增强历史自觉坚定文化自信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rPr>
        <w:t>习近平总书记在二十届中央政治局第十七次集体学习时的重要讲话精神等；</w:t>
      </w:r>
      <w:r>
        <w:rPr>
          <w:rFonts w:hint="default" w:ascii="Times New Roman" w:hAnsi="Times New Roman" w:eastAsia="黑体" w:cs="Times New Roman"/>
          <w:b w:val="0"/>
          <w:bCs w:val="0"/>
          <w:color w:val="auto"/>
          <w:spacing w:val="11"/>
          <w:kern w:val="2"/>
          <w:sz w:val="32"/>
          <w:szCs w:val="32"/>
          <w:lang w:val="en-US" w:eastAsia="zh-CN"/>
        </w:rPr>
        <w:t>4.</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中国共产党宣传工作条例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意识形态工作责任制实施办法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网络意识形态工作责任制实施细则</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中国共产党思想政治工作条例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全民阅读促进条例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5.</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习近平文化思想学习纲要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中国共产党宣传工作简史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03E4FEA8">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楷体_GB2312" w:cs="Times New Roman"/>
          <w:b w:val="0"/>
          <w:bCs w:val="0"/>
          <w:color w:val="auto"/>
          <w:spacing w:val="11"/>
          <w:kern w:val="2"/>
          <w:sz w:val="32"/>
          <w:szCs w:val="32"/>
        </w:rPr>
        <w:t>深入学习习近平生态文明思想</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全面推动绿色低碳转型</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加快建设</w:t>
      </w:r>
      <w:r>
        <w:rPr>
          <w:rFonts w:hint="default" w:ascii="Times New Roman" w:hAnsi="Times New Roman" w:eastAsia="楷体_GB2312" w:cs="Times New Roman"/>
          <w:b w:val="0"/>
          <w:bCs w:val="0"/>
          <w:color w:val="auto"/>
          <w:spacing w:val="11"/>
          <w:kern w:val="2"/>
          <w:sz w:val="32"/>
          <w:szCs w:val="32"/>
          <w:highlight w:val="none"/>
          <w:lang w:val="en-US" w:eastAsia="zh-CN"/>
        </w:rPr>
        <w:t>生态沂源</w:t>
      </w:r>
      <w:r>
        <w:rPr>
          <w:rFonts w:hint="default" w:ascii="Times New Roman" w:hAnsi="Times New Roman" w:eastAsia="楷体_GB2312" w:cs="Times New Roman"/>
          <w:b w:val="0"/>
          <w:bCs w:val="0"/>
          <w:color w:val="auto"/>
          <w:spacing w:val="11"/>
          <w:kern w:val="2"/>
          <w:sz w:val="32"/>
          <w:szCs w:val="32"/>
          <w:lang w:eastAsia="zh-CN"/>
        </w:rPr>
        <w:t>。</w:t>
      </w:r>
    </w:p>
    <w:p w14:paraId="7E5F31C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习近平生态文明思想是马克思主义人与自然关系思想中国化时代化的最新成果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为新时代生态文明建设提供了根本遵循和行动指南</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要深入学习习近平生态文明思想和习近平总书记关于绿色低碳高质量发展的重要论述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牢固树立和践行绿水青山就是金山银山的理念</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深入落实黄河流域生态保护和高质量发展等重大国家战略</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统筹结构调整</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污染治理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生态保护</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应对气候变化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协同推进降碳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减污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扩绿</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增长</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筑牢生态环境安全屏障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增强绿色发展动能</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加快培育和发展绿色生产力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加快形成绿色生产生活方式</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highlight w:val="none"/>
        </w:rPr>
        <w:t>扎实推动</w:t>
      </w:r>
      <w:r>
        <w:rPr>
          <w:rFonts w:hint="default" w:ascii="Times New Roman" w:hAnsi="Times New Roman" w:eastAsia="仿宋_GB2312" w:cs="Times New Roman"/>
          <w:b w:val="0"/>
          <w:bCs w:val="0"/>
          <w:color w:val="auto"/>
          <w:spacing w:val="11"/>
          <w:kern w:val="2"/>
          <w:sz w:val="32"/>
          <w:szCs w:val="32"/>
          <w:highlight w:val="none"/>
          <w:lang w:val="en-US" w:eastAsia="zh-CN"/>
        </w:rPr>
        <w:t>生态沂源</w:t>
      </w:r>
      <w:r>
        <w:rPr>
          <w:rFonts w:hint="default" w:ascii="Times New Roman" w:hAnsi="Times New Roman" w:eastAsia="仿宋_GB2312" w:cs="Times New Roman"/>
          <w:b w:val="0"/>
          <w:bCs w:val="0"/>
          <w:color w:val="auto"/>
          <w:spacing w:val="11"/>
          <w:kern w:val="2"/>
          <w:sz w:val="32"/>
          <w:szCs w:val="32"/>
          <w:highlight w:val="none"/>
        </w:rPr>
        <w:t>建设</w:t>
      </w:r>
      <w:r>
        <w:rPr>
          <w:rFonts w:hint="default" w:ascii="Times New Roman" w:hAnsi="Times New Roman" w:eastAsia="仿宋_GB2312" w:cs="Times New Roman"/>
          <w:b w:val="0"/>
          <w:bCs w:val="0"/>
          <w:color w:val="auto"/>
          <w:spacing w:val="11"/>
          <w:kern w:val="2"/>
          <w:sz w:val="32"/>
          <w:szCs w:val="32"/>
          <w:lang w:eastAsia="zh-CN"/>
        </w:rPr>
        <w:t>。</w:t>
      </w:r>
    </w:p>
    <w:p w14:paraId="512382B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习近平关于社会主义生态文明建设论述摘编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习近平生态文明文选</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以美丽中国建设全面推进人与自然和谐共生的现代化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推进生态文明建设需要处理好几个重大关系</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努力建设人与自然和谐共生的现代化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rPr>
        <w:t>习近平总书记在全面推动黄河流域生态保护和高质量发展座谈会上的重要讲话精神等；</w:t>
      </w:r>
      <w:r>
        <w:rPr>
          <w:rFonts w:hint="default" w:ascii="Times New Roman" w:hAnsi="Times New Roman" w:eastAsia="黑体" w:cs="Times New Roman"/>
          <w:b w:val="0"/>
          <w:bCs w:val="0"/>
          <w:color w:val="auto"/>
          <w:spacing w:val="11"/>
          <w:kern w:val="2"/>
          <w:sz w:val="32"/>
          <w:szCs w:val="32"/>
          <w:lang w:val="en-US" w:eastAsia="zh-CN"/>
        </w:rPr>
        <w:t>4.</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国务院关于全面推进美丽中国建设的意见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黄河流域生态保护和高质量发展规划纲要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山东省黄河流域生态保护和高质量发展规划</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5.</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习近平生态文明思想学习纲要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习近平生态文明思想学习问答</w:t>
      </w:r>
      <w:r>
        <w:rPr>
          <w:rFonts w:hint="default" w:ascii="Times New Roman" w:hAnsi="Times New Roman" w:eastAsia="仿宋_GB2312" w:cs="Times New Roman"/>
          <w:b w:val="0"/>
          <w:bCs w:val="0"/>
          <w:color w:val="auto"/>
          <w:spacing w:val="11"/>
          <w:kern w:val="2"/>
          <w:sz w:val="32"/>
          <w:szCs w:val="32"/>
          <w:lang w:eastAsia="zh-CN"/>
        </w:rPr>
        <w:t>》。</w:t>
      </w:r>
    </w:p>
    <w:p w14:paraId="5001546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楷体_GB2312" w:cs="Times New Roman"/>
          <w:b w:val="0"/>
          <w:bCs w:val="0"/>
          <w:color w:val="auto"/>
          <w:spacing w:val="11"/>
          <w:kern w:val="2"/>
          <w:sz w:val="32"/>
          <w:szCs w:val="32"/>
          <w:lang w:val="en-US" w:eastAsia="zh-CN"/>
        </w:rPr>
        <w:t>8</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深入学习习近平强军思想</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深化全民国防教育</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全面推进国防和军队现代化建设</w:t>
      </w:r>
      <w:r>
        <w:rPr>
          <w:rFonts w:hint="default" w:ascii="Times New Roman" w:hAnsi="Times New Roman" w:eastAsia="楷体_GB2312" w:cs="Times New Roman"/>
          <w:b w:val="0"/>
          <w:bCs w:val="0"/>
          <w:color w:val="auto"/>
          <w:spacing w:val="11"/>
          <w:kern w:val="2"/>
          <w:sz w:val="32"/>
          <w:szCs w:val="32"/>
          <w:lang w:eastAsia="zh-CN"/>
        </w:rPr>
        <w:t>。</w:t>
      </w:r>
    </w:p>
    <w:p w14:paraId="75FABCF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习近平强军思想是我们党不懈探索中国特色强军之路形成的宝贵思想结晶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是加快国防和军队现代化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全面建设世界一流军队的根本遵循和行动纲领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要深入学习贯彻习近平强军思想和习近平总书记关于国防和军队建设</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军民融合发展的重要论述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认真落实新时代党管武装工作要求</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着力加强新时代人民武装工作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牢牢把握新时代推动军民融合深度发展的重点任务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深化全民国防教育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全面增强国防意识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爱国情感</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强军意志</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行动自觉</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推动国防动员和后备力量建设高质量发展</w:t>
      </w:r>
      <w:r>
        <w:rPr>
          <w:rFonts w:hint="default" w:ascii="Times New Roman" w:hAnsi="Times New Roman" w:eastAsia="仿宋_GB2312" w:cs="Times New Roman"/>
          <w:b w:val="0"/>
          <w:bCs w:val="0"/>
          <w:color w:val="auto"/>
          <w:spacing w:val="11"/>
          <w:kern w:val="2"/>
          <w:sz w:val="32"/>
          <w:szCs w:val="32"/>
          <w:lang w:eastAsia="zh-CN"/>
        </w:rPr>
        <w:t>。</w:t>
      </w:r>
    </w:p>
    <w:p w14:paraId="57C934A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习近平关于军民融合发展论述摘编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习近平总书记在二十届中央政治局第七次集体学习时的重要讲话精神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在二十届中央政治局第十六次集体学习时的重要讲话精神等；</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习近平强军思想学习纲要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习近平强军思想学习问答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中共中央关于坚持党管武装加强新时代人民武装工作的意见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国务院</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中央军委关于加强和改进新时代全民国防教育工作的意见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4CBB845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楷体_GB2312" w:cs="Times New Roman"/>
          <w:b w:val="0"/>
          <w:bCs w:val="0"/>
          <w:color w:val="auto"/>
          <w:spacing w:val="11"/>
          <w:kern w:val="2"/>
          <w:sz w:val="32"/>
          <w:szCs w:val="32"/>
          <w:lang w:val="en-US" w:eastAsia="zh-CN"/>
        </w:rPr>
        <w:t>9</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深入学习习近平总书记关于做好新时代党的统一战线工作的重要思想</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为全面建成社会主义现代化强国</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实现中华民族伟大复兴汇聚磅礴伟力</w:t>
      </w:r>
      <w:r>
        <w:rPr>
          <w:rFonts w:hint="default" w:ascii="Times New Roman" w:hAnsi="Times New Roman" w:eastAsia="楷体_GB2312" w:cs="Times New Roman"/>
          <w:b w:val="0"/>
          <w:bCs w:val="0"/>
          <w:color w:val="auto"/>
          <w:spacing w:val="11"/>
          <w:kern w:val="2"/>
          <w:sz w:val="32"/>
          <w:szCs w:val="32"/>
          <w:lang w:eastAsia="zh-CN"/>
        </w:rPr>
        <w:t>。</w:t>
      </w:r>
    </w:p>
    <w:p w14:paraId="40F6937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习近平总书记关于做好新时代党的统一战线工作的重要思想是我们党的统一战线百年发展史的智慧结晶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是新时代统战工作的根本指针</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要深入学习习近平总书记关于做好新时代党的统一战线工作的重要思想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关于加强和改进民族工作的重要思想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关于坚持好发展好完善好中国新型政党制度的重要论述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关于宗教工作的重要论述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关于民营经济发展的重要论述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关于党外知识分子和新的社会阶层人士统战工作的重要论述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关于港澳台和海外统战工作的重要论述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关于加强党外代表人士队伍建设的重要论述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关于青年工作的重要思想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关于老龄工作的重要论述等</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认真贯彻落实党委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统战工作责任制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不断健全完善大统战工作格局</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highlight w:val="none"/>
        </w:rPr>
        <w:t>为奋力谱写中国式现代化</w:t>
      </w:r>
      <w:r>
        <w:rPr>
          <w:rFonts w:hint="default" w:ascii="Times New Roman" w:hAnsi="Times New Roman" w:eastAsia="仿宋_GB2312" w:cs="Times New Roman"/>
          <w:b w:val="0"/>
          <w:bCs w:val="0"/>
          <w:color w:val="auto"/>
          <w:spacing w:val="11"/>
          <w:kern w:val="2"/>
          <w:sz w:val="32"/>
          <w:szCs w:val="32"/>
          <w:highlight w:val="none"/>
          <w:lang w:val="en-US" w:eastAsia="zh-CN"/>
        </w:rPr>
        <w:t>沂源</w:t>
      </w:r>
      <w:r>
        <w:rPr>
          <w:rFonts w:hint="default" w:ascii="Times New Roman" w:hAnsi="Times New Roman" w:eastAsia="仿宋_GB2312" w:cs="Times New Roman"/>
          <w:b w:val="0"/>
          <w:bCs w:val="0"/>
          <w:color w:val="auto"/>
          <w:spacing w:val="11"/>
          <w:kern w:val="2"/>
          <w:sz w:val="32"/>
          <w:szCs w:val="32"/>
          <w:highlight w:val="none"/>
        </w:rPr>
        <w:t>篇章凝聚人</w:t>
      </w:r>
      <w:r>
        <w:rPr>
          <w:rFonts w:hint="default" w:ascii="Times New Roman" w:hAnsi="Times New Roman" w:eastAsia="仿宋_GB2312" w:cs="Times New Roman"/>
          <w:b w:val="0"/>
          <w:bCs w:val="0"/>
          <w:color w:val="auto"/>
          <w:spacing w:val="11"/>
          <w:kern w:val="2"/>
          <w:sz w:val="32"/>
          <w:szCs w:val="32"/>
        </w:rPr>
        <w:t>心</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汇聚力量</w:t>
      </w:r>
      <w:r>
        <w:rPr>
          <w:rFonts w:hint="default" w:ascii="Times New Roman" w:hAnsi="Times New Roman" w:eastAsia="仿宋_GB2312" w:cs="Times New Roman"/>
          <w:b w:val="0"/>
          <w:bCs w:val="0"/>
          <w:color w:val="auto"/>
          <w:spacing w:val="11"/>
          <w:kern w:val="2"/>
          <w:sz w:val="32"/>
          <w:szCs w:val="32"/>
          <w:lang w:eastAsia="zh-CN"/>
        </w:rPr>
        <w:t>。</w:t>
      </w:r>
    </w:p>
    <w:p w14:paraId="2DD8761E">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val="en-US" w:eastAsia="zh-CN"/>
        </w:rPr>
        <w:t>:</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完整</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准确</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全面贯彻落实关于做好新时代党的统一战线工作的重要思想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铸牢中华民族共同体意识</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推进新时代党的民族工作高质量发展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促进民营经济健康发展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高质量发展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习近平总书记在中共中央政治局第二十二次集体学习时的重要讲话精神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习近平总书记在听取西藏自治区党委和政府工作汇报时的重要讲话精神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习近平总书记在听取新疆维吾尔自治区党委和政府工作汇报时的重要讲话精神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习近平总书记在党外人士座谈会上的重要讲话精神等；</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中国共产党统一战线工作条例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落实统战工作责任制规定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4.</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习近平总书记关于做好新时代党的统一战线工作的重要思想学习读本</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习近平总书记关于加强和改进民族工作的重要思想学习读本</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5A6AA22C">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4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楷体_GB2312" w:cs="Times New Roman"/>
          <w:b w:val="0"/>
          <w:bCs w:val="0"/>
          <w:color w:val="auto"/>
          <w:spacing w:val="11"/>
          <w:kern w:val="2"/>
          <w:sz w:val="32"/>
          <w:szCs w:val="32"/>
        </w:rPr>
        <w:t>深入学习习近平总书记关于统筹发展和安全的重要论述</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深入贯彻落实总体国家安全观</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以新安全格局保障新发展格局</w:t>
      </w:r>
      <w:r>
        <w:rPr>
          <w:rFonts w:hint="default" w:ascii="Times New Roman" w:hAnsi="Times New Roman" w:eastAsia="楷体_GB2312" w:cs="Times New Roman"/>
          <w:b w:val="0"/>
          <w:bCs w:val="0"/>
          <w:color w:val="auto"/>
          <w:spacing w:val="11"/>
          <w:kern w:val="2"/>
          <w:sz w:val="32"/>
          <w:szCs w:val="32"/>
          <w:lang w:eastAsia="zh-CN"/>
        </w:rPr>
        <w:t>。</w:t>
      </w:r>
    </w:p>
    <w:p w14:paraId="5DAB57A7">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统筹发展和安全是以习近平同志为核心的党中央立足于新发展阶段国际国内新形势新情况提出的重大战略思想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要深入学习习近平总书记关于统筹发展和安全的重要论述</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学习安全生产</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保密工作等法规政策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准确把握国家安全形势变化新特点新趋势</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深刻把握发展和安全辩证统一关系</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坚持把安全发展贯穿经济社会发展全过程各领域</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推进国家安全体系和能力现代化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加强重点领域安全保障能力建设</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扎实做好防风险</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保安全</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护稳定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促发展各项工作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以新安全格局保障新发展格局</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推动经济社会持续健康发展</w:t>
      </w:r>
      <w:r>
        <w:rPr>
          <w:rFonts w:hint="default" w:ascii="Times New Roman" w:hAnsi="Times New Roman" w:eastAsia="仿宋_GB2312" w:cs="Times New Roman"/>
          <w:b w:val="0"/>
          <w:bCs w:val="0"/>
          <w:color w:val="auto"/>
          <w:spacing w:val="11"/>
          <w:kern w:val="2"/>
          <w:sz w:val="32"/>
          <w:szCs w:val="32"/>
          <w:lang w:eastAsia="zh-CN"/>
        </w:rPr>
        <w:t>。</w:t>
      </w:r>
    </w:p>
    <w:p w14:paraId="20C40B9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习近平关于总体国家安全观论述摘编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习近平总书记在二十届中央政治局第十九次集体学习时的重要讲话精神等；</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中华人民共和国网络安全法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中华人民共和国保守国家秘密法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中华人民共和国安全生产法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中华人民共和国突发事件应对法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国家安全责任制规定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山东省安全生产条例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山东省安全生产治本攻坚三年行动实施方案</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2024—2026年</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4.</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总体国家安全观学习纲要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7E5113D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lang w:val="en-US" w:eastAsia="zh-CN"/>
        </w:rPr>
        <w:t>11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深入学习习近平总书记关于</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三农</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工作的重要论述</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锚定农业农村现代化</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扎实推进乡村全面振兴</w:t>
      </w:r>
      <w:r>
        <w:rPr>
          <w:rFonts w:hint="default" w:ascii="Times New Roman" w:hAnsi="Times New Roman" w:eastAsia="楷体_GB2312" w:cs="Times New Roman"/>
          <w:b w:val="0"/>
          <w:bCs w:val="0"/>
          <w:color w:val="auto"/>
          <w:spacing w:val="11"/>
          <w:kern w:val="2"/>
          <w:sz w:val="32"/>
          <w:szCs w:val="32"/>
          <w:lang w:eastAsia="zh-CN"/>
        </w:rPr>
        <w:t>。</w:t>
      </w:r>
    </w:p>
    <w:p w14:paraId="4FED7B4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农业强国是社会主义现代化强国的根基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全面建设社会主义现代化国家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最艰巨最繁重的任务仍然在农村</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要深入学习贯彻习近平总书记关于</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三农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工作的重要论述和重要指示精神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关于打造乡村振兴齐鲁样板的重要指示要求</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深刻把握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三农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工作的目标任务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战略重点和主攻方向</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学习运用</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千万工程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经验</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系统推进农业现代化转型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统筹推进城乡融合发展</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有序推进乡村振兴</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因地制宜建设宜居宜业和美乡村</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提升乡村治理和文明乡风建设水平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高质量打造乡村振兴齐鲁样板</w:t>
      </w:r>
      <w:r>
        <w:rPr>
          <w:rFonts w:hint="default" w:ascii="Times New Roman" w:hAnsi="Times New Roman" w:eastAsia="仿宋_GB2312" w:cs="Times New Roman"/>
          <w:b w:val="0"/>
          <w:bCs w:val="0"/>
          <w:color w:val="auto"/>
          <w:spacing w:val="11"/>
          <w:kern w:val="2"/>
          <w:sz w:val="32"/>
          <w:szCs w:val="32"/>
          <w:lang w:val="en-US" w:eastAsia="zh-CN"/>
        </w:rPr>
        <w:t>沂源</w:t>
      </w:r>
      <w:r>
        <w:rPr>
          <w:rFonts w:hint="default" w:ascii="Times New Roman" w:hAnsi="Times New Roman" w:eastAsia="仿宋_GB2312" w:cs="Times New Roman"/>
          <w:b w:val="0"/>
          <w:bCs w:val="0"/>
          <w:color w:val="auto"/>
          <w:spacing w:val="11"/>
          <w:kern w:val="2"/>
          <w:sz w:val="32"/>
          <w:szCs w:val="32"/>
        </w:rPr>
        <w:t>特色板块</w:t>
      </w:r>
      <w:r>
        <w:rPr>
          <w:rFonts w:hint="default" w:ascii="Times New Roman" w:hAnsi="Times New Roman" w:eastAsia="仿宋_GB2312" w:cs="Times New Roman"/>
          <w:b w:val="0"/>
          <w:bCs w:val="0"/>
          <w:color w:val="auto"/>
          <w:spacing w:val="11"/>
          <w:kern w:val="2"/>
          <w:sz w:val="32"/>
          <w:szCs w:val="32"/>
          <w:lang w:eastAsia="zh-CN"/>
        </w:rPr>
        <w:t>。</w:t>
      </w:r>
    </w:p>
    <w:p w14:paraId="7EC0B26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习近平关于</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三农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工作论述摘编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习近平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三农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工作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加快建设农业强国</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推进农业农村现代化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坚持把解决好</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三农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问题作为全党工作重中之重</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举全党全社会之力推动乡村振兴</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切实加强耕地保护抓好盐碱地综合改造利用</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rPr>
        <w:t>习近平总书记对做好</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三农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工作作出的重要指示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习近平总书记在中华全国供销合作总社成立70周年之际作出的重要指示等；</w:t>
      </w:r>
      <w:r>
        <w:rPr>
          <w:rFonts w:hint="default" w:ascii="Times New Roman" w:hAnsi="Times New Roman" w:eastAsia="黑体" w:cs="Times New Roman"/>
          <w:b w:val="0"/>
          <w:bCs w:val="0"/>
          <w:color w:val="auto"/>
          <w:spacing w:val="11"/>
          <w:kern w:val="2"/>
          <w:sz w:val="32"/>
          <w:szCs w:val="32"/>
          <w:lang w:val="en-US" w:eastAsia="zh-CN"/>
        </w:rPr>
        <w:t>4.</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国务院关于学习运用</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千村示范</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万村整治</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工程经验有力有效推进乡村全面振兴的意见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国务院关于锚定农业农村现代化</w:t>
      </w:r>
      <w:r>
        <w:rPr>
          <w:rFonts w:hint="eastAsia" w:ascii="Times New Roman" w:hAnsi="Times New Roman" w:eastAsia="仿宋_GB2312"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rPr>
        <w:t>扎实推进乡村全面振兴的意见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乡村全面振兴规划</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2024—2027年</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2084C16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楷体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lang w:val="en-US" w:eastAsia="zh-CN"/>
        </w:rPr>
        <w:t>12</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深入学习习近平总书记关于制定实施</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十五五</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规划的重要论述和重要指示</w:t>
      </w:r>
      <w:r>
        <w:rPr>
          <w:rFonts w:hint="default" w:ascii="Times New Roman" w:hAnsi="Times New Roman" w:eastAsia="楷体_GB2312" w:cs="Times New Roman"/>
          <w:b w:val="0"/>
          <w:bCs w:val="0"/>
          <w:color w:val="auto"/>
          <w:spacing w:val="11"/>
          <w:kern w:val="2"/>
          <w:sz w:val="32"/>
          <w:szCs w:val="32"/>
          <w:lang w:eastAsia="zh-CN"/>
        </w:rPr>
        <w:t>。</w:t>
      </w:r>
    </w:p>
    <w:p w14:paraId="10091C2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科学制定和接续实施五年规划是我们党治国理政一条重要经验</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是中国特色社会主义制度一个重要政治优势</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中共中央关于制定国民经济和社会发展第十五个五年规划的建议</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提出的指导思想突出了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十五五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时期经济社会发展的主题</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根本动力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根本目的</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根本保障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明确了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六个坚持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原则</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为</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十五五</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时期经济社会发展提供了基本遵循</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要把思想和行动统一到党中央决策部署上来</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坚持科学决策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民主决策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依法决策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把顶层设计和问计于民统一起来</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注重目标任务和政策举措的系统性整体性协同性</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高质量完成规划编制和实施工作</w:t>
      </w:r>
      <w:r>
        <w:rPr>
          <w:rFonts w:hint="default" w:ascii="Times New Roman" w:hAnsi="Times New Roman" w:eastAsia="仿宋_GB2312" w:cs="Times New Roman"/>
          <w:b w:val="0"/>
          <w:bCs w:val="0"/>
          <w:color w:val="auto"/>
          <w:spacing w:val="11"/>
          <w:kern w:val="2"/>
          <w:sz w:val="32"/>
          <w:szCs w:val="32"/>
          <w:lang w:eastAsia="zh-CN"/>
        </w:rPr>
        <w:t>。</w:t>
      </w:r>
    </w:p>
    <w:p w14:paraId="7B4F7BA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rPr>
        <w:t>习近平总书记在党的二十届四中全会上的重要讲话精神；</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中共中央关于制定国民经济和社会发展第十五个五年规划的建议</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中共山东省委关于制定山东省国民经济和社会发展第十五个五年规划的建议</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中共淄博市委关于制定淄博市国民经济和社会发展第十五个五年规划的建议</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highlight w:val="none"/>
          <w:lang w:eastAsia="zh-CN"/>
        </w:rPr>
        <w:t>《</w:t>
      </w:r>
      <w:bookmarkStart w:id="0" w:name="OLE_LINK1"/>
      <w:r>
        <w:rPr>
          <w:rFonts w:hint="default" w:ascii="Times New Roman" w:hAnsi="Times New Roman" w:eastAsia="仿宋_GB2312" w:cs="Times New Roman"/>
          <w:b w:val="0"/>
          <w:bCs w:val="0"/>
          <w:color w:val="auto"/>
          <w:spacing w:val="11"/>
          <w:kern w:val="2"/>
          <w:sz w:val="32"/>
          <w:szCs w:val="32"/>
          <w:highlight w:val="none"/>
        </w:rPr>
        <w:t>中共</w:t>
      </w:r>
      <w:r>
        <w:rPr>
          <w:rFonts w:hint="default" w:ascii="Times New Roman" w:hAnsi="Times New Roman" w:eastAsia="仿宋_GB2312" w:cs="Times New Roman"/>
          <w:b w:val="0"/>
          <w:bCs w:val="0"/>
          <w:color w:val="auto"/>
          <w:spacing w:val="11"/>
          <w:kern w:val="2"/>
          <w:sz w:val="32"/>
          <w:szCs w:val="32"/>
          <w:highlight w:val="none"/>
          <w:lang w:val="en-US" w:eastAsia="zh-CN"/>
        </w:rPr>
        <w:t>沂源县</w:t>
      </w:r>
      <w:r>
        <w:rPr>
          <w:rFonts w:hint="default" w:ascii="Times New Roman" w:hAnsi="Times New Roman" w:eastAsia="仿宋_GB2312" w:cs="Times New Roman"/>
          <w:b w:val="0"/>
          <w:bCs w:val="0"/>
          <w:color w:val="auto"/>
          <w:spacing w:val="11"/>
          <w:kern w:val="2"/>
          <w:sz w:val="32"/>
          <w:szCs w:val="32"/>
          <w:highlight w:val="none"/>
        </w:rPr>
        <w:t>委关于制定</w:t>
      </w:r>
      <w:r>
        <w:rPr>
          <w:rFonts w:hint="default" w:ascii="Times New Roman" w:hAnsi="Times New Roman" w:eastAsia="仿宋_GB2312" w:cs="Times New Roman"/>
          <w:b w:val="0"/>
          <w:bCs w:val="0"/>
          <w:color w:val="auto"/>
          <w:spacing w:val="11"/>
          <w:kern w:val="2"/>
          <w:sz w:val="32"/>
          <w:szCs w:val="32"/>
          <w:highlight w:val="none"/>
          <w:lang w:val="en-US" w:eastAsia="zh-CN"/>
        </w:rPr>
        <w:t>沂源县</w:t>
      </w:r>
      <w:r>
        <w:rPr>
          <w:rFonts w:hint="default" w:ascii="Times New Roman" w:hAnsi="Times New Roman" w:eastAsia="仿宋_GB2312" w:cs="Times New Roman"/>
          <w:b w:val="0"/>
          <w:bCs w:val="0"/>
          <w:color w:val="auto"/>
          <w:spacing w:val="11"/>
          <w:kern w:val="2"/>
          <w:sz w:val="32"/>
          <w:szCs w:val="32"/>
          <w:highlight w:val="none"/>
        </w:rPr>
        <w:t>国民经济和社会发展第十五个五年规划</w:t>
      </w:r>
      <w:bookmarkEnd w:id="0"/>
      <w:r>
        <w:rPr>
          <w:rFonts w:hint="default" w:ascii="Times New Roman" w:hAnsi="Times New Roman" w:eastAsia="仿宋_GB2312" w:cs="Times New Roman"/>
          <w:b w:val="0"/>
          <w:bCs w:val="0"/>
          <w:color w:val="auto"/>
          <w:spacing w:val="11"/>
          <w:kern w:val="2"/>
          <w:sz w:val="32"/>
          <w:szCs w:val="32"/>
          <w:highlight w:val="none"/>
        </w:rPr>
        <w:t>的建议</w:t>
      </w:r>
      <w:r>
        <w:rPr>
          <w:rFonts w:hint="default" w:ascii="Times New Roman" w:hAnsi="Times New Roman" w:eastAsia="仿宋_GB2312" w:cs="Times New Roman"/>
          <w:b w:val="0"/>
          <w:bCs w:val="0"/>
          <w:color w:val="auto"/>
          <w:spacing w:val="11"/>
          <w:kern w:val="2"/>
          <w:sz w:val="32"/>
          <w:szCs w:val="32"/>
          <w:highlight w:val="none"/>
          <w:lang w:eastAsia="zh-CN"/>
        </w:rPr>
        <w:t>》</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党的二十届四中全会〈建议〉学习辅导百问</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中共中央关于制定国民经济和社会发展第十五个五年规划的建议</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辅导读本</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等</w:t>
      </w:r>
      <w:r>
        <w:rPr>
          <w:rFonts w:hint="default" w:ascii="Times New Roman" w:hAnsi="Times New Roman" w:eastAsia="仿宋_GB2312" w:cs="Times New Roman"/>
          <w:b w:val="0"/>
          <w:bCs w:val="0"/>
          <w:color w:val="auto"/>
          <w:spacing w:val="11"/>
          <w:kern w:val="2"/>
          <w:sz w:val="32"/>
          <w:szCs w:val="32"/>
          <w:lang w:eastAsia="zh-CN"/>
        </w:rPr>
        <w:t>。</w:t>
      </w:r>
    </w:p>
    <w:p w14:paraId="0C5921A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rPr>
      </w:pPr>
      <w:r>
        <w:rPr>
          <w:rFonts w:hint="default" w:ascii="Times New Roman" w:hAnsi="Times New Roman" w:eastAsia="黑体" w:cs="Times New Roman"/>
          <w:b w:val="0"/>
          <w:bCs w:val="0"/>
          <w:color w:val="auto"/>
          <w:spacing w:val="11"/>
          <w:kern w:val="2"/>
          <w:sz w:val="32"/>
          <w:szCs w:val="32"/>
          <w:lang w:val="en-US" w:eastAsia="zh-CN"/>
        </w:rPr>
        <w:t>13</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深入学习党的二十届五中全会精神</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把思想和行动统一到党中央的决策部署上来</w:t>
      </w:r>
      <w:r>
        <w:rPr>
          <w:rFonts w:hint="default" w:ascii="Times New Roman" w:hAnsi="Times New Roman" w:eastAsia="楷体_GB2312" w:cs="Times New Roman"/>
          <w:b w:val="0"/>
          <w:bCs w:val="0"/>
          <w:color w:val="auto"/>
          <w:spacing w:val="11"/>
          <w:kern w:val="2"/>
          <w:sz w:val="32"/>
          <w:szCs w:val="32"/>
          <w:lang w:eastAsia="zh-CN"/>
        </w:rPr>
        <w:t>。</w:t>
      </w:r>
    </w:p>
    <w:p w14:paraId="1113404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学习要点：</w:t>
      </w:r>
      <w:r>
        <w:rPr>
          <w:rFonts w:hint="default" w:ascii="Times New Roman" w:hAnsi="Times New Roman" w:eastAsia="仿宋_GB2312" w:cs="Times New Roman"/>
          <w:b w:val="0"/>
          <w:bCs w:val="0"/>
          <w:color w:val="auto"/>
          <w:spacing w:val="11"/>
          <w:kern w:val="2"/>
          <w:sz w:val="32"/>
          <w:szCs w:val="32"/>
        </w:rPr>
        <w:t>根据中央统一部署和省委工作要求</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市委</w:t>
      </w:r>
      <w:r>
        <w:rPr>
          <w:rFonts w:hint="default" w:ascii="Times New Roman" w:hAnsi="Times New Roman" w:eastAsia="仿宋_GB2312" w:cs="Times New Roman"/>
          <w:b w:val="0"/>
          <w:bCs w:val="0"/>
          <w:color w:val="auto"/>
          <w:spacing w:val="11"/>
          <w:kern w:val="2"/>
          <w:sz w:val="32"/>
          <w:szCs w:val="32"/>
          <w:lang w:val="en-US" w:eastAsia="zh-CN"/>
        </w:rPr>
        <w:t>和县委</w:t>
      </w:r>
      <w:r>
        <w:rPr>
          <w:rFonts w:hint="default" w:ascii="Times New Roman" w:hAnsi="Times New Roman" w:eastAsia="仿宋_GB2312" w:cs="Times New Roman"/>
          <w:b w:val="0"/>
          <w:bCs w:val="0"/>
          <w:color w:val="auto"/>
          <w:spacing w:val="11"/>
          <w:kern w:val="2"/>
          <w:sz w:val="32"/>
          <w:szCs w:val="32"/>
        </w:rPr>
        <w:t>工作安排</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原原本本</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全面准确学习领会习近平总书记在党的二十届五中全会上的重要讲话精神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认真研读党的二十届五中全会文件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深刻理解党的二十届五中全会提出的一系列重大理论观点</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重大工作部署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自觉把思想和行动统一到全会精神上来</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推动兴起学习宣传贯彻党的二十届五中全会精神的热潮</w:t>
      </w:r>
      <w:r>
        <w:rPr>
          <w:rFonts w:hint="default" w:ascii="Times New Roman" w:hAnsi="Times New Roman" w:eastAsia="仿宋_GB2312" w:cs="Times New Roman"/>
          <w:b w:val="0"/>
          <w:bCs w:val="0"/>
          <w:color w:val="auto"/>
          <w:spacing w:val="11"/>
          <w:kern w:val="2"/>
          <w:sz w:val="32"/>
          <w:szCs w:val="32"/>
          <w:lang w:eastAsia="zh-CN"/>
        </w:rPr>
        <w:t>。</w:t>
      </w:r>
    </w:p>
    <w:p w14:paraId="0388141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rPr>
        <w:t>重点篇目：</w:t>
      </w: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rPr>
        <w:t>习近平总书记在党的二十届五中全会上的重要讲话精神；</w:t>
      </w: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rPr>
        <w:t>党的二十届五中全会有关报告等；</w:t>
      </w:r>
      <w:r>
        <w:rPr>
          <w:rFonts w:hint="default" w:ascii="Times New Roman" w:hAnsi="Times New Roman" w:eastAsia="黑体" w:cs="Times New Roman"/>
          <w:b w:val="0"/>
          <w:bCs w:val="0"/>
          <w:color w:val="auto"/>
          <w:spacing w:val="11"/>
          <w:kern w:val="2"/>
          <w:sz w:val="32"/>
          <w:szCs w:val="32"/>
          <w:lang w:val="en-US" w:eastAsia="zh-CN"/>
        </w:rPr>
        <w:t>3.</w:t>
      </w:r>
      <w:r>
        <w:rPr>
          <w:rFonts w:hint="default" w:ascii="Times New Roman" w:hAnsi="Times New Roman" w:eastAsia="仿宋_GB2312" w:cs="Times New Roman"/>
          <w:b w:val="0"/>
          <w:bCs w:val="0"/>
          <w:color w:val="auto"/>
          <w:spacing w:val="11"/>
          <w:kern w:val="2"/>
          <w:sz w:val="32"/>
          <w:szCs w:val="32"/>
        </w:rPr>
        <w:t>中央有关文件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辅导读本等</w:t>
      </w:r>
      <w:r>
        <w:rPr>
          <w:rFonts w:hint="default" w:ascii="Times New Roman" w:hAnsi="Times New Roman" w:eastAsia="仿宋_GB2312" w:cs="Times New Roman"/>
          <w:b w:val="0"/>
          <w:bCs w:val="0"/>
          <w:color w:val="auto"/>
          <w:spacing w:val="11"/>
          <w:kern w:val="2"/>
          <w:sz w:val="32"/>
          <w:szCs w:val="32"/>
          <w:lang w:eastAsia="zh-CN"/>
        </w:rPr>
        <w:t>。</w:t>
      </w:r>
    </w:p>
    <w:p w14:paraId="235ABE5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黑体" w:cs="Times New Roman"/>
          <w:b w:val="0"/>
          <w:bCs w:val="0"/>
          <w:color w:val="auto"/>
          <w:spacing w:val="11"/>
          <w:kern w:val="2"/>
          <w:sz w:val="32"/>
          <w:szCs w:val="32"/>
        </w:rPr>
      </w:pPr>
      <w:r>
        <w:rPr>
          <w:rFonts w:hint="default" w:ascii="Times New Roman" w:hAnsi="Times New Roman" w:eastAsia="黑体" w:cs="Times New Roman"/>
          <w:b w:val="0"/>
          <w:bCs w:val="0"/>
          <w:color w:val="auto"/>
          <w:spacing w:val="11"/>
          <w:kern w:val="2"/>
          <w:sz w:val="32"/>
          <w:szCs w:val="32"/>
        </w:rPr>
        <w:t>三</w:t>
      </w:r>
      <w:r>
        <w:rPr>
          <w:rFonts w:hint="default" w:ascii="Times New Roman" w:hAnsi="Times New Roman" w:eastAsia="黑体" w:cs="Times New Roman"/>
          <w:b w:val="0"/>
          <w:bCs w:val="0"/>
          <w:color w:val="auto"/>
          <w:spacing w:val="11"/>
          <w:kern w:val="2"/>
          <w:sz w:val="32"/>
          <w:szCs w:val="32"/>
          <w:lang w:eastAsia="zh-CN"/>
        </w:rPr>
        <w:t>、</w:t>
      </w:r>
      <w:r>
        <w:rPr>
          <w:rFonts w:hint="default" w:ascii="Times New Roman" w:hAnsi="Times New Roman" w:eastAsia="黑体" w:cs="Times New Roman"/>
          <w:b w:val="0"/>
          <w:bCs w:val="0"/>
          <w:color w:val="auto"/>
          <w:spacing w:val="11"/>
          <w:kern w:val="2"/>
          <w:sz w:val="32"/>
          <w:szCs w:val="32"/>
        </w:rPr>
        <w:t>学习要求</w:t>
      </w:r>
    </w:p>
    <w:p w14:paraId="0C51FD22">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lang w:val="en-US" w:eastAsia="zh-CN"/>
        </w:rPr>
        <w:t>1</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加强组织领导</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要把理论学习中心组学习纳入重要议事日程</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纳入党建工作责任制和意识形态工作责任制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严格落实党委中心组学习各项管理制度</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抓好学习计划制定</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集体研讨组织</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学习情况报送和通报</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列席旁听等重点工作</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要压紧压实</w:t>
      </w:r>
      <w:r>
        <w:rPr>
          <w:rFonts w:hint="eastAsia" w:ascii="Times New Roman" w:hAnsi="Times New Roman" w:eastAsia="仿宋_GB2312" w:cs="Times New Roman"/>
          <w:b w:val="0"/>
          <w:bCs w:val="0"/>
          <w:color w:val="auto"/>
          <w:spacing w:val="11"/>
          <w:kern w:val="2"/>
          <w:sz w:val="32"/>
          <w:szCs w:val="32"/>
          <w:lang w:eastAsia="zh-CN"/>
        </w:rPr>
        <w:t>主体</w:t>
      </w:r>
      <w:r>
        <w:rPr>
          <w:rFonts w:hint="default" w:ascii="Times New Roman" w:hAnsi="Times New Roman" w:eastAsia="仿宋_GB2312" w:cs="Times New Roman"/>
          <w:b w:val="0"/>
          <w:bCs w:val="0"/>
          <w:color w:val="auto"/>
          <w:spacing w:val="11"/>
          <w:kern w:val="2"/>
          <w:sz w:val="32"/>
          <w:szCs w:val="32"/>
        </w:rPr>
        <w:t>责任</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严格做好政治把关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确保学习严肃规范</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有序有效</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领导班子和</w:t>
      </w:r>
      <w:r>
        <w:rPr>
          <w:rFonts w:hint="eastAsia" w:ascii="Times New Roman" w:hAnsi="Times New Roman" w:eastAsia="仿宋_GB2312" w:cs="Times New Roman"/>
          <w:b w:val="0"/>
          <w:bCs w:val="0"/>
          <w:color w:val="auto"/>
          <w:spacing w:val="11"/>
          <w:kern w:val="2"/>
          <w:sz w:val="32"/>
          <w:szCs w:val="32"/>
          <w:lang w:eastAsia="zh-CN"/>
        </w:rPr>
        <w:t>班子成员</w:t>
      </w:r>
      <w:r>
        <w:rPr>
          <w:rFonts w:hint="default" w:ascii="Times New Roman" w:hAnsi="Times New Roman" w:eastAsia="仿宋_GB2312" w:cs="Times New Roman"/>
          <w:b w:val="0"/>
          <w:bCs w:val="0"/>
          <w:color w:val="auto"/>
          <w:spacing w:val="11"/>
          <w:kern w:val="2"/>
          <w:sz w:val="32"/>
          <w:szCs w:val="32"/>
        </w:rPr>
        <w:t>应当在年度述职时报告学习情况</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接受民主评议</w:t>
      </w:r>
      <w:r>
        <w:rPr>
          <w:rFonts w:hint="default" w:ascii="Times New Roman" w:hAnsi="Times New Roman" w:eastAsia="仿宋_GB2312" w:cs="Times New Roman"/>
          <w:b w:val="0"/>
          <w:bCs w:val="0"/>
          <w:color w:val="auto"/>
          <w:spacing w:val="11"/>
          <w:kern w:val="2"/>
          <w:sz w:val="32"/>
          <w:szCs w:val="32"/>
          <w:lang w:eastAsia="zh-CN"/>
        </w:rPr>
        <w:t>。</w:t>
      </w:r>
    </w:p>
    <w:p w14:paraId="12F972F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lang w:val="en-US" w:eastAsia="zh-CN"/>
        </w:rPr>
        <w:t>2</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突出理论底色</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党委中心组学习要坚守政治定位</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以深入学习贯彻习近平新时代中国特色社会主义思想为主题主线</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把集体学习研讨作为主要学习形式</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围绕明确的主题</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安排充足时间开展学习讨论和互动交流</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highlight w:val="none"/>
        </w:rPr>
        <w:t>集体学习研讨每季度不少于1次</w:t>
      </w:r>
      <w:r>
        <w:rPr>
          <w:rFonts w:hint="default" w:ascii="Times New Roman" w:hAnsi="Times New Roman" w:eastAsia="仿宋_GB2312" w:cs="Times New Roman"/>
          <w:b w:val="0"/>
          <w:bCs w:val="0"/>
          <w:color w:val="auto"/>
          <w:spacing w:val="11"/>
          <w:kern w:val="2"/>
          <w:sz w:val="32"/>
          <w:szCs w:val="32"/>
          <w:highlight w:val="none"/>
          <w:lang w:eastAsia="zh-CN"/>
        </w:rPr>
        <w:t>，</w:t>
      </w:r>
      <w:r>
        <w:rPr>
          <w:rFonts w:hint="default" w:ascii="Times New Roman" w:hAnsi="Times New Roman" w:eastAsia="仿宋_GB2312" w:cs="Times New Roman"/>
          <w:b w:val="0"/>
          <w:bCs w:val="0"/>
          <w:color w:val="auto"/>
          <w:spacing w:val="11"/>
          <w:kern w:val="2"/>
          <w:sz w:val="32"/>
          <w:szCs w:val="32"/>
          <w:highlight w:val="none"/>
        </w:rPr>
        <w:t>在全年学习总次数中的比重应当超过50%</w:t>
      </w:r>
      <w:r>
        <w:rPr>
          <w:rFonts w:hint="default" w:ascii="Times New Roman" w:hAnsi="Times New Roman" w:eastAsia="仿宋_GB2312" w:cs="Times New Roman"/>
          <w:b w:val="0"/>
          <w:bCs w:val="0"/>
          <w:color w:val="auto"/>
          <w:spacing w:val="11"/>
          <w:kern w:val="2"/>
          <w:sz w:val="32"/>
          <w:szCs w:val="32"/>
          <w:highlight w:val="none"/>
          <w:lang w:eastAsia="zh-CN"/>
        </w:rPr>
        <w:t>。</w:t>
      </w:r>
      <w:r>
        <w:rPr>
          <w:rFonts w:hint="default" w:ascii="Times New Roman" w:hAnsi="Times New Roman" w:eastAsia="仿宋_GB2312" w:cs="Times New Roman"/>
          <w:b w:val="0"/>
          <w:bCs w:val="0"/>
          <w:color w:val="auto"/>
          <w:spacing w:val="11"/>
          <w:kern w:val="2"/>
          <w:sz w:val="32"/>
          <w:szCs w:val="32"/>
          <w:highlight w:val="none"/>
        </w:rPr>
        <w:t>要注意区分政治学习与业务学习</w:t>
      </w:r>
      <w:r>
        <w:rPr>
          <w:rFonts w:hint="default" w:ascii="Times New Roman" w:hAnsi="Times New Roman" w:eastAsia="仿宋_GB2312" w:cs="Times New Roman"/>
          <w:b w:val="0"/>
          <w:bCs w:val="0"/>
          <w:color w:val="auto"/>
          <w:spacing w:val="11"/>
          <w:kern w:val="2"/>
          <w:sz w:val="32"/>
          <w:szCs w:val="32"/>
          <w:highlight w:val="none"/>
          <w:lang w:eastAsia="zh-CN"/>
        </w:rPr>
        <w:t>，</w:t>
      </w:r>
      <w:r>
        <w:rPr>
          <w:rFonts w:hint="default" w:ascii="Times New Roman" w:hAnsi="Times New Roman" w:eastAsia="仿宋_GB2312" w:cs="Times New Roman"/>
          <w:b w:val="0"/>
          <w:bCs w:val="0"/>
          <w:color w:val="auto"/>
          <w:spacing w:val="11"/>
          <w:kern w:val="2"/>
          <w:sz w:val="32"/>
          <w:szCs w:val="32"/>
          <w:highlight w:val="none"/>
        </w:rPr>
        <w:t>区分</w:t>
      </w:r>
      <w:r>
        <w:rPr>
          <w:rFonts w:hint="default" w:ascii="Times New Roman" w:hAnsi="Times New Roman" w:eastAsia="仿宋_GB2312" w:cs="Times New Roman"/>
          <w:b w:val="0"/>
          <w:bCs w:val="0"/>
          <w:color w:val="auto"/>
          <w:spacing w:val="11"/>
          <w:kern w:val="2"/>
          <w:sz w:val="32"/>
          <w:szCs w:val="32"/>
          <w:highlight w:val="none"/>
          <w:lang w:val="en-US" w:eastAsia="zh-CN"/>
        </w:rPr>
        <w:t>党组</w:t>
      </w:r>
      <w:r>
        <w:rPr>
          <w:rFonts w:hint="default" w:ascii="Times New Roman" w:hAnsi="Times New Roman" w:eastAsia="仿宋_GB2312" w:cs="Times New Roman"/>
          <w:b w:val="0"/>
          <w:bCs w:val="0"/>
          <w:color w:val="auto"/>
          <w:spacing w:val="11"/>
          <w:kern w:val="2"/>
          <w:sz w:val="32"/>
          <w:szCs w:val="32"/>
          <w:highlight w:val="none"/>
        </w:rPr>
        <w:t>中心组学习与</w:t>
      </w:r>
      <w:r>
        <w:rPr>
          <w:rFonts w:hint="default" w:ascii="Times New Roman" w:hAnsi="Times New Roman" w:eastAsia="仿宋_GB2312" w:cs="Times New Roman"/>
          <w:b w:val="0"/>
          <w:bCs w:val="0"/>
          <w:color w:val="auto"/>
          <w:spacing w:val="11"/>
          <w:kern w:val="2"/>
          <w:sz w:val="32"/>
          <w:szCs w:val="32"/>
          <w:highlight w:val="none"/>
          <w:lang w:val="en-US" w:eastAsia="zh-CN"/>
        </w:rPr>
        <w:t>党组</w:t>
      </w:r>
      <w:r>
        <w:rPr>
          <w:rFonts w:hint="default" w:ascii="Times New Roman" w:hAnsi="Times New Roman" w:eastAsia="仿宋_GB2312" w:cs="Times New Roman"/>
          <w:b w:val="0"/>
          <w:bCs w:val="0"/>
          <w:color w:val="auto"/>
          <w:spacing w:val="11"/>
          <w:kern w:val="2"/>
          <w:sz w:val="32"/>
          <w:szCs w:val="32"/>
          <w:highlight w:val="none"/>
        </w:rPr>
        <w:t>会学习</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防止以一般性传达</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工作部署</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业务培训等代替中心组学习</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不断强化党委中心组学习的思想理论性</w:t>
      </w:r>
      <w:r>
        <w:rPr>
          <w:rFonts w:hint="default" w:ascii="Times New Roman" w:hAnsi="Times New Roman" w:eastAsia="仿宋_GB2312" w:cs="Times New Roman"/>
          <w:b w:val="0"/>
          <w:bCs w:val="0"/>
          <w:color w:val="auto"/>
          <w:spacing w:val="11"/>
          <w:kern w:val="2"/>
          <w:sz w:val="32"/>
          <w:szCs w:val="32"/>
          <w:lang w:eastAsia="zh-CN"/>
        </w:rPr>
        <w:t>。</w:t>
      </w:r>
    </w:p>
    <w:p w14:paraId="01B7BCFB">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楷体_GB2312" w:cs="Times New Roman"/>
          <w:b w:val="0"/>
          <w:bCs w:val="0"/>
          <w:color w:val="auto"/>
          <w:spacing w:val="11"/>
          <w:kern w:val="2"/>
          <w:sz w:val="32"/>
          <w:szCs w:val="32"/>
          <w:lang w:val="en-US" w:eastAsia="zh-CN"/>
        </w:rPr>
        <w:t>3</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持续改进学风</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强化问题导向</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实践导向</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紧密联系工作实际和思想实际</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扎实开展调查研究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不断提高运用科学理论解决实际问题的能力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党</w:t>
      </w:r>
      <w:r>
        <w:rPr>
          <w:rFonts w:hint="eastAsia" w:ascii="Times New Roman" w:hAnsi="Times New Roman" w:eastAsia="仿宋_GB2312" w:cs="Times New Roman"/>
          <w:b w:val="0"/>
          <w:bCs w:val="0"/>
          <w:color w:val="auto"/>
          <w:spacing w:val="11"/>
          <w:kern w:val="2"/>
          <w:sz w:val="32"/>
          <w:szCs w:val="32"/>
          <w:lang w:eastAsia="zh-CN"/>
        </w:rPr>
        <w:t>组</w:t>
      </w:r>
      <w:r>
        <w:rPr>
          <w:rFonts w:hint="default" w:ascii="Times New Roman" w:hAnsi="Times New Roman" w:eastAsia="仿宋_GB2312" w:cs="Times New Roman"/>
          <w:b w:val="0"/>
          <w:bCs w:val="0"/>
          <w:color w:val="auto"/>
          <w:spacing w:val="11"/>
          <w:kern w:val="2"/>
          <w:sz w:val="32"/>
          <w:szCs w:val="32"/>
        </w:rPr>
        <w:t>中心组学习每年至少开展1次专题调查研究</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中心组成员每年至少撰写1篇高质量调研报告</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切实把学习成果转化为推动事业发展的实际成效</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要落实</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双联促学</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制度</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认真组织</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四级联学</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每年开展1次</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系统联学</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推动理论学习向基层延伸</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向实践转化</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要进一步拓宽学习渠道</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组织专题读书班</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报告会等学习活动</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充分利用网上网下各类学习资源和载体</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开展情景式</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沉浸式</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案例式等学习</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不断增强学习的吸引力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针对性和实效性</w:t>
      </w:r>
      <w:r>
        <w:rPr>
          <w:rFonts w:hint="default" w:ascii="Times New Roman" w:hAnsi="Times New Roman" w:eastAsia="仿宋_GB2312" w:cs="Times New Roman"/>
          <w:b w:val="0"/>
          <w:bCs w:val="0"/>
          <w:color w:val="auto"/>
          <w:spacing w:val="11"/>
          <w:kern w:val="2"/>
          <w:sz w:val="32"/>
          <w:szCs w:val="32"/>
          <w:lang w:eastAsia="zh-CN"/>
        </w:rPr>
        <w:t>。</w:t>
      </w:r>
    </w:p>
    <w:p w14:paraId="16C71E9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b w:val="0"/>
          <w:bCs w:val="0"/>
          <w:color w:val="auto"/>
          <w:spacing w:val="11"/>
          <w:kern w:val="2"/>
          <w:sz w:val="32"/>
          <w:szCs w:val="32"/>
          <w:lang w:eastAsia="zh-CN"/>
        </w:rPr>
      </w:pPr>
      <w:r>
        <w:rPr>
          <w:rFonts w:hint="default" w:ascii="Times New Roman" w:hAnsi="Times New Roman" w:eastAsia="黑体" w:cs="Times New Roman"/>
          <w:b w:val="0"/>
          <w:bCs w:val="0"/>
          <w:color w:val="auto"/>
          <w:spacing w:val="11"/>
          <w:kern w:val="2"/>
          <w:sz w:val="32"/>
          <w:szCs w:val="32"/>
          <w:lang w:val="en-US" w:eastAsia="zh-CN"/>
        </w:rPr>
        <w:t>4</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楷体_GB2312" w:cs="Times New Roman"/>
          <w:b w:val="0"/>
          <w:bCs w:val="0"/>
          <w:color w:val="auto"/>
          <w:spacing w:val="11"/>
          <w:kern w:val="2"/>
          <w:sz w:val="32"/>
          <w:szCs w:val="32"/>
        </w:rPr>
        <w:t>提升学习质量</w:t>
      </w:r>
      <w:r>
        <w:rPr>
          <w:rFonts w:hint="default" w:ascii="Times New Roman" w:hAnsi="Times New Roman" w:eastAsia="楷体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sz w:val="32"/>
          <w:szCs w:val="32"/>
          <w:lang w:val="en-US" w:eastAsia="zh-CN" w:bidi="ar-SA"/>
        </w:rPr>
        <w:t>党组理论学习中心组学习要坚持质量为先</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辩证把握数量和质量</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形式和内容</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过程和效果的关系</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进一步压实学习责任</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健全学习制度</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加强学习管理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不断提高学习制</w:t>
      </w:r>
      <w:bookmarkStart w:id="1" w:name="_GoBack"/>
      <w:bookmarkEnd w:id="1"/>
      <w:r>
        <w:rPr>
          <w:rFonts w:hint="default" w:ascii="Times New Roman" w:hAnsi="Times New Roman" w:eastAsia="仿宋_GB2312" w:cs="Times New Roman"/>
          <w:b w:val="0"/>
          <w:bCs w:val="0"/>
          <w:color w:val="auto"/>
          <w:spacing w:val="11"/>
          <w:kern w:val="2"/>
          <w:sz w:val="32"/>
          <w:szCs w:val="32"/>
        </w:rPr>
        <w:t>度化规范化水平</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要抓好中心组学习重要成果的转化运用</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及时总结梳理</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pacing w:val="11"/>
          <w:kern w:val="2"/>
          <w:sz w:val="32"/>
          <w:szCs w:val="32"/>
        </w:rPr>
        <w:t>推动中心组切实提高学习质量和水平</w:t>
      </w:r>
      <w:r>
        <w:rPr>
          <w:rFonts w:hint="default" w:ascii="Times New Roman" w:hAnsi="Times New Roman" w:eastAsia="仿宋_GB2312" w:cs="Times New Roman"/>
          <w:b w:val="0"/>
          <w:bCs w:val="0"/>
          <w:color w:val="auto"/>
          <w:spacing w:val="11"/>
          <w:kern w:val="2"/>
          <w:sz w:val="32"/>
          <w:szCs w:val="32"/>
          <w:lang w:eastAsia="zh-CN"/>
        </w:rPr>
        <w:t>。</w:t>
      </w:r>
    </w:p>
    <w:p w14:paraId="2AA573EF">
      <w:pPr>
        <w:keepNext w:val="0"/>
        <w:keepLines w:val="0"/>
        <w:pageBreakBefore w:val="0"/>
        <w:widowControl w:val="0"/>
        <w:wordWrap/>
        <w:overflowPunct w:val="0"/>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pacing w:val="11"/>
        </w:rPr>
      </w:pPr>
    </w:p>
    <w:p w14:paraId="78E4F1DD">
      <w:pPr>
        <w:spacing w:line="560" w:lineRule="exact"/>
        <w:ind w:right="126" w:rightChars="60"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 </w:t>
      </w:r>
    </w:p>
    <w:p w14:paraId="2072BF44">
      <w:pPr>
        <w:spacing w:line="560" w:lineRule="exact"/>
        <w:ind w:right="126" w:rightChars="60" w:firstLine="640" w:firstLineChars="200"/>
        <w:jc w:val="right"/>
        <w:rPr>
          <w:rFonts w:hint="eastAsia" w:ascii="仿宋" w:hAnsi="仿宋" w:eastAsia="仿宋" w:cs="宋体"/>
          <w:sz w:val="32"/>
          <w:szCs w:val="32"/>
        </w:rPr>
      </w:pPr>
      <w:r>
        <w:rPr>
          <w:rFonts w:hint="eastAsia" w:ascii="仿宋" w:hAnsi="仿宋" w:eastAsia="仿宋" w:cs="宋体"/>
          <w:sz w:val="32"/>
          <w:szCs w:val="32"/>
        </w:rPr>
        <w:t xml:space="preserve"> </w:t>
      </w:r>
    </w:p>
    <w:p w14:paraId="3F226654">
      <w:pPr>
        <w:spacing w:line="560" w:lineRule="exact"/>
        <w:ind w:right="126" w:rightChars="60" w:firstLine="640" w:firstLineChars="200"/>
        <w:jc w:val="center"/>
        <w:rPr>
          <w:rFonts w:hint="eastAsia" w:ascii="仿宋" w:hAnsi="仿宋" w:eastAsia="仿宋" w:cs="宋体"/>
          <w:sz w:val="32"/>
          <w:szCs w:val="32"/>
        </w:rPr>
      </w:pPr>
      <w:r>
        <w:rPr>
          <w:rFonts w:hint="eastAsia" w:ascii="仿宋" w:hAnsi="仿宋" w:eastAsia="仿宋" w:cs="宋体"/>
          <w:sz w:val="32"/>
          <w:szCs w:val="32"/>
        </w:rPr>
        <w:t xml:space="preserve">                 中共沂源县统计局党组</w:t>
      </w:r>
    </w:p>
    <w:p w14:paraId="60F71EF2">
      <w:pPr>
        <w:spacing w:line="560" w:lineRule="exact"/>
        <w:ind w:right="126" w:rightChars="60" w:firstLine="640" w:firstLineChars="200"/>
        <w:jc w:val="center"/>
        <w:rPr>
          <w:rFonts w:hint="eastAsia" w:ascii="仿宋" w:hAnsi="仿宋" w:eastAsia="仿宋"/>
          <w:sz w:val="32"/>
          <w:szCs w:val="32"/>
        </w:rPr>
      </w:pPr>
      <w:r>
        <w:rPr>
          <w:rFonts w:hint="eastAsia" w:ascii="仿宋" w:hAnsi="仿宋" w:eastAsia="仿宋" w:cs="宋体"/>
          <w:sz w:val="32"/>
          <w:szCs w:val="32"/>
        </w:rPr>
        <w:t xml:space="preserve">                  202</w:t>
      </w:r>
      <w:r>
        <w:rPr>
          <w:rFonts w:hint="eastAsia" w:ascii="仿宋" w:hAnsi="仿宋" w:eastAsia="仿宋" w:cs="宋体"/>
          <w:sz w:val="32"/>
          <w:szCs w:val="32"/>
          <w:lang w:val="en-US" w:eastAsia="zh-CN"/>
        </w:rPr>
        <w:t>6</w:t>
      </w:r>
      <w:r>
        <w:rPr>
          <w:rFonts w:hint="eastAsia" w:ascii="仿宋" w:hAnsi="仿宋" w:eastAsia="仿宋" w:cs="宋体"/>
          <w:sz w:val="32"/>
          <w:szCs w:val="32"/>
        </w:rPr>
        <w:t>年</w:t>
      </w:r>
      <w:r>
        <w:rPr>
          <w:rFonts w:hint="eastAsia" w:ascii="仿宋" w:hAnsi="仿宋" w:eastAsia="仿宋" w:cs="宋体"/>
          <w:sz w:val="32"/>
          <w:szCs w:val="32"/>
          <w:lang w:val="en-US" w:eastAsia="zh-CN"/>
        </w:rPr>
        <w:t>4</w:t>
      </w:r>
      <w:r>
        <w:rPr>
          <w:rFonts w:hint="eastAsia" w:ascii="仿宋" w:hAnsi="仿宋" w:eastAsia="仿宋" w:cs="宋体"/>
          <w:sz w:val="32"/>
          <w:szCs w:val="32"/>
        </w:rPr>
        <w:t>月</w:t>
      </w:r>
      <w:r>
        <w:rPr>
          <w:rFonts w:hint="eastAsia" w:ascii="仿宋" w:hAnsi="仿宋" w:eastAsia="仿宋" w:cs="宋体"/>
          <w:sz w:val="32"/>
          <w:szCs w:val="32"/>
          <w:lang w:val="en-US" w:eastAsia="zh-CN"/>
        </w:rPr>
        <w:t>11</w:t>
      </w:r>
      <w:r>
        <w:rPr>
          <w:rFonts w:hint="eastAsia" w:ascii="仿宋" w:hAnsi="仿宋" w:eastAsia="仿宋" w:cs="宋体"/>
          <w:sz w:val="32"/>
          <w:szCs w:val="32"/>
        </w:rPr>
        <w:t>日</w:t>
      </w:r>
    </w:p>
    <w:p w14:paraId="55DD7968">
      <w:pPr>
        <w:pStyle w:val="4"/>
        <w:rPr>
          <w:rFonts w:ascii="Times New Roman" w:hAnsi="Times New Roman" w:eastAsia="仿宋_GB2312"/>
          <w:b/>
          <w:bCs/>
          <w:sz w:val="32"/>
          <w:szCs w:val="32"/>
        </w:rPr>
      </w:pPr>
    </w:p>
    <w:p w14:paraId="36489BD3">
      <w:pPr>
        <w:spacing w:line="560" w:lineRule="exact"/>
        <w:ind w:firstLine="643" w:firstLineChars="200"/>
        <w:rPr>
          <w:rFonts w:ascii="仿宋_GB2312" w:hAnsi="仿宋_GB2312" w:eastAsia="仿宋_GB2312" w:cs="仿宋_GB2312"/>
          <w:b/>
          <w:bCs/>
          <w:sz w:val="32"/>
          <w:szCs w:val="32"/>
        </w:rPr>
      </w:pPr>
    </w:p>
    <w:p w14:paraId="1AF0AB1D">
      <w:pPr>
        <w:spacing w:line="560" w:lineRule="exact"/>
        <w:ind w:firstLine="643" w:firstLineChars="200"/>
        <w:rPr>
          <w:rFonts w:ascii="仿宋_GB2312" w:hAnsi="仿宋_GB2312" w:eastAsia="仿宋_GB2312" w:cs="仿宋_GB2312"/>
          <w:b/>
          <w:bCs/>
          <w:sz w:val="32"/>
          <w:szCs w:val="32"/>
        </w:rPr>
      </w:pPr>
    </w:p>
    <w:p w14:paraId="562AAB4B">
      <w:pPr>
        <w:spacing w:line="560" w:lineRule="exact"/>
        <w:ind w:firstLine="643" w:firstLineChars="200"/>
        <w:rPr>
          <w:rFonts w:ascii="仿宋_GB2312" w:hAnsi="仿宋_GB2312" w:eastAsia="仿宋_GB2312" w:cs="仿宋_GB2312"/>
          <w:b/>
          <w:bCs/>
          <w:sz w:val="32"/>
          <w:szCs w:val="32"/>
        </w:rPr>
      </w:pPr>
    </w:p>
    <w:p w14:paraId="762BF7F5">
      <w:pPr>
        <w:spacing w:line="560" w:lineRule="exact"/>
        <w:ind w:firstLine="4160" w:firstLineChars="1295"/>
        <w:rPr>
          <w:rFonts w:ascii="Times New Roman" w:hAnsi="Times New Roman" w:eastAsia="仿宋_GB2312"/>
          <w:b/>
          <w:sz w:val="32"/>
          <w:szCs w:val="32"/>
        </w:rPr>
      </w:pPr>
    </w:p>
    <w:p w14:paraId="2F526D28"/>
    <w:sectPr>
      <w:headerReference r:id="rId3" w:type="default"/>
      <w:footerReference r:id="rId4" w:type="default"/>
      <w:footerReference r:id="rId5" w:type="even"/>
      <w:pgSz w:w="11906" w:h="16838"/>
      <w:pgMar w:top="1984"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5F38">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114EA14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A946">
    <w:pPr>
      <w:pStyle w:val="5"/>
      <w:framePr w:wrap="around" w:vAnchor="text" w:hAnchor="margin" w:xAlign="center" w:y="1"/>
      <w:rPr>
        <w:rStyle w:val="9"/>
      </w:rPr>
    </w:pPr>
    <w:r>
      <w:fldChar w:fldCharType="begin"/>
    </w:r>
    <w:r>
      <w:rPr>
        <w:rStyle w:val="9"/>
      </w:rPr>
      <w:instrText xml:space="preserve">PAGE  </w:instrText>
    </w:r>
    <w:r>
      <w:fldChar w:fldCharType="end"/>
    </w:r>
  </w:p>
  <w:p w14:paraId="3D46BF6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50B3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A698E"/>
    <w:multiLevelType w:val="singleLevel"/>
    <w:tmpl w:val="35BA698E"/>
    <w:lvl w:ilvl="0" w:tentative="0">
      <w:start w:val="10"/>
      <w:numFmt w:val="decimal"/>
      <w:suff w:val="space"/>
      <w:lvlText w:val="%1."/>
      <w:lvlJc w:val="left"/>
    </w:lvl>
  </w:abstractNum>
  <w:abstractNum w:abstractNumId="1">
    <w:nsid w:val="63B0D748"/>
    <w:multiLevelType w:val="singleLevel"/>
    <w:tmpl w:val="63B0D748"/>
    <w:lvl w:ilvl="0" w:tentative="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E753E"/>
    <w:rsid w:val="1D2311A9"/>
    <w:rsid w:val="20953524"/>
    <w:rsid w:val="34C32B95"/>
    <w:rsid w:val="377C5DB1"/>
    <w:rsid w:val="3E382184"/>
    <w:rsid w:val="660E753E"/>
    <w:rsid w:val="75D90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0">
    <w:name w:val="List Paragraph"/>
    <w:basedOn w:val="1"/>
    <w:uiPriority w:val="0"/>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8391</Words>
  <Characters>8487</Characters>
  <Lines>0</Lines>
  <Paragraphs>0</Paragraphs>
  <TotalTime>15</TotalTime>
  <ScaleCrop>false</ScaleCrop>
  <LinksUpToDate>false</LinksUpToDate>
  <CharactersWithSpaces>8556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2026-05-21T07:32:00Z</dcterms:created>
  <dc:creator>大丽</dc:creator>
  <cp:lastModifiedBy>精忠报国</cp:lastModifiedBy>
  <cp:lastPrinted>2026-05-21T07:40:00Z</cp:lastPrinted>
  <dcterms:modified xsi:type="dcterms:W3CDTF">2026-05-21T08:02:06Z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92CEE20D138D41A3BC3CA5351C2D2244_13</vt:lpwstr>
  </property>
  <property fmtid="{D5CDD505-2E9C-101B-9397-08002B2CF9AE}" pid="4" name="KSOTemplateDocerSaveRecord">
    <vt:lpwstr>eyJoZGlkIjoiNThiOWY2NjYzMjc1OTJmOGEwNTk2YjRlMTlmODMyNGEiLCJ1c2VySWQiOiIyNjY2MjQxNjQifQ==</vt:lpwstr>
  </property>
</Properties>
</file>