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9B8D8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42"/>
          <w:szCs w:val="42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42"/>
          <w:szCs w:val="42"/>
          <w:bdr w:val="none" w:color="auto" w:sz="0" w:space="0"/>
        </w:rPr>
        <w:t>沂源县石桥镇人民政府2024年政府信息公开工作年度报告</w:t>
      </w:r>
    </w:p>
    <w:p w14:paraId="2660BD2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本年度报告中所列数据的统计期限自2024年1月1日起，至2024年12月31日止。如对报告内容有疑问，请与沂源县石桥镇人民政府党政办公室联系（地址：沂源县兴石路72号石桥镇人民政府；邮政编码：256112；电话：0533—3460036；传真：0533-3460698；电子邮箱：yyxsqzdzbgs@zb.shandong.cn）。</w:t>
      </w:r>
    </w:p>
    <w:p w14:paraId="59ECE92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一、总体情况</w:t>
      </w:r>
    </w:p>
    <w:p w14:paraId="350EF82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2024年，石桥镇坚持以习近平新时代中国特色社会主义思想为指导，全面贯彻落实党的二十大精神和中央经济工作会议精神，聚焦“走在前、勇争先、善作为”目标要求，持续推进信息公开高质量发展，不断扩展和丰富政府信息公开内容，及时回应社会关切,推进政府信息公开工作能力和水平不断提升。</w:t>
      </w:r>
    </w:p>
    <w:p w14:paraId="2B24595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（一）主动公开方面</w:t>
      </w:r>
    </w:p>
    <w:p w14:paraId="15F52C8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2024年，石桥镇共制发普通政府文件3件。主动公开政务信息34条，其中，公开机构职能1条，政策解读1条，公示公告0条，会议21条，乡村振兴0条，污染防治0条，社会公益2条，重要部署执行公开0条，建议提案办理0条，财政信息0条，管理服务公开0条，人事信息0条，动态调整政务公开组织领导0条，信息公开指南1条，政府信息公开年报1条，政务公开培训2条，政务公开工作推进1条，主动公开基本目录1条，调整基层政务公开事项标准目录1条，法治建设专栏1条。</w:t>
      </w:r>
    </w:p>
    <w:p w14:paraId="00C1418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（二）依申请公开工作方面</w:t>
      </w:r>
    </w:p>
    <w:p w14:paraId="4920A3F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自2024年1月1日起至2024年12月31日止，石桥镇收到政府信息公开申请0件，数量与去年相比减少1件，因依申请公开引发的行政复议案件0件，行政诉讼案件0件。</w:t>
      </w:r>
    </w:p>
    <w:p w14:paraId="2112ADA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（三）政府信息管理方面</w:t>
      </w:r>
    </w:p>
    <w:p w14:paraId="6A6E497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一是进一步完善政府信息主动公开基本目录，适时更新部门、街（镇）政务公开事项标准目录，巩固深化政务公开标准化、规范化建设成果。二是推动完善重大行政决策事项专栏设置，进一步细化各项决策全流程闭环公开机制，做到重大行政决策意见征集、结果反馈、草案解读等信息全量实时公开。</w:t>
      </w:r>
    </w:p>
    <w:p w14:paraId="0A5770C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（四）平台建设方面</w:t>
      </w:r>
    </w:p>
    <w:p w14:paraId="2840A80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  加强县政府网站政务公开栏目优化和信息发布，充分发挥政务新媒体推介宣传作用，截止2024年，“多彩石桥”微信公众号关注人数4378余人，2024年发布、转发视频文章360条。</w:t>
      </w:r>
    </w:p>
    <w:p w14:paraId="4FB12A6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（五）监督保障方面</w:t>
      </w:r>
    </w:p>
    <w:p w14:paraId="76F098F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石桥镇人民政府严格落实和继续健全政府信息公开工作制度，公开内容经部门负责人、信息公开机构分管领导、宣传工作分管领导审核，配备人员管理政府公开信息工作，分别负责管理行政执法、留言中心、政府信息等内容的发布、管理，做好管理人员的培训，提高公开内容的质量，确保政府公开信息工作的及时性、全面性，保证工作的顺利开展。</w:t>
      </w:r>
    </w:p>
    <w:p w14:paraId="47EA37D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二、主动公开政府信息情况</w:t>
      </w:r>
    </w:p>
    <w:tbl>
      <w:tblPr>
        <w:tblW w:w="97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 w14:paraId="64127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04DCF21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第二十条第（一）项</w:t>
            </w:r>
          </w:p>
        </w:tc>
      </w:tr>
      <w:tr w14:paraId="77887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39D680D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6C9E489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786301F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68BD9B4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现行有效件数</w:t>
            </w:r>
          </w:p>
        </w:tc>
      </w:tr>
      <w:tr w14:paraId="7C12A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5A9DA0F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099923A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465D584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5782F3A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0</w:t>
            </w:r>
          </w:p>
        </w:tc>
      </w:tr>
      <w:tr w14:paraId="7421D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2BD3282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23064A4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60DFD80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6CC88A5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0</w:t>
            </w:r>
          </w:p>
        </w:tc>
      </w:tr>
      <w:tr w14:paraId="35B63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107F7B3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第二十条第（五）项</w:t>
            </w:r>
          </w:p>
        </w:tc>
      </w:tr>
      <w:tr w14:paraId="31890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3E286A4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65E8AEF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本年处理决定数量</w:t>
            </w:r>
          </w:p>
        </w:tc>
      </w:tr>
      <w:tr w14:paraId="65028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1A8A2D0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725CD31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0</w:t>
            </w:r>
          </w:p>
        </w:tc>
      </w:tr>
      <w:tr w14:paraId="53986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64A7363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第二十条第（六）项</w:t>
            </w:r>
          </w:p>
        </w:tc>
      </w:tr>
      <w:tr w14:paraId="24AE5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1789BA5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0AF9326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本年处理决定数量</w:t>
            </w:r>
          </w:p>
        </w:tc>
      </w:tr>
      <w:tr w14:paraId="5C021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7C87008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1DEFD45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</w:t>
            </w:r>
          </w:p>
        </w:tc>
      </w:tr>
      <w:tr w14:paraId="688F3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4849AED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740ED76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</w:t>
            </w:r>
          </w:p>
        </w:tc>
      </w:tr>
      <w:tr w14:paraId="14FDA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14BAA07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第二十条第（八）项</w:t>
            </w:r>
          </w:p>
        </w:tc>
      </w:tr>
      <w:tr w14:paraId="58F33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7D61C55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348A5EB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本年收费金额（单位：万元）</w:t>
            </w:r>
          </w:p>
        </w:tc>
      </w:tr>
      <w:tr w14:paraId="2CD10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1432F91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1653724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</w:tbl>
    <w:p w14:paraId="5B69032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263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 </w:t>
      </w:r>
    </w:p>
    <w:p w14:paraId="5355B09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三、收到和处理政府信息公开申请情况</w:t>
      </w:r>
    </w:p>
    <w:p w14:paraId="35329C4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 </w:t>
      </w:r>
    </w:p>
    <w:tbl>
      <w:tblPr>
        <w:tblW w:w="9748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 w14:paraId="77083B3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3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5DA49C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楷体" w:hAnsi="楷体" w:eastAsia="楷体" w:cs="楷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194B887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申请人情况</w:t>
            </w:r>
          </w:p>
        </w:tc>
      </w:tr>
      <w:tr w14:paraId="0677D4A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91C71BC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88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054BC59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0BE3C15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6384AAE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总计</w:t>
            </w:r>
          </w:p>
        </w:tc>
      </w:tr>
      <w:tr w14:paraId="56402EB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4F97F3C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8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5DD0B1B8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07C7D81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商业</w:t>
            </w:r>
          </w:p>
          <w:p w14:paraId="3285E51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企业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2301D4A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科研</w:t>
            </w:r>
          </w:p>
          <w:p w14:paraId="0D336FF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0BDE75E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1CE40EF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14BDA78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4C7BEFB5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 w14:paraId="53960FC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5B49DA1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2A7BA08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1A2034D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2024F71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 0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468705D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5117D39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6EE399D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52B0E2A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</w:t>
            </w:r>
          </w:p>
        </w:tc>
      </w:tr>
      <w:tr w14:paraId="181E76E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14F39A1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17DAE63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4BE0CF3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 0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63FC905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 0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264E132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 0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5F959F8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44B4A00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6503ECA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 0</w:t>
            </w:r>
          </w:p>
        </w:tc>
      </w:tr>
      <w:tr w14:paraId="69725FC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2BDCC27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20A5450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2A6E9CE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166B422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 0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74EA311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0D86BA0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0EA7889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7B37DF3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71956D1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1278F99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0B6B5943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1337465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（二）部分公开</w:t>
            </w:r>
            <w:r>
              <w:rPr>
                <w:rFonts w:hint="eastAsia" w:ascii="楷体" w:hAnsi="楷体" w:eastAsia="楷体" w:cs="楷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7BF1606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431C470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3EFC3C2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 0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3239C9C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 0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56EAB3B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44326C2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 0</w:t>
            </w:r>
          </w:p>
        </w:tc>
        <w:tc>
          <w:tcPr>
            <w:tcW w:w="6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226C092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</w:tr>
      <w:tr w14:paraId="71774B8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2263D33B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0909CB9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 w14:paraId="7A7D144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属于国家秘密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418099C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57FEAFD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3703238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 0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0B01D39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 0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41C596B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 0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290DC11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0BDD022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</w:tr>
      <w:tr w14:paraId="1DB90C5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46023FFB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2D1CEB78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2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 w14:paraId="64717BE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其他法律行政法规禁止公开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07AB2A5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 0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57FD748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 0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7644E9F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 0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091C4A4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33BB7AF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1C22017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56A9143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</w:tr>
      <w:tr w14:paraId="19749FC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61BFE5B3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7CD83971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2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 w14:paraId="6B47AAC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危及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“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三安全一稳定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”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5A19FC7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 0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120078F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7C50695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332436D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 0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7DE0664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 0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0E3F023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63A4099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</w:t>
            </w:r>
          </w:p>
        </w:tc>
      </w:tr>
      <w:tr w14:paraId="3F2C0E7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61F82FC1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7394AEF3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2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 w14:paraId="059FDB2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4.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保护第三方合法权益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0AC0A73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0FFF359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3B0484F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2E19B16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 0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1249538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 0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49F856D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3E108B5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</w:t>
            </w:r>
          </w:p>
        </w:tc>
      </w:tr>
      <w:tr w14:paraId="53CA6C1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6298E490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1E5A0CF7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2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 w14:paraId="55E2078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5.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属于三类内部事务信息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381121C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502B178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49B7971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799E9B5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377A345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63931CC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172D003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</w:tr>
      <w:tr w14:paraId="0A89D97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224E64A0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46E7151A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2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 w14:paraId="212E8ED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6.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属于四类过程性信息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37D1367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7A88F16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 0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16DE7EC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16E60EE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4045703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 0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3089A74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22400C4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</w:tr>
      <w:tr w14:paraId="5872E0F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0C0E79F2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085BB5AF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2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 w14:paraId="1451972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7.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属于行政执法案卷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1D48D92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 0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63058E4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 0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310E1B5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5E39A2C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60CC404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2C85CAD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4B379A0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</w:t>
            </w:r>
          </w:p>
        </w:tc>
      </w:tr>
      <w:tr w14:paraId="23DB0BD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589356D7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1A9F9C5A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2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 w14:paraId="2A271D2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8.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属于行政查询事项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4072768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4C4177C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 0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2B0BCE7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 0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739BCFE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 0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4031A0A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 0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40853D3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2CB900A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</w:tr>
      <w:tr w14:paraId="0B83F48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024DE138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3E68E79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（四）无法提供</w:t>
            </w:r>
          </w:p>
        </w:tc>
        <w:tc>
          <w:tcPr>
            <w:tcW w:w="32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 w14:paraId="0202800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本机关不掌握相关政府信息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100481D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4669B38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62A13FD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36F8B15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3023C0B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 0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113AFF9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2C33A0F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</w:t>
            </w:r>
          </w:p>
        </w:tc>
      </w:tr>
      <w:tr w14:paraId="255E009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1BB2EEB3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0C9ED3E1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2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 w14:paraId="58860C6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没有现成信息需要另行制作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375C508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 0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65B36FB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4DF50DA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 0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2CB5C94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6019AB5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 0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651E77C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 0</w:t>
            </w:r>
          </w:p>
        </w:tc>
        <w:tc>
          <w:tcPr>
            <w:tcW w:w="6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45C95BA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</w:tr>
      <w:tr w14:paraId="5598609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31EDD790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1DDFB053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2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 w14:paraId="49DB271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补正后申请内容仍不明确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01E0250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 0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16FD4C4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 0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2A492C4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540F495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 0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2A7A54D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76B5430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28D1DB3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</w:tr>
      <w:tr w14:paraId="4E2C842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01C97574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437F9C4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 w14:paraId="051EB78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信访举报投诉类申请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65874C6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06EB1AB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 0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438BB85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1DB3A46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67448A1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 0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4A939C2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4E6761C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</w:tr>
      <w:tr w14:paraId="7BFA874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6CEB3526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5376CC4B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2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 w14:paraId="663FE22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重复申请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43BAAE7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3E8A62E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 0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4E01B24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 0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4BAB009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4CE18BB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6026C54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04837C0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</w:t>
            </w:r>
          </w:p>
        </w:tc>
      </w:tr>
      <w:tr w14:paraId="707CB89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3A4D74F1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1DEE0F4F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2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 w14:paraId="62A50CC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要求提供公开出版物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7DAD10E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 0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6E4DA84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3A7CF5F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 0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5884D52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407BEE9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69D3AFE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50CF1E8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</w:tr>
      <w:tr w14:paraId="6FDAE79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3EBBE1B1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1E96CC38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2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 w14:paraId="3885766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4.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无正当理由大量反复申请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3107F9A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624B127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 0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7DEAC12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5DF022B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4E50413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689B7D2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3C140DD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</w:tr>
      <w:tr w14:paraId="1528977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6971A7AA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4E9F06A5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2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5CFF35B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5.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要求行政机关确认或重新出具已获取信息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7756BF7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78FBBAF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5325AB8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 0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4E00649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 0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0022B04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 0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12F1C7D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43F7478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</w:tr>
      <w:tr w14:paraId="54C2540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4513F275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393BE2B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5BC0524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5DDB9BC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0A856DC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1F64B1F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4B3AE69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7DB4EBF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6B667FC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</w:t>
            </w:r>
          </w:p>
        </w:tc>
        <w:tc>
          <w:tcPr>
            <w:tcW w:w="6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2358825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  <w:p w14:paraId="6BCEC38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16C6421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351C3209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5879564A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2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75CF0E8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1F0AFC7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212D80F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5F6B081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 0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137230B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 0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2D74D93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78829E2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 0</w:t>
            </w:r>
          </w:p>
        </w:tc>
        <w:tc>
          <w:tcPr>
            <w:tcW w:w="6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2554CC8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</w:tr>
      <w:tr w14:paraId="7C8F9BC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326368AB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74824C53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2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7BD2467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其他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46C6D5C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5744D38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39487DD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4104668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7CCE3F3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69EC9A9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 0</w:t>
            </w:r>
          </w:p>
        </w:tc>
        <w:tc>
          <w:tcPr>
            <w:tcW w:w="6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22BF096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</w:tr>
      <w:tr w14:paraId="5223EEF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54A6A0E9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3767900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55F72F9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4A97AA6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 0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73DFC1C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2EB7B0D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4EF003B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 0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25174AF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7EB0AEF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</w:t>
            </w:r>
          </w:p>
        </w:tc>
      </w:tr>
      <w:tr w14:paraId="5C026E2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6E9A88B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四、结转下年度继续办理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3836F6E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3F150F7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43792F7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31A85CE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 0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50CB225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7D28B39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0 </w:t>
            </w:r>
          </w:p>
        </w:tc>
        <w:tc>
          <w:tcPr>
            <w:tcW w:w="6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 w14:paraId="47D714D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240"/>
              <w:jc w:val="left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</w:tbl>
    <w:p w14:paraId="7BEA304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 </w:t>
      </w:r>
    </w:p>
    <w:p w14:paraId="195804B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四、政府信息公开行政复议、行政诉讼情况</w:t>
      </w:r>
    </w:p>
    <w:p w14:paraId="3B51F32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 </w:t>
      </w:r>
    </w:p>
    <w:tbl>
      <w:tblPr>
        <w:tblW w:w="974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 w14:paraId="7C45A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159CF0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行政复议</w:t>
            </w:r>
          </w:p>
        </w:tc>
        <w:tc>
          <w:tcPr>
            <w:tcW w:w="6503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399E72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行政诉讼</w:t>
            </w:r>
          </w:p>
        </w:tc>
      </w:tr>
      <w:tr w14:paraId="0109D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F0A464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91CA4A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结果</w:t>
            </w:r>
          </w:p>
          <w:p w14:paraId="037DE6D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099B4A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其他</w:t>
            </w:r>
          </w:p>
          <w:p w14:paraId="0FDADA4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DE0968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尚未</w:t>
            </w:r>
          </w:p>
          <w:p w14:paraId="696EB0E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81E11F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A9E79F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未经复议直接起诉</w:t>
            </w:r>
          </w:p>
        </w:tc>
        <w:tc>
          <w:tcPr>
            <w:tcW w:w="325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774131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复议后起诉</w:t>
            </w:r>
          </w:p>
        </w:tc>
      </w:tr>
      <w:tr w14:paraId="49268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2A71EAB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49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0547BB7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7D4AD0F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D2170AD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793E4BC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1F63AE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结果</w:t>
            </w:r>
          </w:p>
          <w:p w14:paraId="3B30B4F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维持</w:t>
            </w:r>
          </w:p>
        </w:tc>
        <w:tc>
          <w:tcPr>
            <w:tcW w:w="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158038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结果</w:t>
            </w:r>
          </w:p>
          <w:p w14:paraId="20F0555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57AAD0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其他</w:t>
            </w:r>
          </w:p>
          <w:p w14:paraId="58A1BEF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388A92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尚未</w:t>
            </w:r>
          </w:p>
          <w:p w14:paraId="11AAE7A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FEC0F2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总计</w:t>
            </w:r>
          </w:p>
        </w:tc>
        <w:tc>
          <w:tcPr>
            <w:tcW w:w="65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C61A2A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结果</w:t>
            </w:r>
          </w:p>
          <w:p w14:paraId="2537038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维持</w:t>
            </w:r>
          </w:p>
        </w:tc>
        <w:tc>
          <w:tcPr>
            <w:tcW w:w="65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9AE6FC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结果</w:t>
            </w:r>
          </w:p>
          <w:p w14:paraId="132435E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纠正</w:t>
            </w:r>
          </w:p>
        </w:tc>
        <w:tc>
          <w:tcPr>
            <w:tcW w:w="65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9490AA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其他</w:t>
            </w:r>
          </w:p>
          <w:p w14:paraId="0C60037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结果</w:t>
            </w:r>
          </w:p>
        </w:tc>
        <w:tc>
          <w:tcPr>
            <w:tcW w:w="65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2C5358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尚未</w:t>
            </w:r>
          </w:p>
          <w:p w14:paraId="595D107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审结</w:t>
            </w:r>
          </w:p>
        </w:tc>
        <w:tc>
          <w:tcPr>
            <w:tcW w:w="65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D09D82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总计</w:t>
            </w:r>
          </w:p>
        </w:tc>
      </w:tr>
      <w:tr w14:paraId="181D3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494439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 0</w:t>
            </w:r>
          </w:p>
        </w:tc>
        <w:tc>
          <w:tcPr>
            <w:tcW w:w="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77EE4D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 0</w:t>
            </w:r>
          </w:p>
        </w:tc>
        <w:tc>
          <w:tcPr>
            <w:tcW w:w="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3434B3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5DB319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3CAB12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 0</w:t>
            </w:r>
          </w:p>
        </w:tc>
        <w:tc>
          <w:tcPr>
            <w:tcW w:w="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B2BE78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A6D51D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D8CAAE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434FFA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C9CA6E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99E921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9E67CB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B27D36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607A78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832243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bdr w:val="none" w:color="auto" w:sz="0" w:space="0"/>
              </w:rPr>
              <w:t>0</w:t>
            </w:r>
          </w:p>
        </w:tc>
      </w:tr>
    </w:tbl>
    <w:p w14:paraId="3EC05E9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 </w:t>
      </w:r>
    </w:p>
    <w:p w14:paraId="7BA29F4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五、存在的主要问题及改进情况</w:t>
      </w:r>
    </w:p>
    <w:p w14:paraId="63ACC5E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（一）存在的主要问题</w:t>
      </w:r>
    </w:p>
    <w:p w14:paraId="586F2E1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1.更新不及，一些信息更新滞后，像政务动态、活动通知等不能及时发布，导致群众获取的信息是过时的，影响群众对政府事务的知晓度和参与度。</w:t>
      </w:r>
    </w:p>
    <w:p w14:paraId="0E35394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2.公开渠道单一，主要依赖政府公告栏等传统方式公开信息，在互联网平台的利用上不够充分，没有很好地利用官方网站、微信公众号、政务微博等新媒体工具，使得信息传播范围有限。</w:t>
      </w:r>
    </w:p>
    <w:p w14:paraId="6D2692B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（二）改进情况</w:t>
      </w:r>
    </w:p>
    <w:p w14:paraId="5844C84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1.树立科学公开理念。坚持以公开为常态、不公开为例外，科学合理地加大公开力度，全面梳理公开目录和具体内容，编制政府信息主动公开指南、公开目录，并在政府信息公开网站上公布。</w:t>
      </w:r>
    </w:p>
    <w:p w14:paraId="59F2F0D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2.强化主动公开意识。及时将社会公众利益密切相关的法规、政策、发展规划、工作动态、办事程序、服务内容等涉及群众切身利益的重大事项，重要举措等信息进行公开，及时跟进，实时更新</w:t>
      </w:r>
    </w:p>
    <w:p w14:paraId="154206D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3.建立科学的考核评价指标体系，推动政务公开更好的发展，建立健全的监督机制，丰富公开渠道。</w:t>
      </w:r>
    </w:p>
    <w:p w14:paraId="1ADA95A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六、其他需要报告的事项</w:t>
      </w:r>
    </w:p>
    <w:p w14:paraId="6865189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（一）依申请公开政府信息处理费收费情况</w:t>
      </w:r>
    </w:p>
    <w:p w14:paraId="4169FA1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2024年度，我镇未收取政府信息公开信息处理费。</w:t>
      </w:r>
    </w:p>
    <w:p w14:paraId="47BE10B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（二）本年度建议提案办理情况</w:t>
      </w:r>
    </w:p>
    <w:p w14:paraId="7BC80A3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2024年度，我镇承办人大建议0件，政协提案承办0件。</w:t>
      </w:r>
    </w:p>
    <w:p w14:paraId="03F5538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（三）本单位在政务公开制度、内容、形式和平台建设方面的创新实践情况。</w:t>
      </w:r>
    </w:p>
    <w:p w14:paraId="1334DA4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一是积极开展政府开放日活动2次。二是发挥微信公众号等政务新媒体作用，让群众了解到最新的政策动态，避免信息滞后，促进政府与群众互动交流，有效推进对行政权力的监督制约、提高政府透明度和公信力。</w:t>
      </w:r>
    </w:p>
    <w:p w14:paraId="4E142C2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（四）《2024年沂源县政务公开工作方案》落实情况。</w:t>
      </w:r>
    </w:p>
    <w:p w14:paraId="00DC6B9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2024年度，石桥镇认真落实省、市、县关于政府信息公开工作的文件精神，结合工作实际，对现有政务公开制度进行全面梳理和优化，进一步细化信息发布、依申请公开、保密审查、考核评价等工作流程，加强各部门之间的协调配合，形成工作合力，确保政务公开工作规范、有序、高效开展。</w:t>
      </w:r>
    </w:p>
    <w:p w14:paraId="04EEE2B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（五）本行政机关认为需要报告的其他事项。</w:t>
      </w:r>
    </w:p>
    <w:p w14:paraId="017318F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     无</w:t>
      </w:r>
    </w:p>
    <w:p w14:paraId="7F9604E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 </w:t>
      </w:r>
    </w:p>
    <w:p w14:paraId="259DC69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 </w:t>
      </w:r>
    </w:p>
    <w:p w14:paraId="1B2BFD7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沂源县石桥镇人民政府</w:t>
      </w:r>
    </w:p>
    <w:p w14:paraId="5804D01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2025年1月16日</w:t>
      </w:r>
    </w:p>
    <w:p w14:paraId="43F80C08"/>
    <w:sectPr>
      <w:pgSz w:w="11906" w:h="16838"/>
      <w:pgMar w:top="1701" w:right="1474" w:bottom="1587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3ZjAyMDg1OGQ5ODY4NmE5NjlkNzRmYmM5NjEwYTgifQ=="/>
  </w:docVars>
  <w:rsids>
    <w:rsidRoot w:val="24C612E8"/>
    <w:rsid w:val="02FF5E45"/>
    <w:rsid w:val="034A6182"/>
    <w:rsid w:val="03C46ABF"/>
    <w:rsid w:val="0A54261E"/>
    <w:rsid w:val="0A9D72B9"/>
    <w:rsid w:val="14A9094B"/>
    <w:rsid w:val="1DD22FF3"/>
    <w:rsid w:val="1EEA17F2"/>
    <w:rsid w:val="220A2D0A"/>
    <w:rsid w:val="23A332B9"/>
    <w:rsid w:val="24C612E8"/>
    <w:rsid w:val="261F158A"/>
    <w:rsid w:val="26B22834"/>
    <w:rsid w:val="27333B42"/>
    <w:rsid w:val="282910EA"/>
    <w:rsid w:val="2D09793F"/>
    <w:rsid w:val="2D593910"/>
    <w:rsid w:val="2D5B1D46"/>
    <w:rsid w:val="32447DC0"/>
    <w:rsid w:val="34015BE8"/>
    <w:rsid w:val="3BB61CA0"/>
    <w:rsid w:val="3E2C6DE7"/>
    <w:rsid w:val="426042E3"/>
    <w:rsid w:val="43293229"/>
    <w:rsid w:val="44386B20"/>
    <w:rsid w:val="45801271"/>
    <w:rsid w:val="47275F43"/>
    <w:rsid w:val="49B97DED"/>
    <w:rsid w:val="4AAA6517"/>
    <w:rsid w:val="4BE67386"/>
    <w:rsid w:val="4DBE5CAD"/>
    <w:rsid w:val="4F7A3D76"/>
    <w:rsid w:val="5125035B"/>
    <w:rsid w:val="514821D1"/>
    <w:rsid w:val="51750D79"/>
    <w:rsid w:val="53385317"/>
    <w:rsid w:val="565B7715"/>
    <w:rsid w:val="567419BC"/>
    <w:rsid w:val="5A8B6F17"/>
    <w:rsid w:val="5B957713"/>
    <w:rsid w:val="5CC536CC"/>
    <w:rsid w:val="63185A08"/>
    <w:rsid w:val="63691DC0"/>
    <w:rsid w:val="63C811DC"/>
    <w:rsid w:val="65456971"/>
    <w:rsid w:val="67DF7F44"/>
    <w:rsid w:val="6A851E0B"/>
    <w:rsid w:val="6AF2378E"/>
    <w:rsid w:val="6B7B1AB7"/>
    <w:rsid w:val="6CC10CF9"/>
    <w:rsid w:val="6E7471B3"/>
    <w:rsid w:val="72572D47"/>
    <w:rsid w:val="74D21C00"/>
    <w:rsid w:val="78013DA5"/>
    <w:rsid w:val="79641D21"/>
    <w:rsid w:val="7A68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Emphasis"/>
    <w:basedOn w:val="6"/>
    <w:qFormat/>
    <w:uiPriority w:val="0"/>
    <w:rPr>
      <w:i/>
    </w:rPr>
  </w:style>
  <w:style w:type="character" w:styleId="9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2612</Words>
  <Characters>2744</Characters>
  <Lines>0</Lines>
  <Paragraphs>0</Paragraphs>
  <TotalTime>167</TotalTime>
  <ScaleCrop>false</ScaleCrop>
  <LinksUpToDate>false</LinksUpToDate>
  <CharactersWithSpaces>2773</CharactersWithSpaces>
  <Application>WPS Office_12.1.0.18334_F1E327BC-269C-435d-A152-05C5408002CA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2025-01-08T02:14:00Z</dcterms:created>
  <dc:creator>Administrator</dc:creator>
  <cp:lastModifiedBy>Darren</cp:lastModifiedBy>
  <cp:lastPrinted>2025-01-16T01:14:00Z</cp:lastPrinted>
  <dcterms:modified xsi:type="dcterms:W3CDTF">2025-02-20T06:13:42Z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2052-12.1.0.18334</vt:lpwstr>
  </property>
  <property fmtid="{D5CDD505-2E9C-101B-9397-08002B2CF9AE}" pid="3" name="ICV">
    <vt:lpwstr>99BD7DE6A3904DE8A165EE692E315E74</vt:lpwstr>
  </property>
</Properties>
</file>