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主动公开事项目录（模板）</w:t>
      </w:r>
    </w:p>
    <w:p>
      <w:pPr>
        <w:spacing w:line="600" w:lineRule="exact"/>
        <w:jc w:val="center"/>
        <w:rPr>
          <w:rFonts w:ascii="方正小标宋简体" w:eastAsia="方正小标宋简体"/>
          <w:sz w:val="24"/>
          <w:szCs w:val="24"/>
        </w:rPr>
      </w:pPr>
    </w:p>
    <w:tbl>
      <w:tblPr>
        <w:tblStyle w:val="15"/>
        <w:tblW w:w="60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1220"/>
        <w:gridCol w:w="1286"/>
        <w:gridCol w:w="2413"/>
        <w:gridCol w:w="1022"/>
        <w:gridCol w:w="1022"/>
        <w:gridCol w:w="1526"/>
        <w:gridCol w:w="1592"/>
        <w:gridCol w:w="3554"/>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blHeader/>
          <w:jc w:val="center"/>
        </w:trPr>
        <w:tc>
          <w:tcPr>
            <w:tcW w:w="221" w:type="pct"/>
            <w:vMerge w:val="restart"/>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序号</w:t>
            </w:r>
          </w:p>
        </w:tc>
        <w:tc>
          <w:tcPr>
            <w:tcW w:w="797" w:type="pct"/>
            <w:gridSpan w:val="2"/>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事项名称</w:t>
            </w:r>
          </w:p>
        </w:tc>
        <w:tc>
          <w:tcPr>
            <w:tcW w:w="767" w:type="pct"/>
            <w:vMerge w:val="restart"/>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公开内容</w:t>
            </w:r>
          </w:p>
        </w:tc>
        <w:tc>
          <w:tcPr>
            <w:tcW w:w="325" w:type="pct"/>
            <w:vMerge w:val="restart"/>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公开主体</w:t>
            </w:r>
          </w:p>
        </w:tc>
        <w:tc>
          <w:tcPr>
            <w:tcW w:w="325" w:type="pct"/>
            <w:vMerge w:val="restart"/>
            <w:shd w:val="clear" w:color="auto" w:fill="auto"/>
            <w:vAlign w:val="center"/>
          </w:tcPr>
          <w:p>
            <w:pPr>
              <w:widowControl/>
              <w:jc w:val="center"/>
              <w:rPr>
                <w:rFonts w:hint="default" w:ascii="黑体" w:hAnsi="黑体" w:eastAsia="黑体" w:cs="宋体"/>
                <w:color w:val="000000"/>
                <w:kern w:val="0"/>
                <w:sz w:val="24"/>
                <w:szCs w:val="24"/>
                <w:lang w:val="en-US" w:eastAsia="zh-CN"/>
              </w:rPr>
            </w:pPr>
            <w:r>
              <w:rPr>
                <w:rFonts w:hint="eastAsia" w:ascii="黑体" w:hAnsi="黑体" w:eastAsia="黑体" w:cs="宋体"/>
                <w:color w:val="000000"/>
                <w:kern w:val="0"/>
                <w:sz w:val="24"/>
                <w:szCs w:val="24"/>
                <w:lang w:val="en-US" w:eastAsia="zh-CN"/>
              </w:rPr>
              <w:t>公开依据</w:t>
            </w:r>
          </w:p>
        </w:tc>
        <w:tc>
          <w:tcPr>
            <w:tcW w:w="485" w:type="pct"/>
            <w:vMerge w:val="restart"/>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公开时限</w:t>
            </w:r>
          </w:p>
        </w:tc>
        <w:tc>
          <w:tcPr>
            <w:tcW w:w="506" w:type="pct"/>
            <w:vMerge w:val="restart"/>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公开方式</w:t>
            </w:r>
          </w:p>
        </w:tc>
        <w:tc>
          <w:tcPr>
            <w:tcW w:w="1130" w:type="pct"/>
            <w:vMerge w:val="restart"/>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公开渠道</w:t>
            </w:r>
          </w:p>
        </w:tc>
        <w:tc>
          <w:tcPr>
            <w:tcW w:w="442" w:type="pct"/>
            <w:vMerge w:val="restart"/>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公开责任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221" w:type="pct"/>
            <w:vMerge w:val="continue"/>
            <w:vAlign w:val="center"/>
          </w:tcPr>
          <w:p>
            <w:pPr>
              <w:widowControl/>
              <w:jc w:val="left"/>
              <w:rPr>
                <w:rFonts w:ascii="黑体" w:hAnsi="黑体" w:eastAsia="黑体" w:cs="宋体"/>
                <w:color w:val="000000"/>
                <w:kern w:val="0"/>
                <w:sz w:val="24"/>
                <w:szCs w:val="24"/>
              </w:rPr>
            </w:pPr>
          </w:p>
        </w:tc>
        <w:tc>
          <w:tcPr>
            <w:tcW w:w="388" w:type="pct"/>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一级事项</w:t>
            </w:r>
          </w:p>
        </w:tc>
        <w:tc>
          <w:tcPr>
            <w:tcW w:w="409" w:type="pct"/>
            <w:shd w:val="clear" w:color="auto" w:fill="auto"/>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二级事项</w:t>
            </w:r>
          </w:p>
        </w:tc>
        <w:tc>
          <w:tcPr>
            <w:tcW w:w="767" w:type="pct"/>
            <w:vMerge w:val="continue"/>
            <w:vAlign w:val="center"/>
          </w:tcPr>
          <w:p>
            <w:pPr>
              <w:widowControl/>
              <w:jc w:val="left"/>
              <w:rPr>
                <w:rFonts w:ascii="黑体" w:hAnsi="黑体" w:eastAsia="黑体" w:cs="宋体"/>
                <w:color w:val="000000"/>
                <w:kern w:val="0"/>
                <w:sz w:val="24"/>
                <w:szCs w:val="24"/>
              </w:rPr>
            </w:pPr>
          </w:p>
        </w:tc>
        <w:tc>
          <w:tcPr>
            <w:tcW w:w="325" w:type="pct"/>
            <w:vMerge w:val="continue"/>
            <w:vAlign w:val="center"/>
          </w:tcPr>
          <w:p>
            <w:pPr>
              <w:widowControl/>
              <w:jc w:val="left"/>
              <w:rPr>
                <w:rFonts w:ascii="黑体" w:hAnsi="黑体" w:eastAsia="黑体" w:cs="宋体"/>
                <w:color w:val="000000"/>
                <w:kern w:val="0"/>
                <w:sz w:val="24"/>
                <w:szCs w:val="24"/>
              </w:rPr>
            </w:pPr>
          </w:p>
        </w:tc>
        <w:tc>
          <w:tcPr>
            <w:tcW w:w="325" w:type="pct"/>
            <w:vMerge w:val="continue"/>
            <w:vAlign w:val="center"/>
          </w:tcPr>
          <w:p>
            <w:pPr>
              <w:widowControl/>
              <w:jc w:val="left"/>
              <w:rPr>
                <w:rFonts w:ascii="黑体" w:hAnsi="黑体" w:eastAsia="黑体" w:cs="宋体"/>
                <w:color w:val="000000"/>
                <w:kern w:val="0"/>
                <w:sz w:val="24"/>
                <w:szCs w:val="24"/>
              </w:rPr>
            </w:pPr>
          </w:p>
        </w:tc>
        <w:tc>
          <w:tcPr>
            <w:tcW w:w="485" w:type="pct"/>
            <w:vMerge w:val="continue"/>
            <w:vAlign w:val="center"/>
          </w:tcPr>
          <w:p>
            <w:pPr>
              <w:widowControl/>
              <w:jc w:val="left"/>
              <w:rPr>
                <w:rFonts w:ascii="黑体" w:hAnsi="黑体" w:eastAsia="黑体" w:cs="宋体"/>
                <w:color w:val="000000"/>
                <w:kern w:val="0"/>
                <w:sz w:val="24"/>
                <w:szCs w:val="24"/>
              </w:rPr>
            </w:pPr>
          </w:p>
        </w:tc>
        <w:tc>
          <w:tcPr>
            <w:tcW w:w="506" w:type="pct"/>
            <w:vMerge w:val="continue"/>
            <w:vAlign w:val="center"/>
          </w:tcPr>
          <w:p>
            <w:pPr>
              <w:widowControl/>
              <w:jc w:val="left"/>
              <w:rPr>
                <w:rFonts w:ascii="黑体" w:hAnsi="黑体" w:eastAsia="黑体" w:cs="宋体"/>
                <w:color w:val="000000"/>
                <w:kern w:val="0"/>
                <w:sz w:val="24"/>
                <w:szCs w:val="24"/>
              </w:rPr>
            </w:pPr>
          </w:p>
        </w:tc>
        <w:tc>
          <w:tcPr>
            <w:tcW w:w="1130" w:type="pct"/>
            <w:vMerge w:val="continue"/>
            <w:vAlign w:val="center"/>
          </w:tcPr>
          <w:p>
            <w:pPr>
              <w:widowControl/>
              <w:jc w:val="left"/>
              <w:rPr>
                <w:rFonts w:ascii="黑体" w:hAnsi="黑体" w:eastAsia="黑体" w:cs="宋体"/>
                <w:color w:val="000000"/>
                <w:kern w:val="0"/>
                <w:sz w:val="24"/>
                <w:szCs w:val="24"/>
              </w:rPr>
            </w:pPr>
          </w:p>
        </w:tc>
        <w:tc>
          <w:tcPr>
            <w:tcW w:w="442" w:type="pct"/>
            <w:vMerge w:val="continue"/>
            <w:vAlign w:val="center"/>
          </w:tcPr>
          <w:p>
            <w:pPr>
              <w:widowControl/>
              <w:jc w:val="left"/>
              <w:rPr>
                <w:rFonts w:ascii="黑体" w:hAnsi="黑体" w:eastAsia="黑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jc w:val="center"/>
        </w:trPr>
        <w:tc>
          <w:tcPr>
            <w:tcW w:w="221" w:type="pct"/>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1</w:t>
            </w:r>
          </w:p>
        </w:tc>
        <w:tc>
          <w:tcPr>
            <w:tcW w:w="388" w:type="pct"/>
            <w:vMerge w:val="restart"/>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机关简介</w:t>
            </w:r>
          </w:p>
        </w:tc>
        <w:tc>
          <w:tcPr>
            <w:tcW w:w="409" w:type="pct"/>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机构概况</w:t>
            </w:r>
          </w:p>
        </w:tc>
        <w:tc>
          <w:tcPr>
            <w:tcW w:w="767" w:type="pct"/>
            <w:shd w:val="clear" w:color="auto" w:fill="auto"/>
            <w:vAlign w:val="center"/>
          </w:tcPr>
          <w:p>
            <w:pPr>
              <w:widowControl/>
              <w:jc w:val="left"/>
              <w:rPr>
                <w:rFonts w:hint="eastAsia" w:ascii="仿宋_GB2312" w:hAnsi="等线" w:eastAsia="仿宋_GB2312" w:cs="宋体"/>
                <w:b/>
                <w:bCs/>
                <w:color w:val="000000"/>
                <w:kern w:val="0"/>
                <w:sz w:val="24"/>
                <w:szCs w:val="24"/>
              </w:rPr>
            </w:pPr>
            <w:r>
              <w:rPr>
                <w:rFonts w:hint="eastAsia" w:ascii="仿宋_GB2312" w:hAnsi="等线" w:eastAsia="仿宋_GB2312" w:cs="宋体"/>
                <w:b/>
                <w:bCs/>
                <w:color w:val="000000"/>
                <w:kern w:val="0"/>
                <w:sz w:val="24"/>
                <w:szCs w:val="24"/>
              </w:rPr>
              <w:t>1.机关职能：机构编制部门批复的本机关工作职责以及法律法规或上级机关设定的工作职责；</w:t>
            </w:r>
          </w:p>
          <w:p>
            <w:pPr>
              <w:widowControl/>
              <w:jc w:val="left"/>
              <w:rPr>
                <w:rFonts w:hint="eastAsia" w:ascii="仿宋_GB2312" w:hAnsi="等线" w:eastAsia="仿宋_GB2312" w:cs="宋体"/>
                <w:b/>
                <w:bCs/>
                <w:color w:val="000000"/>
                <w:kern w:val="0"/>
                <w:sz w:val="24"/>
                <w:szCs w:val="24"/>
              </w:rPr>
            </w:pPr>
            <w:r>
              <w:rPr>
                <w:rFonts w:hint="eastAsia" w:ascii="仿宋_GB2312" w:hAnsi="等线" w:eastAsia="仿宋_GB2312" w:cs="宋体"/>
                <w:b/>
                <w:bCs/>
                <w:color w:val="000000"/>
                <w:kern w:val="0"/>
                <w:sz w:val="24"/>
                <w:szCs w:val="24"/>
              </w:rPr>
              <w:t>2.办公地址：本机关现在的办公具体地址;</w:t>
            </w:r>
          </w:p>
          <w:p>
            <w:pPr>
              <w:widowControl/>
              <w:jc w:val="left"/>
              <w:rPr>
                <w:rFonts w:hint="eastAsia" w:ascii="仿宋_GB2312" w:hAnsi="等线" w:eastAsia="仿宋_GB2312" w:cs="宋体"/>
                <w:b/>
                <w:bCs/>
                <w:color w:val="000000"/>
                <w:kern w:val="0"/>
                <w:sz w:val="24"/>
                <w:szCs w:val="24"/>
              </w:rPr>
            </w:pPr>
            <w:r>
              <w:rPr>
                <w:rFonts w:hint="eastAsia" w:ascii="仿宋_GB2312" w:hAnsi="等线" w:eastAsia="仿宋_GB2312" w:cs="宋体"/>
                <w:b/>
                <w:bCs/>
                <w:color w:val="000000"/>
                <w:kern w:val="0"/>
                <w:sz w:val="24"/>
                <w:szCs w:val="24"/>
              </w:rPr>
              <w:t>3.办公时间：本机关的正式办公时间；</w:t>
            </w:r>
          </w:p>
          <w:p>
            <w:pPr>
              <w:widowControl/>
              <w:jc w:val="left"/>
              <w:rPr>
                <w:rFonts w:ascii="仿宋_GB2312" w:hAnsi="等线" w:eastAsia="仿宋_GB2312" w:cs="宋体"/>
                <w:color w:val="000000"/>
                <w:kern w:val="0"/>
                <w:sz w:val="24"/>
                <w:szCs w:val="24"/>
              </w:rPr>
            </w:pPr>
            <w:r>
              <w:rPr>
                <w:rFonts w:hint="eastAsia" w:ascii="仿宋_GB2312" w:hAnsi="等线" w:eastAsia="仿宋_GB2312" w:cs="宋体"/>
                <w:b/>
                <w:bCs/>
                <w:color w:val="000000"/>
                <w:kern w:val="0"/>
                <w:sz w:val="24"/>
                <w:szCs w:val="24"/>
              </w:rPr>
              <w:t>4.联系方式：代表本机关对外联系的有效方式，包括电话、传真等。</w:t>
            </w:r>
          </w:p>
        </w:tc>
        <w:tc>
          <w:tcPr>
            <w:tcW w:w="325" w:type="pct"/>
            <w:shd w:val="clear" w:color="auto" w:fill="auto"/>
            <w:vAlign w:val="center"/>
          </w:tcPr>
          <w:p>
            <w:pPr>
              <w:widowControl/>
              <w:jc w:val="center"/>
              <w:rPr>
                <w:rFonts w:hint="eastAsia" w:ascii="仿宋_GB2312" w:hAnsi="等线" w:eastAsia="仿宋_GB2312" w:cs="宋体"/>
                <w:color w:val="000000"/>
                <w:kern w:val="0"/>
                <w:sz w:val="24"/>
                <w:szCs w:val="24"/>
                <w:lang w:eastAsia="zh-CN"/>
              </w:rPr>
            </w:pPr>
            <w:r>
              <w:rPr>
                <w:rFonts w:hint="eastAsia" w:ascii="仿宋_GB2312" w:hAnsi="等线" w:eastAsia="仿宋_GB2312" w:cs="宋体"/>
                <w:color w:val="000000"/>
                <w:kern w:val="0"/>
                <w:sz w:val="24"/>
                <w:szCs w:val="24"/>
                <w:lang w:eastAsia="zh-CN"/>
              </w:rPr>
              <w:t>沂源县审计局</w:t>
            </w:r>
          </w:p>
        </w:tc>
        <w:tc>
          <w:tcPr>
            <w:tcW w:w="325" w:type="pct"/>
            <w:shd w:val="clear" w:color="auto" w:fill="auto"/>
            <w:vAlign w:val="center"/>
          </w:tcPr>
          <w:p>
            <w:pPr>
              <w:keepNext w:val="0"/>
              <w:keepLines w:val="0"/>
              <w:widowControl/>
              <w:suppressLineNumbers w:val="0"/>
              <w:jc w:val="left"/>
            </w:pPr>
            <w:r>
              <w:rPr>
                <w:rFonts w:ascii="仿宋_GB2312" w:hAnsi="宋体" w:eastAsia="仿宋_GB2312" w:cs="仿宋_GB2312"/>
                <w:color w:val="000000"/>
                <w:kern w:val="0"/>
                <w:sz w:val="24"/>
                <w:szCs w:val="24"/>
                <w:lang w:val="en-US" w:eastAsia="zh-CN" w:bidi="ar"/>
              </w:rPr>
              <w:t xml:space="preserve">《政府信息公开条例》 </w:t>
            </w:r>
          </w:p>
          <w:p>
            <w:pPr>
              <w:keepNext w:val="0"/>
              <w:keepLines w:val="0"/>
              <w:widowControl/>
              <w:suppressLineNumbers w:val="0"/>
              <w:jc w:val="left"/>
            </w:pPr>
            <w:r>
              <w:rPr>
                <w:rFonts w:hint="eastAsia" w:ascii="仿宋_GB2312" w:hAnsi="宋体" w:eastAsia="仿宋_GB2312" w:cs="仿宋_GB2312"/>
                <w:color w:val="000000"/>
                <w:kern w:val="0"/>
                <w:sz w:val="24"/>
                <w:szCs w:val="24"/>
                <w:lang w:val="en-US" w:eastAsia="zh-CN" w:bidi="ar"/>
              </w:rPr>
              <w:t>第二十条（二）</w:t>
            </w:r>
          </w:p>
          <w:p>
            <w:pPr>
              <w:widowControl/>
              <w:jc w:val="center"/>
              <w:rPr>
                <w:rFonts w:hint="eastAsia" w:ascii="仿宋_GB2312" w:hAnsi="等线" w:eastAsia="仿宋_GB2312" w:cs="宋体"/>
                <w:color w:val="000000"/>
                <w:kern w:val="0"/>
                <w:sz w:val="24"/>
                <w:szCs w:val="24"/>
              </w:rPr>
            </w:pPr>
          </w:p>
        </w:tc>
        <w:tc>
          <w:tcPr>
            <w:tcW w:w="485" w:type="pct"/>
            <w:shd w:val="clear" w:color="auto" w:fill="auto"/>
            <w:vAlign w:val="center"/>
          </w:tcPr>
          <w:p>
            <w:pPr>
              <w:widowControl/>
              <w:jc w:val="center"/>
              <w:rPr>
                <w:rFonts w:hint="eastAsia"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rPr>
              <w:t>自该政府信息形成或者变更之日起5个工作日内；长期公示</w:t>
            </w:r>
            <w:r>
              <w:rPr>
                <w:rFonts w:hint="eastAsia" w:ascii="仿宋_GB2312" w:hAnsi="等线" w:eastAsia="仿宋_GB2312" w:cs="宋体"/>
                <w:color w:val="000000"/>
                <w:kern w:val="0"/>
                <w:sz w:val="24"/>
                <w:szCs w:val="24"/>
                <w:lang w:val="en-US" w:eastAsia="zh-CN"/>
              </w:rPr>
              <w:t>.</w:t>
            </w:r>
          </w:p>
        </w:tc>
        <w:tc>
          <w:tcPr>
            <w:tcW w:w="506" w:type="pct"/>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全社会范围主动公开</w:t>
            </w:r>
          </w:p>
        </w:tc>
        <w:tc>
          <w:tcPr>
            <w:tcW w:w="1130" w:type="pct"/>
            <w:shd w:val="clear" w:color="auto" w:fill="auto"/>
            <w:vAlign w:val="center"/>
          </w:tcPr>
          <w:p>
            <w:pPr>
              <w:widowControl/>
              <w:snapToGrid w:val="0"/>
              <w:jc w:val="left"/>
              <w:rPr>
                <w:rFonts w:ascii="仿宋_GB2312" w:hAnsi="等线" w:eastAsia="仿宋_GB2312" w:cs="宋体"/>
                <w:color w:val="000000"/>
                <w:kern w:val="0"/>
                <w:sz w:val="24"/>
                <w:szCs w:val="24"/>
              </w:rPr>
            </w:pPr>
            <w:r>
              <w:rPr>
                <w:rFonts w:ascii="Wingdings" w:hAnsi="Wingdings" w:eastAsia="仿宋_GB2312" w:cs="宋体"/>
                <w:color w:val="000000"/>
                <w:kern w:val="0"/>
                <w:sz w:val="28"/>
                <w:szCs w:val="28"/>
              </w:rPr>
              <w:t>n</w:t>
            </w:r>
            <w:r>
              <w:rPr>
                <w:rFonts w:hint="eastAsia" w:ascii="仿宋_GB2312" w:hAnsi="等线" w:eastAsia="仿宋_GB2312" w:cs="宋体"/>
                <w:color w:val="000000"/>
                <w:kern w:val="0"/>
                <w:sz w:val="24"/>
                <w:szCs w:val="24"/>
              </w:rPr>
              <w:t xml:space="preserve">政府网站   </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政府公报</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 xml:space="preserve">政务新媒体 </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广播电视</w:t>
            </w:r>
            <w:r>
              <w:rPr>
                <w:rFonts w:ascii="Calibri" w:hAnsi="Calibri" w:eastAsia="仿宋_GB2312" w:cs="Calibri"/>
                <w:color w:val="000000"/>
                <w:kern w:val="0"/>
                <w:sz w:val="24"/>
                <w:szCs w:val="24"/>
              </w:rPr>
              <w:t xml:space="preserve">  </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 xml:space="preserve">纸质媒体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实体公开栏</w:t>
            </w:r>
            <w:r>
              <w:rPr>
                <w:rFonts w:hint="eastAsia" w:ascii="仿宋_GB2312" w:hAnsi="等线" w:eastAsia="仿宋_GB2312" w:cs="宋体"/>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政务公开专区</w:t>
            </w:r>
            <w:r>
              <w:rPr>
                <w:rFonts w:hint="eastAsia" w:ascii="仿宋_GB2312" w:hAnsi="等线" w:eastAsia="仿宋_GB2312" w:cs="宋体"/>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获取权限可控的信息平台</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 xml:space="preserve">办事大厅      </w:t>
            </w:r>
            <w:r>
              <w:rPr>
                <w:rFonts w:ascii="Calibri" w:hAnsi="Calibri" w:eastAsia="仿宋_GB2312" w:cs="Calibri"/>
                <w:color w:val="000000"/>
                <w:kern w:val="0"/>
                <w:sz w:val="24"/>
                <w:szCs w:val="24"/>
              </w:rPr>
              <w:t xml:space="preserve"> </w:t>
            </w:r>
            <w:r>
              <w:rPr>
                <w:rFonts w:hint="eastAsia"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便民服务窗口</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 xml:space="preserve">档案馆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图书馆</w:t>
            </w:r>
            <w:r>
              <w:rPr>
                <w:rFonts w:hint="eastAsia" w:ascii="仿宋_GB2312" w:hAnsi="等线" w:eastAsia="仿宋_GB2312" w:cs="宋体"/>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其他</w:t>
            </w:r>
            <w:r>
              <w:rPr>
                <w:rFonts w:hint="eastAsia" w:ascii="仿宋_GB2312" w:hAnsi="等线" w:eastAsia="仿宋_GB2312" w:cs="宋体"/>
                <w:color w:val="000000"/>
                <w:kern w:val="0"/>
                <w:sz w:val="24"/>
                <w:szCs w:val="24"/>
                <w:u w:val="single"/>
              </w:rPr>
              <w:t xml:space="preserve">          </w:t>
            </w:r>
          </w:p>
        </w:tc>
        <w:tc>
          <w:tcPr>
            <w:tcW w:w="442" w:type="pct"/>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lang w:eastAsia="zh-CN"/>
              </w:rPr>
              <w:t>沂源县审计局</w:t>
            </w:r>
            <w:r>
              <w:rPr>
                <w:rFonts w:hint="eastAsia" w:ascii="仿宋_GB2312" w:hAnsi="等线" w:eastAsia="仿宋_GB2312" w:cs="宋体"/>
                <w:color w:val="000000"/>
                <w:kern w:val="0"/>
                <w:sz w:val="24"/>
                <w:szCs w:val="24"/>
              </w:rPr>
              <w:t>办公室人事科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0" w:hRule="atLeast"/>
          <w:jc w:val="center"/>
        </w:trPr>
        <w:tc>
          <w:tcPr>
            <w:tcW w:w="221" w:type="pct"/>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2</w:t>
            </w:r>
          </w:p>
        </w:tc>
        <w:tc>
          <w:tcPr>
            <w:tcW w:w="388" w:type="pct"/>
            <w:vMerge w:val="continue"/>
            <w:vAlign w:val="center"/>
          </w:tcPr>
          <w:p>
            <w:pPr>
              <w:widowControl/>
              <w:jc w:val="left"/>
              <w:rPr>
                <w:rFonts w:ascii="仿宋_GB2312" w:hAnsi="等线" w:eastAsia="仿宋_GB2312" w:cs="宋体"/>
                <w:color w:val="000000"/>
                <w:kern w:val="0"/>
                <w:sz w:val="24"/>
                <w:szCs w:val="24"/>
              </w:rPr>
            </w:pPr>
          </w:p>
        </w:tc>
        <w:tc>
          <w:tcPr>
            <w:tcW w:w="409" w:type="pct"/>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领导信息</w:t>
            </w:r>
          </w:p>
        </w:tc>
        <w:tc>
          <w:tcPr>
            <w:tcW w:w="767" w:type="pct"/>
            <w:shd w:val="clear" w:color="auto" w:fill="auto"/>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姓名、现任职务职级、性别、民族、出生年月、学历学位、政治面貌、照片等</w:t>
            </w:r>
          </w:p>
        </w:tc>
        <w:tc>
          <w:tcPr>
            <w:tcW w:w="325" w:type="pct"/>
            <w:shd w:val="clear" w:color="auto" w:fill="auto"/>
            <w:vAlign w:val="center"/>
          </w:tcPr>
          <w:p>
            <w:pPr>
              <w:widowControl/>
              <w:jc w:val="center"/>
              <w:rPr>
                <w:rFonts w:hint="eastAsia" w:ascii="仿宋_GB2312" w:hAnsi="等线" w:eastAsia="仿宋_GB2312" w:cs="宋体"/>
                <w:color w:val="000000"/>
                <w:kern w:val="0"/>
                <w:sz w:val="24"/>
                <w:szCs w:val="24"/>
                <w:lang w:eastAsia="zh-CN"/>
              </w:rPr>
            </w:pPr>
            <w:r>
              <w:rPr>
                <w:rFonts w:hint="eastAsia" w:ascii="仿宋_GB2312" w:hAnsi="等线" w:eastAsia="仿宋_GB2312" w:cs="宋体"/>
                <w:color w:val="000000"/>
                <w:kern w:val="0"/>
                <w:sz w:val="24"/>
                <w:szCs w:val="24"/>
                <w:lang w:eastAsia="zh-CN"/>
              </w:rPr>
              <w:t>沂源县审计局</w:t>
            </w:r>
          </w:p>
        </w:tc>
        <w:tc>
          <w:tcPr>
            <w:tcW w:w="325" w:type="pct"/>
            <w:shd w:val="clear" w:color="auto" w:fill="auto"/>
            <w:vAlign w:val="center"/>
          </w:tcPr>
          <w:p>
            <w:pPr>
              <w:keepNext w:val="0"/>
              <w:keepLines w:val="0"/>
              <w:widowControl/>
              <w:suppressLineNumbers w:val="0"/>
              <w:jc w:val="left"/>
            </w:pPr>
            <w:r>
              <w:rPr>
                <w:rFonts w:ascii="仿宋_GB2312" w:hAnsi="宋体" w:eastAsia="仿宋_GB2312" w:cs="仿宋_GB2312"/>
                <w:color w:val="000000"/>
                <w:kern w:val="0"/>
                <w:sz w:val="24"/>
                <w:szCs w:val="24"/>
                <w:lang w:val="en-US" w:eastAsia="zh-CN" w:bidi="ar"/>
              </w:rPr>
              <w:t xml:space="preserve">《政府信息公开条例》 </w:t>
            </w:r>
          </w:p>
          <w:p>
            <w:pPr>
              <w:keepNext w:val="0"/>
              <w:keepLines w:val="0"/>
              <w:widowControl/>
              <w:suppressLineNumbers w:val="0"/>
              <w:jc w:val="left"/>
            </w:pPr>
            <w:r>
              <w:rPr>
                <w:rFonts w:hint="eastAsia" w:ascii="仿宋_GB2312" w:hAnsi="宋体" w:eastAsia="仿宋_GB2312" w:cs="仿宋_GB2312"/>
                <w:color w:val="000000"/>
                <w:kern w:val="0"/>
                <w:sz w:val="24"/>
                <w:szCs w:val="24"/>
                <w:lang w:val="en-US" w:eastAsia="zh-CN" w:bidi="ar"/>
              </w:rPr>
              <w:t>第二十条（二）</w:t>
            </w:r>
          </w:p>
          <w:p>
            <w:pPr>
              <w:widowControl/>
              <w:jc w:val="center"/>
              <w:rPr>
                <w:rFonts w:hint="eastAsia" w:ascii="仿宋_GB2312" w:hAnsi="等线" w:eastAsia="仿宋_GB2312" w:cs="宋体"/>
                <w:color w:val="000000"/>
                <w:kern w:val="0"/>
                <w:sz w:val="24"/>
                <w:szCs w:val="24"/>
              </w:rPr>
            </w:pPr>
          </w:p>
        </w:tc>
        <w:tc>
          <w:tcPr>
            <w:tcW w:w="485" w:type="pct"/>
            <w:shd w:val="clear" w:color="auto" w:fill="auto"/>
            <w:vAlign w:val="center"/>
          </w:tcPr>
          <w:p>
            <w:pPr>
              <w:widowControl/>
              <w:jc w:val="center"/>
              <w:rPr>
                <w:rFonts w:hint="eastAsia" w:ascii="仿宋_GB2312" w:hAnsi="等线" w:eastAsia="仿宋_GB2312" w:cs="宋体"/>
                <w:color w:val="000000"/>
                <w:kern w:val="0"/>
                <w:sz w:val="24"/>
                <w:szCs w:val="24"/>
                <w:lang w:eastAsia="zh-CN"/>
              </w:rPr>
            </w:pPr>
            <w:r>
              <w:rPr>
                <w:rFonts w:hint="eastAsia" w:ascii="仿宋_GB2312" w:hAnsi="等线" w:eastAsia="仿宋_GB2312" w:cs="宋体"/>
                <w:color w:val="000000"/>
                <w:kern w:val="0"/>
                <w:sz w:val="24"/>
                <w:szCs w:val="24"/>
              </w:rPr>
              <w:t>自该政府信息形成或者变更之日起5个工作日内</w:t>
            </w:r>
            <w:r>
              <w:rPr>
                <w:rFonts w:hint="eastAsia" w:ascii="仿宋_GB2312" w:hAnsi="等线" w:eastAsia="仿宋_GB2312" w:cs="宋体"/>
                <w:color w:val="000000"/>
                <w:kern w:val="0"/>
                <w:sz w:val="24"/>
                <w:szCs w:val="24"/>
                <w:lang w:eastAsia="zh-CN"/>
              </w:rPr>
              <w:t>，</w:t>
            </w:r>
            <w:r>
              <w:rPr>
                <w:rFonts w:hint="eastAsia" w:ascii="仿宋_GB2312" w:hAnsi="等线" w:eastAsia="仿宋_GB2312" w:cs="宋体"/>
                <w:color w:val="000000"/>
                <w:kern w:val="0"/>
                <w:sz w:val="24"/>
                <w:szCs w:val="24"/>
              </w:rPr>
              <w:t>长期公示</w:t>
            </w:r>
            <w:r>
              <w:rPr>
                <w:rFonts w:hint="eastAsia" w:ascii="仿宋_GB2312" w:hAnsi="等线" w:eastAsia="仿宋_GB2312" w:cs="宋体"/>
                <w:color w:val="000000"/>
                <w:kern w:val="0"/>
                <w:sz w:val="24"/>
                <w:szCs w:val="24"/>
                <w:lang w:eastAsia="zh-CN"/>
              </w:rPr>
              <w:t>。</w:t>
            </w:r>
          </w:p>
        </w:tc>
        <w:tc>
          <w:tcPr>
            <w:tcW w:w="506" w:type="pct"/>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全社会范围主动公开</w:t>
            </w:r>
          </w:p>
        </w:tc>
        <w:tc>
          <w:tcPr>
            <w:tcW w:w="1130" w:type="pct"/>
            <w:shd w:val="clear" w:color="auto" w:fill="auto"/>
            <w:vAlign w:val="center"/>
          </w:tcPr>
          <w:p>
            <w:pPr>
              <w:widowControl/>
              <w:snapToGrid w:val="0"/>
              <w:jc w:val="left"/>
              <w:rPr>
                <w:rFonts w:ascii="仿宋_GB2312" w:hAnsi="等线" w:eastAsia="仿宋_GB2312" w:cs="宋体"/>
                <w:color w:val="000000"/>
                <w:kern w:val="0"/>
                <w:sz w:val="24"/>
                <w:szCs w:val="24"/>
              </w:rPr>
            </w:pPr>
            <w:r>
              <w:rPr>
                <w:rFonts w:ascii="Wingdings" w:hAnsi="Wingdings" w:eastAsia="仿宋_GB2312" w:cs="宋体"/>
                <w:color w:val="000000"/>
                <w:kern w:val="0"/>
                <w:sz w:val="28"/>
                <w:szCs w:val="28"/>
              </w:rPr>
              <w:t>n</w:t>
            </w:r>
            <w:r>
              <w:rPr>
                <w:rFonts w:hint="eastAsia" w:ascii="仿宋_GB2312" w:hAnsi="等线" w:eastAsia="仿宋_GB2312" w:cs="宋体"/>
                <w:color w:val="000000"/>
                <w:kern w:val="0"/>
                <w:sz w:val="24"/>
                <w:szCs w:val="24"/>
              </w:rPr>
              <w:t xml:space="preserve">政府网站   </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政府公报</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 xml:space="preserve">政务新媒体 </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广播电视</w:t>
            </w:r>
            <w:r>
              <w:rPr>
                <w:rFonts w:ascii="Calibri" w:hAnsi="Calibri" w:eastAsia="仿宋_GB2312" w:cs="Calibri"/>
                <w:color w:val="000000"/>
                <w:kern w:val="0"/>
                <w:sz w:val="24"/>
                <w:szCs w:val="24"/>
              </w:rPr>
              <w:t xml:space="preserve">  </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 xml:space="preserve">纸质媒体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实体公开栏</w:t>
            </w:r>
            <w:r>
              <w:rPr>
                <w:rFonts w:hint="eastAsia" w:ascii="仿宋_GB2312" w:hAnsi="等线" w:eastAsia="仿宋_GB2312" w:cs="宋体"/>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政务公开专区</w:t>
            </w:r>
            <w:r>
              <w:rPr>
                <w:rFonts w:hint="eastAsia" w:ascii="仿宋_GB2312" w:hAnsi="等线" w:eastAsia="仿宋_GB2312" w:cs="宋体"/>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获取权限可控的信息平台</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 xml:space="preserve">办事大厅      </w:t>
            </w:r>
            <w:r>
              <w:rPr>
                <w:rFonts w:hint="eastAsia"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便民服务窗口</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 xml:space="preserve">档案馆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图书馆</w:t>
            </w:r>
            <w:r>
              <w:rPr>
                <w:rFonts w:hint="eastAsia" w:ascii="仿宋_GB2312" w:hAnsi="等线" w:eastAsia="仿宋_GB2312" w:cs="宋体"/>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其他</w:t>
            </w:r>
            <w:r>
              <w:rPr>
                <w:rFonts w:hint="eastAsia" w:ascii="仿宋_GB2312" w:hAnsi="等线" w:eastAsia="仿宋_GB2312" w:cs="宋体"/>
                <w:color w:val="000000"/>
                <w:kern w:val="0"/>
                <w:sz w:val="24"/>
                <w:szCs w:val="24"/>
                <w:u w:val="single"/>
              </w:rPr>
              <w:t xml:space="preserve">          </w:t>
            </w:r>
          </w:p>
        </w:tc>
        <w:tc>
          <w:tcPr>
            <w:tcW w:w="442" w:type="pct"/>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lang w:eastAsia="zh-CN"/>
              </w:rPr>
              <w:t>沂源县审计局</w:t>
            </w:r>
            <w:r>
              <w:rPr>
                <w:rFonts w:hint="eastAsia" w:ascii="仿宋_GB2312" w:hAnsi="等线" w:eastAsia="仿宋_GB2312" w:cs="宋体"/>
                <w:color w:val="000000"/>
                <w:kern w:val="0"/>
                <w:sz w:val="24"/>
                <w:szCs w:val="24"/>
              </w:rPr>
              <w:t>办公室人事科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jc w:val="center"/>
        </w:trPr>
        <w:tc>
          <w:tcPr>
            <w:tcW w:w="221" w:type="pct"/>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3</w:t>
            </w:r>
          </w:p>
        </w:tc>
        <w:tc>
          <w:tcPr>
            <w:tcW w:w="388" w:type="pct"/>
            <w:vMerge w:val="continue"/>
            <w:vAlign w:val="center"/>
          </w:tcPr>
          <w:p>
            <w:pPr>
              <w:widowControl/>
              <w:jc w:val="left"/>
              <w:rPr>
                <w:rFonts w:ascii="仿宋_GB2312" w:hAnsi="等线" w:eastAsia="仿宋_GB2312" w:cs="宋体"/>
                <w:color w:val="000000"/>
                <w:kern w:val="0"/>
                <w:sz w:val="24"/>
                <w:szCs w:val="24"/>
              </w:rPr>
            </w:pPr>
          </w:p>
        </w:tc>
        <w:tc>
          <w:tcPr>
            <w:tcW w:w="409" w:type="pct"/>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机构设置</w:t>
            </w:r>
          </w:p>
        </w:tc>
        <w:tc>
          <w:tcPr>
            <w:tcW w:w="767" w:type="pct"/>
            <w:shd w:val="clear" w:color="auto" w:fill="auto"/>
            <w:vAlign w:val="center"/>
          </w:tcPr>
          <w:p>
            <w:pPr>
              <w:widowControl/>
              <w:jc w:val="left"/>
              <w:rPr>
                <w:rFonts w:ascii="仿宋_GB2312" w:hAnsi="等线" w:eastAsia="仿宋_GB2312" w:cs="宋体"/>
                <w:color w:val="000000"/>
                <w:kern w:val="0"/>
                <w:sz w:val="24"/>
                <w:szCs w:val="24"/>
              </w:rPr>
            </w:pPr>
            <w:bookmarkStart w:id="0" w:name="_Hlk162271781"/>
            <w:r>
              <w:rPr>
                <w:rFonts w:hint="eastAsia" w:ascii="仿宋_GB2312" w:hAnsi="等线" w:eastAsia="仿宋_GB2312" w:cs="宋体"/>
                <w:color w:val="000000"/>
                <w:kern w:val="0"/>
                <w:sz w:val="24"/>
                <w:szCs w:val="24"/>
              </w:rPr>
              <w:t>内设机构、直属单位和派出机构</w:t>
            </w:r>
            <w:bookmarkEnd w:id="0"/>
            <w:r>
              <w:rPr>
                <w:rFonts w:hint="eastAsia" w:ascii="仿宋_GB2312" w:hAnsi="等线" w:eastAsia="仿宋_GB2312" w:cs="宋体"/>
                <w:color w:val="000000"/>
                <w:kern w:val="0"/>
                <w:sz w:val="24"/>
                <w:szCs w:val="24"/>
              </w:rPr>
              <w:t>名称和职能</w:t>
            </w:r>
          </w:p>
        </w:tc>
        <w:tc>
          <w:tcPr>
            <w:tcW w:w="325" w:type="pct"/>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lang w:eastAsia="zh-CN"/>
              </w:rPr>
              <w:t>沂源县审计局</w:t>
            </w:r>
          </w:p>
        </w:tc>
        <w:tc>
          <w:tcPr>
            <w:tcW w:w="325" w:type="pct"/>
            <w:shd w:val="clear" w:color="auto" w:fill="auto"/>
            <w:vAlign w:val="center"/>
          </w:tcPr>
          <w:p>
            <w:pPr>
              <w:keepNext w:val="0"/>
              <w:keepLines w:val="0"/>
              <w:widowControl/>
              <w:suppressLineNumbers w:val="0"/>
              <w:jc w:val="left"/>
            </w:pPr>
            <w:r>
              <w:rPr>
                <w:rFonts w:ascii="仿宋_GB2312" w:hAnsi="宋体" w:eastAsia="仿宋_GB2312" w:cs="仿宋_GB2312"/>
                <w:color w:val="000000"/>
                <w:kern w:val="0"/>
                <w:sz w:val="24"/>
                <w:szCs w:val="24"/>
                <w:lang w:val="en-US" w:eastAsia="zh-CN" w:bidi="ar"/>
              </w:rPr>
              <w:t xml:space="preserve">《政府信息公开条例》 </w:t>
            </w:r>
          </w:p>
          <w:p>
            <w:pPr>
              <w:keepNext w:val="0"/>
              <w:keepLines w:val="0"/>
              <w:widowControl/>
              <w:suppressLineNumbers w:val="0"/>
              <w:jc w:val="left"/>
            </w:pPr>
            <w:r>
              <w:rPr>
                <w:rFonts w:hint="eastAsia" w:ascii="仿宋_GB2312" w:hAnsi="宋体" w:eastAsia="仿宋_GB2312" w:cs="仿宋_GB2312"/>
                <w:color w:val="000000"/>
                <w:kern w:val="0"/>
                <w:sz w:val="24"/>
                <w:szCs w:val="24"/>
                <w:lang w:val="en-US" w:eastAsia="zh-CN" w:bidi="ar"/>
              </w:rPr>
              <w:t>第二十条（二）</w:t>
            </w:r>
          </w:p>
          <w:p>
            <w:pPr>
              <w:widowControl/>
              <w:jc w:val="center"/>
              <w:rPr>
                <w:rFonts w:hint="eastAsia" w:ascii="仿宋_GB2312" w:hAnsi="等线" w:eastAsia="仿宋_GB2312" w:cs="宋体"/>
                <w:color w:val="000000"/>
                <w:kern w:val="0"/>
                <w:sz w:val="24"/>
                <w:szCs w:val="24"/>
              </w:rPr>
            </w:pPr>
          </w:p>
        </w:tc>
        <w:tc>
          <w:tcPr>
            <w:tcW w:w="485" w:type="pct"/>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自该政府信息形成或者变更之日起5个工作日内</w:t>
            </w:r>
          </w:p>
        </w:tc>
        <w:tc>
          <w:tcPr>
            <w:tcW w:w="506" w:type="pct"/>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全社会范围主动公开</w:t>
            </w:r>
          </w:p>
        </w:tc>
        <w:tc>
          <w:tcPr>
            <w:tcW w:w="1130" w:type="pct"/>
            <w:shd w:val="clear" w:color="auto" w:fill="auto"/>
            <w:vAlign w:val="center"/>
          </w:tcPr>
          <w:p>
            <w:pPr>
              <w:widowControl/>
              <w:snapToGrid w:val="0"/>
              <w:jc w:val="left"/>
              <w:rPr>
                <w:rFonts w:ascii="仿宋_GB2312" w:hAnsi="等线" w:eastAsia="仿宋_GB2312" w:cs="宋体"/>
                <w:color w:val="000000"/>
                <w:kern w:val="0"/>
                <w:sz w:val="24"/>
                <w:szCs w:val="24"/>
              </w:rPr>
            </w:pPr>
            <w:r>
              <w:rPr>
                <w:rFonts w:ascii="Wingdings" w:hAnsi="Wingdings" w:eastAsia="仿宋_GB2312" w:cs="宋体"/>
                <w:color w:val="000000"/>
                <w:kern w:val="0"/>
                <w:sz w:val="28"/>
                <w:szCs w:val="28"/>
              </w:rPr>
              <w:t>n</w:t>
            </w:r>
            <w:r>
              <w:rPr>
                <w:rFonts w:hint="eastAsia" w:ascii="仿宋_GB2312" w:hAnsi="等线" w:eastAsia="仿宋_GB2312" w:cs="宋体"/>
                <w:color w:val="000000"/>
                <w:kern w:val="0"/>
                <w:sz w:val="24"/>
                <w:szCs w:val="24"/>
              </w:rPr>
              <w:t xml:space="preserve">政府网站   </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政府公报</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 xml:space="preserve">政务新媒体 </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广播电视</w:t>
            </w:r>
            <w:r>
              <w:rPr>
                <w:rFonts w:ascii="Calibri" w:hAnsi="Calibri" w:eastAsia="仿宋_GB2312" w:cs="Calibri"/>
                <w:color w:val="000000"/>
                <w:kern w:val="0"/>
                <w:sz w:val="24"/>
                <w:szCs w:val="24"/>
              </w:rPr>
              <w:t xml:space="preserve">  </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 xml:space="preserve">纸质媒体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实体公开栏</w:t>
            </w:r>
            <w:r>
              <w:rPr>
                <w:rFonts w:hint="eastAsia" w:ascii="仿宋_GB2312" w:hAnsi="等线" w:eastAsia="仿宋_GB2312" w:cs="宋体"/>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政务公开专区</w:t>
            </w:r>
            <w:r>
              <w:rPr>
                <w:rFonts w:hint="eastAsia" w:ascii="仿宋_GB2312" w:hAnsi="等线" w:eastAsia="仿宋_GB2312" w:cs="宋体"/>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获取权限可控的信息平台</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 xml:space="preserve">办事大厅      </w:t>
            </w:r>
            <w:r>
              <w:rPr>
                <w:rFonts w:hint="eastAsia"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便民服务窗口</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 xml:space="preserve">档案馆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图书馆</w:t>
            </w:r>
            <w:r>
              <w:rPr>
                <w:rFonts w:hint="eastAsia" w:ascii="仿宋_GB2312" w:hAnsi="等线" w:eastAsia="仿宋_GB2312" w:cs="宋体"/>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其他</w:t>
            </w:r>
            <w:r>
              <w:rPr>
                <w:rFonts w:hint="eastAsia" w:ascii="仿宋_GB2312" w:hAnsi="等线" w:eastAsia="仿宋_GB2312" w:cs="宋体"/>
                <w:color w:val="000000"/>
                <w:kern w:val="0"/>
                <w:sz w:val="24"/>
                <w:szCs w:val="24"/>
                <w:u w:val="single"/>
              </w:rPr>
              <w:t xml:space="preserve">          </w:t>
            </w:r>
          </w:p>
        </w:tc>
        <w:tc>
          <w:tcPr>
            <w:tcW w:w="442" w:type="pct"/>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lang w:eastAsia="zh-CN"/>
              </w:rPr>
              <w:t>沂源县审计局</w:t>
            </w:r>
            <w:r>
              <w:rPr>
                <w:rFonts w:hint="eastAsia" w:ascii="仿宋_GB2312" w:hAnsi="等线" w:eastAsia="仿宋_GB2312" w:cs="宋体"/>
                <w:color w:val="000000"/>
                <w:kern w:val="0"/>
                <w:sz w:val="24"/>
                <w:szCs w:val="24"/>
              </w:rPr>
              <w:t>办公室人事科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jc w:val="center"/>
        </w:trPr>
        <w:tc>
          <w:tcPr>
            <w:tcW w:w="221" w:type="pct"/>
            <w:shd w:val="clear" w:color="auto" w:fill="auto"/>
            <w:vAlign w:val="center"/>
          </w:tcPr>
          <w:p>
            <w:pPr>
              <w:widowControl/>
              <w:jc w:val="center"/>
              <w:rPr>
                <w:rFonts w:hint="eastAsia" w:ascii="仿宋_GB2312" w:hAnsi="等线" w:eastAsia="仿宋_GB2312" w:cs="宋体"/>
                <w:color w:val="000000"/>
                <w:kern w:val="0"/>
                <w:sz w:val="24"/>
                <w:szCs w:val="24"/>
                <w:lang w:eastAsia="zh-CN"/>
              </w:rPr>
            </w:pPr>
            <w:r>
              <w:rPr>
                <w:rFonts w:hint="eastAsia" w:ascii="仿宋_GB2312" w:hAnsi="等线" w:eastAsia="仿宋_GB2312" w:cs="宋体"/>
                <w:color w:val="000000"/>
                <w:kern w:val="0"/>
                <w:sz w:val="24"/>
                <w:szCs w:val="24"/>
                <w:lang w:val="en-US" w:eastAsia="zh-CN"/>
              </w:rPr>
              <w:t>4</w:t>
            </w:r>
          </w:p>
        </w:tc>
        <w:tc>
          <w:tcPr>
            <w:tcW w:w="388" w:type="pct"/>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履职依据</w:t>
            </w:r>
          </w:p>
        </w:tc>
        <w:tc>
          <w:tcPr>
            <w:tcW w:w="409" w:type="pct"/>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行政规范性文件</w:t>
            </w:r>
          </w:p>
        </w:tc>
        <w:tc>
          <w:tcPr>
            <w:tcW w:w="767" w:type="pct"/>
            <w:shd w:val="clear" w:color="auto" w:fill="auto"/>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文件标题、成文日期、发布日期、有效性、文号、正文、附件</w:t>
            </w:r>
          </w:p>
        </w:tc>
        <w:tc>
          <w:tcPr>
            <w:tcW w:w="325" w:type="pct"/>
            <w:shd w:val="clear" w:color="auto" w:fill="auto"/>
            <w:vAlign w:val="center"/>
          </w:tcPr>
          <w:p>
            <w:pPr>
              <w:widowControl/>
              <w:jc w:val="center"/>
              <w:rPr>
                <w:rFonts w:hint="eastAsia" w:ascii="仿宋_GB2312" w:hAnsi="等线" w:eastAsia="仿宋_GB2312" w:cs="宋体"/>
                <w:color w:val="000000"/>
                <w:kern w:val="0"/>
                <w:sz w:val="24"/>
                <w:szCs w:val="24"/>
                <w:lang w:eastAsia="zh-CN"/>
              </w:rPr>
            </w:pPr>
            <w:r>
              <w:rPr>
                <w:rFonts w:hint="eastAsia" w:ascii="仿宋_GB2312" w:hAnsi="等线" w:eastAsia="仿宋_GB2312" w:cs="宋体"/>
                <w:color w:val="000000"/>
                <w:kern w:val="0"/>
                <w:sz w:val="24"/>
                <w:szCs w:val="24"/>
                <w:lang w:eastAsia="zh-CN"/>
              </w:rPr>
              <w:t>沂源县审计局</w:t>
            </w:r>
          </w:p>
        </w:tc>
        <w:tc>
          <w:tcPr>
            <w:tcW w:w="325" w:type="pct"/>
            <w:shd w:val="clear" w:color="auto" w:fill="auto"/>
            <w:vAlign w:val="center"/>
          </w:tcPr>
          <w:p>
            <w:pPr>
              <w:keepNext w:val="0"/>
              <w:keepLines w:val="0"/>
              <w:widowControl/>
              <w:suppressLineNumbers w:val="0"/>
              <w:jc w:val="left"/>
            </w:pPr>
            <w:r>
              <w:rPr>
                <w:rFonts w:ascii="仿宋_GB2312" w:hAnsi="宋体" w:eastAsia="仿宋_GB2312" w:cs="仿宋_GB2312"/>
                <w:color w:val="000000"/>
                <w:kern w:val="0"/>
                <w:sz w:val="24"/>
                <w:szCs w:val="24"/>
                <w:lang w:val="en-US" w:eastAsia="zh-CN" w:bidi="ar"/>
              </w:rPr>
              <w:t xml:space="preserve">《政府信息公开条例》第二 </w:t>
            </w:r>
          </w:p>
          <w:p>
            <w:pPr>
              <w:keepNext w:val="0"/>
              <w:keepLines w:val="0"/>
              <w:widowControl/>
              <w:suppressLineNumbers w:val="0"/>
              <w:jc w:val="left"/>
            </w:pPr>
            <w:r>
              <w:rPr>
                <w:rFonts w:hint="eastAsia" w:ascii="仿宋_GB2312" w:hAnsi="宋体" w:eastAsia="仿宋_GB2312" w:cs="仿宋_GB2312"/>
                <w:color w:val="000000"/>
                <w:kern w:val="0"/>
                <w:sz w:val="24"/>
                <w:szCs w:val="24"/>
                <w:lang w:val="en-US" w:eastAsia="zh-CN" w:bidi="ar"/>
              </w:rPr>
              <w:t xml:space="preserve">十条（一） </w:t>
            </w:r>
          </w:p>
          <w:p>
            <w:pPr>
              <w:keepNext w:val="0"/>
              <w:keepLines w:val="0"/>
              <w:widowControl/>
              <w:suppressLineNumbers w:val="0"/>
              <w:jc w:val="left"/>
            </w:pPr>
            <w:r>
              <w:rPr>
                <w:rFonts w:hint="eastAsia" w:ascii="仿宋_GB2312" w:hAnsi="宋体" w:eastAsia="仿宋_GB2312" w:cs="仿宋_GB2312"/>
                <w:color w:val="000000"/>
                <w:kern w:val="0"/>
                <w:sz w:val="24"/>
                <w:szCs w:val="24"/>
                <w:lang w:val="en-US" w:eastAsia="zh-CN" w:bidi="ar"/>
              </w:rPr>
              <w:t xml:space="preserve">《山东省行政规范性文件 </w:t>
            </w:r>
          </w:p>
          <w:p>
            <w:pPr>
              <w:keepNext w:val="0"/>
              <w:keepLines w:val="0"/>
              <w:widowControl/>
              <w:suppressLineNumbers w:val="0"/>
              <w:jc w:val="left"/>
            </w:pPr>
            <w:r>
              <w:rPr>
                <w:rFonts w:hint="eastAsia" w:ascii="仿宋_GB2312" w:hAnsi="宋体" w:eastAsia="仿宋_GB2312" w:cs="仿宋_GB2312"/>
                <w:color w:val="000000"/>
                <w:kern w:val="0"/>
                <w:sz w:val="24"/>
                <w:szCs w:val="24"/>
                <w:lang w:val="en-US" w:eastAsia="zh-CN" w:bidi="ar"/>
              </w:rPr>
              <w:t xml:space="preserve">制定和监督管理办法》第四 </w:t>
            </w:r>
          </w:p>
          <w:p>
            <w:pPr>
              <w:keepNext w:val="0"/>
              <w:keepLines w:val="0"/>
              <w:widowControl/>
              <w:suppressLineNumbers w:val="0"/>
              <w:jc w:val="left"/>
            </w:pPr>
            <w:r>
              <w:rPr>
                <w:rFonts w:hint="eastAsia" w:ascii="仿宋_GB2312" w:hAnsi="宋体" w:eastAsia="仿宋_GB2312" w:cs="仿宋_GB2312"/>
                <w:color w:val="000000"/>
                <w:kern w:val="0"/>
                <w:sz w:val="24"/>
                <w:szCs w:val="24"/>
                <w:lang w:val="en-US" w:eastAsia="zh-CN" w:bidi="ar"/>
              </w:rPr>
              <w:t>十条、第五十七条</w:t>
            </w:r>
          </w:p>
          <w:p>
            <w:pPr>
              <w:widowControl/>
              <w:jc w:val="center"/>
              <w:rPr>
                <w:rFonts w:hint="eastAsia" w:ascii="仿宋_GB2312" w:hAnsi="等线" w:eastAsia="仿宋_GB2312" w:cs="宋体"/>
                <w:color w:val="000000"/>
                <w:kern w:val="0"/>
                <w:sz w:val="24"/>
                <w:szCs w:val="24"/>
              </w:rPr>
            </w:pPr>
          </w:p>
        </w:tc>
        <w:tc>
          <w:tcPr>
            <w:tcW w:w="485" w:type="pct"/>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自该政府信息形成或者变更之日起20个工作日内公开；自行政规范性文件宣布废止、失效之日起1个工作日内更新有效性标注</w:t>
            </w:r>
          </w:p>
        </w:tc>
        <w:tc>
          <w:tcPr>
            <w:tcW w:w="506" w:type="pct"/>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全社会范围主动公开</w:t>
            </w:r>
          </w:p>
        </w:tc>
        <w:tc>
          <w:tcPr>
            <w:tcW w:w="1130" w:type="pct"/>
            <w:shd w:val="clear" w:color="auto" w:fill="auto"/>
            <w:vAlign w:val="center"/>
          </w:tcPr>
          <w:p>
            <w:pPr>
              <w:widowControl/>
              <w:snapToGrid w:val="0"/>
              <w:jc w:val="left"/>
              <w:rPr>
                <w:rFonts w:ascii="仿宋_GB2312" w:hAnsi="等线" w:eastAsia="仿宋_GB2312" w:cs="宋体"/>
                <w:color w:val="000000"/>
                <w:kern w:val="0"/>
                <w:sz w:val="24"/>
                <w:szCs w:val="24"/>
              </w:rPr>
            </w:pPr>
            <w:r>
              <w:rPr>
                <w:rFonts w:ascii="Wingdings" w:hAnsi="Wingdings" w:eastAsia="仿宋_GB2312" w:cs="宋体"/>
                <w:color w:val="000000"/>
                <w:kern w:val="0"/>
                <w:sz w:val="28"/>
                <w:szCs w:val="28"/>
              </w:rPr>
              <w:t>n</w:t>
            </w:r>
            <w:r>
              <w:rPr>
                <w:rFonts w:hint="eastAsia" w:ascii="仿宋_GB2312" w:hAnsi="等线" w:eastAsia="仿宋_GB2312" w:cs="宋体"/>
                <w:color w:val="000000"/>
                <w:kern w:val="0"/>
                <w:sz w:val="24"/>
                <w:szCs w:val="24"/>
              </w:rPr>
              <w:t xml:space="preserve">政府网站   </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政府公报</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 xml:space="preserve">政务新媒体 </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广播电视</w:t>
            </w:r>
            <w:r>
              <w:rPr>
                <w:rFonts w:ascii="Calibri" w:hAnsi="Calibri" w:eastAsia="仿宋_GB2312" w:cs="Calibri"/>
                <w:color w:val="000000"/>
                <w:kern w:val="0"/>
                <w:sz w:val="24"/>
                <w:szCs w:val="24"/>
              </w:rPr>
              <w:t xml:space="preserve">  </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 xml:space="preserve">纸质媒体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实体公开栏</w:t>
            </w:r>
            <w:r>
              <w:rPr>
                <w:rFonts w:hint="eastAsia" w:ascii="仿宋_GB2312" w:hAnsi="等线" w:eastAsia="仿宋_GB2312" w:cs="宋体"/>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政务公开专区</w:t>
            </w:r>
            <w:r>
              <w:rPr>
                <w:rFonts w:hint="eastAsia" w:ascii="仿宋_GB2312" w:hAnsi="等线" w:eastAsia="仿宋_GB2312" w:cs="宋体"/>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获取权限可控的信息平台</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 xml:space="preserve">办事大厅      </w:t>
            </w:r>
            <w:r>
              <w:rPr>
                <w:rFonts w:hint="eastAsia"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便民服务窗口</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 xml:space="preserve">档案馆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图书馆</w:t>
            </w:r>
            <w:r>
              <w:rPr>
                <w:rFonts w:hint="eastAsia" w:ascii="仿宋_GB2312" w:hAnsi="等线" w:eastAsia="仿宋_GB2312" w:cs="宋体"/>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其他</w:t>
            </w:r>
            <w:r>
              <w:rPr>
                <w:rFonts w:hint="eastAsia" w:ascii="仿宋_GB2312" w:hAnsi="等线" w:eastAsia="仿宋_GB2312" w:cs="宋体"/>
                <w:color w:val="000000"/>
                <w:kern w:val="0"/>
                <w:sz w:val="24"/>
                <w:szCs w:val="24"/>
                <w:u w:val="single"/>
              </w:rPr>
              <w:t xml:space="preserve">          </w:t>
            </w:r>
          </w:p>
        </w:tc>
        <w:tc>
          <w:tcPr>
            <w:tcW w:w="442" w:type="pct"/>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lang w:eastAsia="zh-CN"/>
              </w:rPr>
              <w:t>沂源县审计局</w:t>
            </w:r>
            <w:r>
              <w:rPr>
                <w:rFonts w:hint="eastAsia" w:ascii="仿宋_GB2312" w:hAnsi="等线" w:eastAsia="仿宋_GB2312" w:cs="宋体"/>
                <w:color w:val="000000"/>
                <w:kern w:val="0"/>
                <w:sz w:val="24"/>
                <w:szCs w:val="24"/>
              </w:rPr>
              <w:t>法规科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jc w:val="center"/>
        </w:trPr>
        <w:tc>
          <w:tcPr>
            <w:tcW w:w="221" w:type="pct"/>
            <w:vMerge w:val="restart"/>
            <w:shd w:val="clear" w:color="auto" w:fill="auto"/>
            <w:vAlign w:val="center"/>
          </w:tcPr>
          <w:p>
            <w:pPr>
              <w:widowControl/>
              <w:jc w:val="center"/>
              <w:rPr>
                <w:rFonts w:hint="eastAsia"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5</w:t>
            </w:r>
          </w:p>
          <w:p>
            <w:pPr>
              <w:widowControl/>
              <w:jc w:val="center"/>
              <w:rPr>
                <w:rFonts w:ascii="仿宋_GB2312" w:hAnsi="等线" w:eastAsia="仿宋_GB2312" w:cs="宋体"/>
                <w:color w:val="000000"/>
                <w:kern w:val="0"/>
                <w:sz w:val="24"/>
                <w:szCs w:val="24"/>
              </w:rPr>
            </w:pPr>
          </w:p>
        </w:tc>
        <w:tc>
          <w:tcPr>
            <w:tcW w:w="388" w:type="pct"/>
            <w:vMerge w:val="restart"/>
            <w:shd w:val="clear" w:color="auto" w:fill="auto"/>
            <w:vAlign w:val="center"/>
          </w:tcPr>
          <w:p>
            <w:pPr>
              <w:widowControl/>
              <w:jc w:val="center"/>
              <w:rPr>
                <w:rFonts w:hint="eastAsia" w:ascii="仿宋_GB2312" w:hAnsi="等线" w:eastAsia="仿宋_GB2312" w:cs="宋体"/>
                <w:color w:val="000000"/>
                <w:kern w:val="0"/>
                <w:sz w:val="24"/>
                <w:szCs w:val="24"/>
                <w:lang w:eastAsia="zh-CN"/>
              </w:rPr>
            </w:pPr>
            <w:r>
              <w:rPr>
                <w:rFonts w:hint="eastAsia" w:ascii="仿宋_GB2312" w:hAnsi="等线" w:eastAsia="仿宋_GB2312" w:cs="宋体"/>
                <w:color w:val="000000"/>
                <w:kern w:val="0"/>
                <w:sz w:val="24"/>
                <w:szCs w:val="24"/>
              </w:rPr>
              <w:t>行政处罚和行政强制信息</w:t>
            </w:r>
          </w:p>
        </w:tc>
        <w:tc>
          <w:tcPr>
            <w:tcW w:w="409" w:type="pct"/>
            <w:shd w:val="clear" w:color="auto" w:fill="auto"/>
            <w:vAlign w:val="center"/>
          </w:tcPr>
          <w:p>
            <w:pPr>
              <w:widowControl/>
              <w:numPr>
                <w:ilvl w:val="0"/>
                <w:numId w:val="0"/>
              </w:numPr>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行政处罚</w:t>
            </w:r>
          </w:p>
        </w:tc>
        <w:tc>
          <w:tcPr>
            <w:tcW w:w="767" w:type="pct"/>
            <w:shd w:val="clear" w:color="auto" w:fill="auto"/>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实施行政强制的依据、条件、程序以及办理结果</w:t>
            </w:r>
            <w:r>
              <w:rPr>
                <w:rFonts w:hint="eastAsia" w:ascii="仿宋_GB2312" w:hAnsi="等线" w:eastAsia="仿宋_GB2312" w:cs="宋体"/>
                <w:color w:val="000000"/>
                <w:kern w:val="0"/>
                <w:sz w:val="24"/>
                <w:szCs w:val="24"/>
                <w:lang w:eastAsia="zh-CN"/>
              </w:rPr>
              <w:t>。</w:t>
            </w:r>
          </w:p>
        </w:tc>
        <w:tc>
          <w:tcPr>
            <w:tcW w:w="325" w:type="pct"/>
            <w:shd w:val="clear" w:color="auto" w:fill="auto"/>
            <w:vAlign w:val="center"/>
          </w:tcPr>
          <w:p>
            <w:pPr>
              <w:widowControl/>
              <w:jc w:val="center"/>
              <w:rPr>
                <w:rFonts w:hint="eastAsia"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eastAsia="zh-CN"/>
              </w:rPr>
              <w:t>沂源县审计局</w:t>
            </w:r>
          </w:p>
        </w:tc>
        <w:tc>
          <w:tcPr>
            <w:tcW w:w="325" w:type="pct"/>
            <w:shd w:val="clear" w:color="auto" w:fill="auto"/>
            <w:vAlign w:val="center"/>
          </w:tcPr>
          <w:p>
            <w:pPr>
              <w:widowControl/>
              <w:jc w:val="center"/>
              <w:rPr>
                <w:rFonts w:hint="eastAsia" w:ascii="仿宋_GB2312" w:hAnsi="等线" w:eastAsia="仿宋_GB2312" w:cs="宋体"/>
                <w:color w:val="000000"/>
                <w:kern w:val="0"/>
                <w:sz w:val="24"/>
                <w:szCs w:val="24"/>
              </w:rPr>
            </w:pPr>
          </w:p>
        </w:tc>
        <w:tc>
          <w:tcPr>
            <w:tcW w:w="485" w:type="pct"/>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自该政府信息形成或者变更之日起20个工作日内；依据、条件、程序长期公示，办理结果定期清理</w:t>
            </w:r>
          </w:p>
        </w:tc>
        <w:tc>
          <w:tcPr>
            <w:tcW w:w="506" w:type="pct"/>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全社会范围主动公开</w:t>
            </w:r>
          </w:p>
        </w:tc>
        <w:tc>
          <w:tcPr>
            <w:tcW w:w="1130" w:type="pct"/>
            <w:shd w:val="clear" w:color="auto" w:fill="auto"/>
            <w:vAlign w:val="center"/>
          </w:tcPr>
          <w:p>
            <w:pPr>
              <w:widowControl/>
              <w:snapToGrid w:val="0"/>
              <w:jc w:val="left"/>
              <w:rPr>
                <w:rFonts w:ascii="仿宋_GB2312" w:hAnsi="等线" w:eastAsia="仿宋_GB2312" w:cs="宋体"/>
                <w:color w:val="000000"/>
                <w:kern w:val="0"/>
                <w:sz w:val="24"/>
                <w:szCs w:val="24"/>
              </w:rPr>
            </w:pPr>
            <w:r>
              <w:rPr>
                <w:rFonts w:ascii="Wingdings" w:hAnsi="Wingdings" w:eastAsia="仿宋_GB2312" w:cs="宋体"/>
                <w:color w:val="000000"/>
                <w:kern w:val="0"/>
                <w:sz w:val="28"/>
                <w:szCs w:val="28"/>
              </w:rPr>
              <w:t>n</w:t>
            </w:r>
            <w:r>
              <w:rPr>
                <w:rFonts w:hint="eastAsia" w:ascii="仿宋_GB2312" w:hAnsi="等线" w:eastAsia="仿宋_GB2312" w:cs="宋体"/>
                <w:color w:val="000000"/>
                <w:kern w:val="0"/>
                <w:sz w:val="24"/>
                <w:szCs w:val="24"/>
              </w:rPr>
              <w:t xml:space="preserve">政府网站   </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政府公报</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 xml:space="preserve">政务新媒体 </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广播电视</w:t>
            </w:r>
            <w:r>
              <w:rPr>
                <w:rFonts w:ascii="Calibri" w:hAnsi="Calibri" w:eastAsia="仿宋_GB2312" w:cs="Calibri"/>
                <w:color w:val="000000"/>
                <w:kern w:val="0"/>
                <w:sz w:val="24"/>
                <w:szCs w:val="24"/>
              </w:rPr>
              <w:t xml:space="preserve">  </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 xml:space="preserve">纸质媒体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实体公开栏</w:t>
            </w:r>
            <w:r>
              <w:rPr>
                <w:rFonts w:hint="eastAsia" w:ascii="仿宋_GB2312" w:hAnsi="等线" w:eastAsia="仿宋_GB2312" w:cs="宋体"/>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政务公开专区</w:t>
            </w:r>
            <w:r>
              <w:rPr>
                <w:rFonts w:hint="eastAsia" w:ascii="仿宋_GB2312" w:hAnsi="等线" w:eastAsia="仿宋_GB2312" w:cs="宋体"/>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获取权限可控的信息平台</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 xml:space="preserve">办事大厅      </w:t>
            </w:r>
            <w:r>
              <w:rPr>
                <w:rFonts w:hint="eastAsia"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便民服务窗口</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 xml:space="preserve">档案馆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图书馆</w:t>
            </w:r>
            <w:r>
              <w:rPr>
                <w:rFonts w:hint="eastAsia" w:ascii="仿宋_GB2312" w:hAnsi="等线" w:eastAsia="仿宋_GB2312" w:cs="宋体"/>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其他</w:t>
            </w:r>
            <w:r>
              <w:rPr>
                <w:rFonts w:hint="eastAsia" w:ascii="仿宋_GB2312" w:hAnsi="等线" w:eastAsia="仿宋_GB2312" w:cs="宋体"/>
                <w:color w:val="000000"/>
                <w:kern w:val="0"/>
                <w:sz w:val="24"/>
                <w:szCs w:val="24"/>
                <w:u w:val="single"/>
              </w:rPr>
              <w:t xml:space="preserve">          </w:t>
            </w:r>
          </w:p>
        </w:tc>
        <w:tc>
          <w:tcPr>
            <w:tcW w:w="442" w:type="pct"/>
            <w:shd w:val="clear" w:color="auto" w:fill="auto"/>
            <w:vAlign w:val="center"/>
          </w:tcPr>
          <w:p>
            <w:pPr>
              <w:widowControl/>
              <w:jc w:val="center"/>
              <w:rPr>
                <w:rFonts w:hint="default"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eastAsia="zh-CN"/>
              </w:rPr>
              <w:t>沂源县审计局法规科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0" w:hRule="atLeast"/>
          <w:jc w:val="center"/>
        </w:trPr>
        <w:tc>
          <w:tcPr>
            <w:tcW w:w="221" w:type="pct"/>
            <w:vMerge w:val="continue"/>
            <w:shd w:val="clear" w:color="auto" w:fill="auto"/>
            <w:vAlign w:val="center"/>
          </w:tcPr>
          <w:p>
            <w:pPr>
              <w:widowControl/>
              <w:jc w:val="center"/>
              <w:rPr>
                <w:rFonts w:ascii="仿宋_GB2312" w:hAnsi="等线" w:eastAsia="仿宋_GB2312" w:cs="宋体"/>
                <w:color w:val="000000"/>
                <w:kern w:val="0"/>
                <w:sz w:val="24"/>
                <w:szCs w:val="24"/>
              </w:rPr>
            </w:pPr>
          </w:p>
        </w:tc>
        <w:tc>
          <w:tcPr>
            <w:tcW w:w="388" w:type="pct"/>
            <w:vMerge w:val="continue"/>
            <w:shd w:val="clear" w:color="auto" w:fill="auto"/>
            <w:vAlign w:val="center"/>
          </w:tcPr>
          <w:p>
            <w:pPr>
              <w:widowControl/>
              <w:jc w:val="center"/>
              <w:rPr>
                <w:rFonts w:ascii="仿宋_GB2312" w:hAnsi="等线" w:eastAsia="仿宋_GB2312" w:cs="宋体"/>
                <w:color w:val="000000"/>
                <w:kern w:val="0"/>
                <w:sz w:val="24"/>
                <w:szCs w:val="24"/>
              </w:rPr>
            </w:pPr>
          </w:p>
        </w:tc>
        <w:tc>
          <w:tcPr>
            <w:tcW w:w="409" w:type="pct"/>
            <w:shd w:val="clear" w:color="auto" w:fill="auto"/>
            <w:vAlign w:val="center"/>
          </w:tcPr>
          <w:p>
            <w:pPr>
              <w:widowControl/>
              <w:numPr>
                <w:ilvl w:val="0"/>
                <w:numId w:val="0"/>
              </w:numPr>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行政强制</w:t>
            </w:r>
          </w:p>
        </w:tc>
        <w:tc>
          <w:tcPr>
            <w:tcW w:w="767" w:type="pct"/>
            <w:shd w:val="clear" w:color="auto" w:fill="auto"/>
            <w:vAlign w:val="center"/>
          </w:tcPr>
          <w:p>
            <w:pPr>
              <w:widowControl/>
              <w:jc w:val="left"/>
              <w:rPr>
                <w:rFonts w:hint="default"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实施行政处罚的依据、条件、程序以及行政机关认为具有一定社会影响的行政处罚决定</w:t>
            </w:r>
          </w:p>
        </w:tc>
        <w:tc>
          <w:tcPr>
            <w:tcW w:w="325" w:type="pct"/>
            <w:shd w:val="clear" w:color="auto" w:fill="auto"/>
            <w:vAlign w:val="center"/>
          </w:tcPr>
          <w:p>
            <w:pPr>
              <w:widowControl/>
              <w:jc w:val="center"/>
              <w:rPr>
                <w:rFonts w:hint="eastAsia" w:ascii="仿宋_GB2312" w:hAnsi="等线" w:eastAsia="仿宋_GB2312" w:cs="宋体"/>
                <w:color w:val="000000"/>
                <w:kern w:val="0"/>
                <w:sz w:val="24"/>
                <w:szCs w:val="24"/>
                <w:lang w:eastAsia="zh-CN"/>
              </w:rPr>
            </w:pPr>
            <w:r>
              <w:rPr>
                <w:rFonts w:hint="eastAsia" w:ascii="仿宋_GB2312" w:hAnsi="等线" w:eastAsia="仿宋_GB2312" w:cs="宋体"/>
                <w:color w:val="000000"/>
                <w:kern w:val="0"/>
                <w:sz w:val="24"/>
                <w:szCs w:val="24"/>
                <w:lang w:eastAsia="zh-CN"/>
              </w:rPr>
              <w:t>沂源县审计局</w:t>
            </w:r>
          </w:p>
        </w:tc>
        <w:tc>
          <w:tcPr>
            <w:tcW w:w="325" w:type="pct"/>
            <w:shd w:val="clear" w:color="auto" w:fill="auto"/>
            <w:vAlign w:val="center"/>
          </w:tcPr>
          <w:p>
            <w:pPr>
              <w:widowControl/>
              <w:jc w:val="center"/>
              <w:rPr>
                <w:rFonts w:hint="eastAsia" w:ascii="仿宋_GB2312" w:hAnsi="等线" w:eastAsia="仿宋_GB2312" w:cs="宋体"/>
                <w:color w:val="000000"/>
                <w:kern w:val="0"/>
                <w:sz w:val="24"/>
                <w:szCs w:val="24"/>
              </w:rPr>
            </w:pPr>
          </w:p>
        </w:tc>
        <w:tc>
          <w:tcPr>
            <w:tcW w:w="485" w:type="pct"/>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自该政府信息形成或者变更之日起20个工作日内；依据、条件、程序长期公示，办理结果定期清理</w:t>
            </w:r>
          </w:p>
        </w:tc>
        <w:tc>
          <w:tcPr>
            <w:tcW w:w="506" w:type="pct"/>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全社会范围主动公开</w:t>
            </w:r>
          </w:p>
        </w:tc>
        <w:tc>
          <w:tcPr>
            <w:tcW w:w="1130" w:type="pct"/>
            <w:shd w:val="clear" w:color="auto" w:fill="auto"/>
            <w:vAlign w:val="center"/>
          </w:tcPr>
          <w:p>
            <w:pPr>
              <w:widowControl/>
              <w:snapToGrid w:val="0"/>
              <w:jc w:val="left"/>
              <w:rPr>
                <w:rFonts w:ascii="仿宋_GB2312" w:hAnsi="等线" w:eastAsia="仿宋_GB2312" w:cs="宋体"/>
                <w:color w:val="000000"/>
                <w:kern w:val="0"/>
                <w:sz w:val="24"/>
                <w:szCs w:val="24"/>
              </w:rPr>
            </w:pPr>
            <w:r>
              <w:rPr>
                <w:rFonts w:ascii="Wingdings" w:hAnsi="Wingdings" w:eastAsia="仿宋_GB2312" w:cs="宋体"/>
                <w:color w:val="000000"/>
                <w:kern w:val="0"/>
                <w:sz w:val="28"/>
                <w:szCs w:val="28"/>
              </w:rPr>
              <w:t>n</w:t>
            </w:r>
            <w:r>
              <w:rPr>
                <w:rFonts w:hint="eastAsia" w:ascii="仿宋_GB2312" w:hAnsi="等线" w:eastAsia="仿宋_GB2312" w:cs="宋体"/>
                <w:color w:val="000000"/>
                <w:kern w:val="0"/>
                <w:sz w:val="24"/>
                <w:szCs w:val="24"/>
              </w:rPr>
              <w:t xml:space="preserve">政府网站   </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政府公报</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 xml:space="preserve">政务新媒体 </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广播电视</w:t>
            </w:r>
            <w:r>
              <w:rPr>
                <w:rFonts w:ascii="Calibri" w:hAnsi="Calibri" w:eastAsia="仿宋_GB2312" w:cs="Calibri"/>
                <w:color w:val="000000"/>
                <w:kern w:val="0"/>
                <w:sz w:val="24"/>
                <w:szCs w:val="24"/>
              </w:rPr>
              <w:t xml:space="preserve">  </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 xml:space="preserve">纸质媒体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实体公开栏</w:t>
            </w:r>
            <w:r>
              <w:rPr>
                <w:rFonts w:hint="eastAsia" w:ascii="仿宋_GB2312" w:hAnsi="等线" w:eastAsia="仿宋_GB2312" w:cs="宋体"/>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政务公开专区</w:t>
            </w:r>
            <w:r>
              <w:rPr>
                <w:rFonts w:hint="eastAsia" w:ascii="仿宋_GB2312" w:hAnsi="等线" w:eastAsia="仿宋_GB2312" w:cs="宋体"/>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获取权限可控的信息平台</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 xml:space="preserve">办事大厅      </w:t>
            </w:r>
            <w:r>
              <w:rPr>
                <w:rFonts w:hint="eastAsia"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便民服务窗口</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 xml:space="preserve">档案馆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图书馆</w:t>
            </w:r>
            <w:r>
              <w:rPr>
                <w:rFonts w:hint="eastAsia" w:ascii="仿宋_GB2312" w:hAnsi="等线" w:eastAsia="仿宋_GB2312" w:cs="宋体"/>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其他</w:t>
            </w:r>
            <w:r>
              <w:rPr>
                <w:rFonts w:hint="eastAsia" w:ascii="仿宋_GB2312" w:hAnsi="等线" w:eastAsia="仿宋_GB2312" w:cs="宋体"/>
                <w:color w:val="000000"/>
                <w:kern w:val="0"/>
                <w:sz w:val="24"/>
                <w:szCs w:val="24"/>
                <w:u w:val="single"/>
              </w:rPr>
              <w:t xml:space="preserve">          </w:t>
            </w:r>
          </w:p>
        </w:tc>
        <w:tc>
          <w:tcPr>
            <w:tcW w:w="442" w:type="pct"/>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lang w:eastAsia="zh-CN"/>
              </w:rPr>
              <w:t>沂源县审计局法规科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jc w:val="center"/>
        </w:trPr>
        <w:tc>
          <w:tcPr>
            <w:tcW w:w="221" w:type="pct"/>
            <w:vMerge w:val="restart"/>
            <w:shd w:val="clear" w:color="auto" w:fill="auto"/>
            <w:vAlign w:val="center"/>
          </w:tcPr>
          <w:p>
            <w:pPr>
              <w:widowControl/>
              <w:jc w:val="center"/>
              <w:rPr>
                <w:rFonts w:hint="eastAsia" w:ascii="仿宋_GB2312" w:hAnsi="等线" w:eastAsia="仿宋_GB2312" w:cs="宋体"/>
                <w:color w:val="000000"/>
                <w:kern w:val="0"/>
                <w:sz w:val="24"/>
                <w:szCs w:val="24"/>
                <w:lang w:eastAsia="zh-CN"/>
              </w:rPr>
            </w:pPr>
            <w:r>
              <w:rPr>
                <w:rFonts w:hint="eastAsia" w:ascii="仿宋_GB2312" w:hAnsi="等线" w:eastAsia="仿宋_GB2312" w:cs="宋体"/>
                <w:color w:val="000000"/>
                <w:kern w:val="0"/>
                <w:sz w:val="24"/>
                <w:szCs w:val="24"/>
                <w:lang w:val="en-US" w:eastAsia="zh-CN"/>
              </w:rPr>
              <w:t>6</w:t>
            </w:r>
          </w:p>
        </w:tc>
        <w:tc>
          <w:tcPr>
            <w:tcW w:w="388" w:type="pct"/>
            <w:vMerge w:val="restart"/>
            <w:shd w:val="clear" w:color="auto" w:fill="auto"/>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财政预算、决算信息</w:t>
            </w:r>
          </w:p>
        </w:tc>
        <w:tc>
          <w:tcPr>
            <w:tcW w:w="409" w:type="pct"/>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部门预算</w:t>
            </w:r>
          </w:p>
        </w:tc>
        <w:tc>
          <w:tcPr>
            <w:tcW w:w="767" w:type="pct"/>
            <w:shd w:val="clear" w:color="auto" w:fill="auto"/>
            <w:vAlign w:val="center"/>
          </w:tcPr>
          <w:p>
            <w:pPr>
              <w:widowControl/>
              <w:jc w:val="left"/>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本部门及所属单位预算情况说明、表格、“三公”经费支出预算，部门绩效管理情况、重大政策和重点项目绩效目标</w:t>
            </w:r>
          </w:p>
        </w:tc>
        <w:tc>
          <w:tcPr>
            <w:tcW w:w="325" w:type="pct"/>
            <w:shd w:val="clear" w:color="auto" w:fill="auto"/>
            <w:vAlign w:val="center"/>
          </w:tcPr>
          <w:p>
            <w:pPr>
              <w:widowControl/>
              <w:jc w:val="center"/>
              <w:rPr>
                <w:rFonts w:hint="eastAsia"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沂源县审计局</w:t>
            </w:r>
          </w:p>
        </w:tc>
        <w:tc>
          <w:tcPr>
            <w:tcW w:w="325" w:type="pct"/>
            <w:shd w:val="clear" w:color="auto" w:fill="auto"/>
            <w:vAlign w:val="center"/>
          </w:tcPr>
          <w:p>
            <w:pPr>
              <w:widowControl/>
              <w:jc w:val="center"/>
              <w:rPr>
                <w:rFonts w:hint="eastAsia" w:ascii="仿宋_GB2312" w:hAnsi="等线" w:eastAsia="仿宋_GB2312" w:cs="宋体"/>
                <w:color w:val="000000"/>
                <w:kern w:val="0"/>
                <w:sz w:val="24"/>
                <w:szCs w:val="24"/>
              </w:rPr>
            </w:pPr>
          </w:p>
        </w:tc>
        <w:tc>
          <w:tcPr>
            <w:tcW w:w="485" w:type="pct"/>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年度更新;长期公示</w:t>
            </w:r>
          </w:p>
        </w:tc>
        <w:tc>
          <w:tcPr>
            <w:tcW w:w="506" w:type="pct"/>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全社会范围主动公开</w:t>
            </w:r>
          </w:p>
        </w:tc>
        <w:tc>
          <w:tcPr>
            <w:tcW w:w="1130" w:type="pct"/>
            <w:shd w:val="clear" w:color="auto" w:fill="auto"/>
            <w:vAlign w:val="center"/>
          </w:tcPr>
          <w:p>
            <w:pPr>
              <w:widowControl/>
              <w:snapToGrid w:val="0"/>
              <w:jc w:val="left"/>
              <w:rPr>
                <w:rFonts w:ascii="仿宋_GB2312" w:hAnsi="等线" w:eastAsia="仿宋_GB2312" w:cs="宋体"/>
                <w:color w:val="000000"/>
                <w:kern w:val="0"/>
                <w:sz w:val="24"/>
                <w:szCs w:val="24"/>
              </w:rPr>
            </w:pPr>
            <w:r>
              <w:rPr>
                <w:rFonts w:ascii="Wingdings" w:hAnsi="Wingdings" w:eastAsia="仿宋_GB2312" w:cs="宋体"/>
                <w:color w:val="000000"/>
                <w:kern w:val="0"/>
                <w:sz w:val="28"/>
                <w:szCs w:val="28"/>
              </w:rPr>
              <w:t>n</w:t>
            </w:r>
            <w:r>
              <w:rPr>
                <w:rFonts w:hint="eastAsia" w:ascii="仿宋_GB2312" w:hAnsi="等线" w:eastAsia="仿宋_GB2312" w:cs="宋体"/>
                <w:color w:val="000000"/>
                <w:kern w:val="0"/>
                <w:sz w:val="24"/>
                <w:szCs w:val="24"/>
              </w:rPr>
              <w:t xml:space="preserve">政府网站   </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政府公报</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 xml:space="preserve">政务新媒体 </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广播电视</w:t>
            </w:r>
            <w:r>
              <w:rPr>
                <w:rFonts w:ascii="Calibri" w:hAnsi="Calibri" w:eastAsia="仿宋_GB2312" w:cs="Calibri"/>
                <w:color w:val="000000"/>
                <w:kern w:val="0"/>
                <w:sz w:val="24"/>
                <w:szCs w:val="24"/>
              </w:rPr>
              <w:t xml:space="preserve">  </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 xml:space="preserve">纸质媒体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实体公开栏</w:t>
            </w:r>
            <w:r>
              <w:rPr>
                <w:rFonts w:hint="eastAsia" w:ascii="仿宋_GB2312" w:hAnsi="等线" w:eastAsia="仿宋_GB2312" w:cs="宋体"/>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政务公开专区</w:t>
            </w:r>
            <w:r>
              <w:rPr>
                <w:rFonts w:hint="eastAsia" w:ascii="仿宋_GB2312" w:hAnsi="等线" w:eastAsia="仿宋_GB2312" w:cs="宋体"/>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获取权限可控的信息平台</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 xml:space="preserve">办事大厅      </w:t>
            </w:r>
            <w:r>
              <w:rPr>
                <w:rFonts w:hint="eastAsia"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便民服务窗口</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 xml:space="preserve">档案馆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图书馆</w:t>
            </w:r>
            <w:r>
              <w:rPr>
                <w:rFonts w:hint="eastAsia" w:ascii="仿宋_GB2312" w:hAnsi="等线" w:eastAsia="仿宋_GB2312" w:cs="宋体"/>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其他</w:t>
            </w:r>
            <w:r>
              <w:rPr>
                <w:rFonts w:hint="eastAsia" w:ascii="仿宋_GB2312" w:hAnsi="等线" w:eastAsia="仿宋_GB2312" w:cs="宋体"/>
                <w:color w:val="000000"/>
                <w:kern w:val="0"/>
                <w:sz w:val="24"/>
                <w:szCs w:val="24"/>
                <w:u w:val="single"/>
              </w:rPr>
              <w:t xml:space="preserve">          </w:t>
            </w:r>
          </w:p>
        </w:tc>
        <w:tc>
          <w:tcPr>
            <w:tcW w:w="442" w:type="pct"/>
            <w:shd w:val="clear" w:color="auto" w:fill="auto"/>
            <w:vAlign w:val="center"/>
          </w:tcPr>
          <w:p>
            <w:pPr>
              <w:widowControl/>
              <w:jc w:val="center"/>
              <w:rPr>
                <w:rFonts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lang w:val="en-US" w:eastAsia="zh-CN"/>
              </w:rPr>
              <w:t>沂源县审计局财务科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jc w:val="center"/>
        </w:trPr>
        <w:tc>
          <w:tcPr>
            <w:tcW w:w="221" w:type="pct"/>
            <w:vMerge w:val="continue"/>
            <w:shd w:val="clear" w:color="auto" w:fill="auto"/>
            <w:vAlign w:val="center"/>
          </w:tcPr>
          <w:p>
            <w:pPr>
              <w:widowControl/>
              <w:jc w:val="center"/>
              <w:rPr>
                <w:rFonts w:hint="eastAsia" w:ascii="仿宋_GB2312" w:hAnsi="等线" w:eastAsia="仿宋_GB2312" w:cs="宋体"/>
                <w:color w:val="000000"/>
                <w:kern w:val="0"/>
                <w:sz w:val="24"/>
                <w:szCs w:val="24"/>
                <w:lang w:val="en-US" w:eastAsia="zh-CN"/>
              </w:rPr>
            </w:pPr>
          </w:p>
        </w:tc>
        <w:tc>
          <w:tcPr>
            <w:tcW w:w="388" w:type="pct"/>
            <w:vMerge w:val="continue"/>
            <w:shd w:val="clear" w:color="auto" w:fill="auto"/>
            <w:vAlign w:val="center"/>
          </w:tcPr>
          <w:p>
            <w:pPr>
              <w:widowControl/>
              <w:jc w:val="center"/>
              <w:rPr>
                <w:rFonts w:hint="eastAsia" w:ascii="仿宋_GB2312" w:hAnsi="等线" w:eastAsia="仿宋_GB2312" w:cs="宋体"/>
                <w:color w:val="000000"/>
                <w:kern w:val="0"/>
                <w:sz w:val="24"/>
                <w:szCs w:val="24"/>
              </w:rPr>
            </w:pPr>
          </w:p>
        </w:tc>
        <w:tc>
          <w:tcPr>
            <w:tcW w:w="409" w:type="pct"/>
            <w:shd w:val="clear" w:color="auto" w:fill="auto"/>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部门决算</w:t>
            </w:r>
          </w:p>
        </w:tc>
        <w:tc>
          <w:tcPr>
            <w:tcW w:w="767" w:type="pct"/>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本部门及所属单位决算情况说明、表格、“三公”经费支出决算，预算绩效管理情况和绩效评价结果</w:t>
            </w:r>
          </w:p>
        </w:tc>
        <w:tc>
          <w:tcPr>
            <w:tcW w:w="325" w:type="pct"/>
            <w:shd w:val="clear" w:color="auto" w:fill="auto"/>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lang w:val="en-US" w:eastAsia="zh-CN"/>
              </w:rPr>
              <w:t>沂源县审计局</w:t>
            </w:r>
          </w:p>
        </w:tc>
        <w:tc>
          <w:tcPr>
            <w:tcW w:w="325" w:type="pct"/>
            <w:shd w:val="clear" w:color="auto" w:fill="auto"/>
            <w:vAlign w:val="center"/>
          </w:tcPr>
          <w:p>
            <w:pPr>
              <w:widowControl/>
              <w:jc w:val="center"/>
              <w:rPr>
                <w:rFonts w:hint="eastAsia" w:ascii="仿宋_GB2312" w:hAnsi="等线" w:eastAsia="仿宋_GB2312" w:cs="宋体"/>
                <w:color w:val="000000"/>
                <w:kern w:val="0"/>
                <w:sz w:val="24"/>
                <w:szCs w:val="24"/>
              </w:rPr>
            </w:pPr>
          </w:p>
        </w:tc>
        <w:tc>
          <w:tcPr>
            <w:tcW w:w="485" w:type="pct"/>
            <w:shd w:val="clear" w:color="auto" w:fill="auto"/>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年度更新;长期公示</w:t>
            </w:r>
          </w:p>
        </w:tc>
        <w:tc>
          <w:tcPr>
            <w:tcW w:w="506" w:type="pct"/>
            <w:shd w:val="clear" w:color="auto" w:fill="auto"/>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全社会范围主动公开</w:t>
            </w:r>
          </w:p>
        </w:tc>
        <w:tc>
          <w:tcPr>
            <w:tcW w:w="1130" w:type="pct"/>
            <w:shd w:val="clear" w:color="auto" w:fill="auto"/>
            <w:vAlign w:val="center"/>
          </w:tcPr>
          <w:p>
            <w:pPr>
              <w:widowControl/>
              <w:snapToGrid w:val="0"/>
              <w:jc w:val="left"/>
              <w:rPr>
                <w:rFonts w:ascii="Wingdings" w:hAnsi="Wingdings" w:eastAsia="仿宋_GB2312" w:cs="宋体"/>
                <w:color w:val="000000"/>
                <w:kern w:val="0"/>
                <w:sz w:val="28"/>
                <w:szCs w:val="28"/>
              </w:rPr>
            </w:pPr>
            <w:r>
              <w:rPr>
                <w:rFonts w:ascii="Wingdings" w:hAnsi="Wingdings" w:eastAsia="仿宋_GB2312" w:cs="宋体"/>
                <w:color w:val="000000"/>
                <w:kern w:val="0"/>
                <w:sz w:val="28"/>
                <w:szCs w:val="28"/>
              </w:rPr>
              <w:t>n</w:t>
            </w:r>
            <w:r>
              <w:rPr>
                <w:rFonts w:hint="eastAsia" w:ascii="仿宋_GB2312" w:hAnsi="等线" w:eastAsia="仿宋_GB2312" w:cs="宋体"/>
                <w:color w:val="000000"/>
                <w:kern w:val="0"/>
                <w:sz w:val="24"/>
                <w:szCs w:val="24"/>
              </w:rPr>
              <w:t xml:space="preserve">政府网站   </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政府公报</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 xml:space="preserve">政务新媒体 </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广播电视</w:t>
            </w:r>
            <w:r>
              <w:rPr>
                <w:rFonts w:ascii="Calibri" w:hAnsi="Calibri" w:eastAsia="仿宋_GB2312" w:cs="Calibri"/>
                <w:color w:val="000000"/>
                <w:kern w:val="0"/>
                <w:sz w:val="24"/>
                <w:szCs w:val="24"/>
              </w:rPr>
              <w:t xml:space="preserve">  </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 xml:space="preserve">纸质媒体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实体公开栏</w:t>
            </w:r>
            <w:r>
              <w:rPr>
                <w:rFonts w:hint="eastAsia" w:ascii="仿宋_GB2312" w:hAnsi="等线" w:eastAsia="仿宋_GB2312" w:cs="宋体"/>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政务公开专区</w:t>
            </w:r>
            <w:r>
              <w:rPr>
                <w:rFonts w:hint="eastAsia" w:ascii="仿宋_GB2312" w:hAnsi="等线" w:eastAsia="仿宋_GB2312" w:cs="宋体"/>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获取权限可控的信息平台</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 xml:space="preserve">办事大厅      </w:t>
            </w:r>
            <w:r>
              <w:rPr>
                <w:rFonts w:hint="eastAsia"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便民服务窗口</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 xml:space="preserve">档案馆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图书馆</w:t>
            </w:r>
            <w:r>
              <w:rPr>
                <w:rFonts w:hint="eastAsia" w:ascii="仿宋_GB2312" w:hAnsi="等线" w:eastAsia="仿宋_GB2312" w:cs="宋体"/>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其他</w:t>
            </w:r>
            <w:r>
              <w:rPr>
                <w:rFonts w:hint="eastAsia" w:ascii="仿宋_GB2312" w:hAnsi="等线" w:eastAsia="仿宋_GB2312" w:cs="宋体"/>
                <w:color w:val="000000"/>
                <w:kern w:val="0"/>
                <w:sz w:val="24"/>
                <w:szCs w:val="24"/>
                <w:u w:val="single"/>
              </w:rPr>
              <w:t xml:space="preserve">          </w:t>
            </w:r>
          </w:p>
        </w:tc>
        <w:tc>
          <w:tcPr>
            <w:tcW w:w="442" w:type="pct"/>
            <w:shd w:val="clear" w:color="auto" w:fill="auto"/>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lang w:val="en-US" w:eastAsia="zh-CN"/>
              </w:rPr>
              <w:t>沂源县审计局财务科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jc w:val="center"/>
        </w:trPr>
        <w:tc>
          <w:tcPr>
            <w:tcW w:w="221" w:type="pct"/>
            <w:shd w:val="clear" w:color="auto" w:fill="auto"/>
            <w:vAlign w:val="center"/>
          </w:tcPr>
          <w:p>
            <w:pPr>
              <w:widowControl/>
              <w:jc w:val="center"/>
              <w:rPr>
                <w:rFonts w:hint="default"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7</w:t>
            </w:r>
          </w:p>
        </w:tc>
        <w:tc>
          <w:tcPr>
            <w:tcW w:w="388" w:type="pct"/>
            <w:shd w:val="clear" w:color="auto" w:fill="auto"/>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审计公告</w:t>
            </w:r>
          </w:p>
        </w:tc>
        <w:tc>
          <w:tcPr>
            <w:tcW w:w="409" w:type="pct"/>
            <w:shd w:val="clear" w:color="auto" w:fill="auto"/>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审计工作报告及整改报告</w:t>
            </w:r>
          </w:p>
        </w:tc>
        <w:tc>
          <w:tcPr>
            <w:tcW w:w="767" w:type="pct"/>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本级上一年度预算执行和其他财政收支审计工作报告及整改报告</w:t>
            </w:r>
          </w:p>
        </w:tc>
        <w:tc>
          <w:tcPr>
            <w:tcW w:w="325" w:type="pct"/>
            <w:shd w:val="clear" w:color="auto" w:fill="auto"/>
            <w:vAlign w:val="center"/>
          </w:tcPr>
          <w:p>
            <w:pPr>
              <w:widowControl/>
              <w:jc w:val="center"/>
              <w:rPr>
                <w:rFonts w:hint="eastAsia" w:ascii="仿宋_GB2312" w:hAnsi="等线" w:eastAsia="仿宋_GB2312" w:cs="宋体"/>
                <w:color w:val="000000"/>
                <w:kern w:val="0"/>
                <w:sz w:val="24"/>
                <w:szCs w:val="24"/>
                <w:lang w:eastAsia="zh-CN"/>
              </w:rPr>
            </w:pPr>
            <w:r>
              <w:rPr>
                <w:rFonts w:hint="eastAsia" w:ascii="仿宋_GB2312" w:hAnsi="等线" w:eastAsia="仿宋_GB2312" w:cs="宋体"/>
                <w:color w:val="000000"/>
                <w:kern w:val="0"/>
                <w:sz w:val="24"/>
                <w:szCs w:val="24"/>
                <w:lang w:eastAsia="zh-CN"/>
              </w:rPr>
              <w:t>沂源县审计局</w:t>
            </w:r>
          </w:p>
        </w:tc>
        <w:tc>
          <w:tcPr>
            <w:tcW w:w="325" w:type="pct"/>
            <w:shd w:val="clear" w:color="auto" w:fill="auto"/>
            <w:vAlign w:val="center"/>
          </w:tcPr>
          <w:p>
            <w:pPr>
              <w:widowControl/>
              <w:jc w:val="center"/>
              <w:rPr>
                <w:rFonts w:hint="eastAsia" w:ascii="仿宋_GB2312" w:hAnsi="等线" w:eastAsia="仿宋_GB2312" w:cs="宋体"/>
                <w:color w:val="000000"/>
                <w:kern w:val="0"/>
                <w:sz w:val="24"/>
                <w:szCs w:val="24"/>
              </w:rPr>
            </w:pPr>
          </w:p>
        </w:tc>
        <w:tc>
          <w:tcPr>
            <w:tcW w:w="485" w:type="pct"/>
            <w:shd w:val="clear" w:color="auto" w:fill="auto"/>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年度更新；长期公示</w:t>
            </w:r>
          </w:p>
        </w:tc>
        <w:tc>
          <w:tcPr>
            <w:tcW w:w="506" w:type="pct"/>
            <w:shd w:val="clear" w:color="auto" w:fill="auto"/>
            <w:vAlign w:val="center"/>
          </w:tcPr>
          <w:p>
            <w:pPr>
              <w:widowControl/>
              <w:jc w:val="center"/>
              <w:rPr>
                <w:rFonts w:hint="eastAsia" w:ascii="仿宋_GB2312" w:hAnsi="等线" w:eastAsia="仿宋_GB2312" w:cs="宋体"/>
                <w:color w:val="000000"/>
                <w:kern w:val="0"/>
                <w:sz w:val="24"/>
                <w:szCs w:val="24"/>
                <w:lang w:val="en-US" w:eastAsia="zh-CN" w:bidi="ar-SA"/>
              </w:rPr>
            </w:pPr>
            <w:r>
              <w:rPr>
                <w:rFonts w:hint="eastAsia" w:ascii="仿宋_GB2312" w:hAnsi="等线" w:eastAsia="仿宋_GB2312" w:cs="宋体"/>
                <w:color w:val="000000"/>
                <w:kern w:val="0"/>
                <w:sz w:val="24"/>
                <w:szCs w:val="24"/>
              </w:rPr>
              <w:t>全社会范围主动公开</w:t>
            </w:r>
          </w:p>
        </w:tc>
        <w:tc>
          <w:tcPr>
            <w:tcW w:w="1130" w:type="pct"/>
            <w:shd w:val="clear" w:color="auto" w:fill="auto"/>
            <w:vAlign w:val="center"/>
          </w:tcPr>
          <w:p>
            <w:pPr>
              <w:widowControl/>
              <w:snapToGrid w:val="0"/>
              <w:jc w:val="left"/>
              <w:rPr>
                <w:rFonts w:ascii="Wingdings" w:hAnsi="Wingdings" w:eastAsia="仿宋_GB2312" w:cs="宋体"/>
                <w:color w:val="000000"/>
                <w:kern w:val="0"/>
                <w:sz w:val="28"/>
                <w:szCs w:val="28"/>
                <w:lang w:val="en-US" w:eastAsia="zh-CN" w:bidi="ar-SA"/>
              </w:rPr>
            </w:pPr>
            <w:r>
              <w:rPr>
                <w:rFonts w:ascii="Wingdings" w:hAnsi="Wingdings" w:eastAsia="仿宋_GB2312" w:cs="宋体"/>
                <w:color w:val="000000"/>
                <w:kern w:val="0"/>
                <w:sz w:val="28"/>
                <w:szCs w:val="28"/>
              </w:rPr>
              <w:t>n</w:t>
            </w:r>
            <w:r>
              <w:rPr>
                <w:rFonts w:hint="eastAsia" w:ascii="仿宋_GB2312" w:hAnsi="等线" w:eastAsia="仿宋_GB2312" w:cs="宋体"/>
                <w:color w:val="000000"/>
                <w:kern w:val="0"/>
                <w:sz w:val="24"/>
                <w:szCs w:val="24"/>
              </w:rPr>
              <w:t xml:space="preserve">政府网站   </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政府公报</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 xml:space="preserve">政务新媒体 </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广播电视</w:t>
            </w:r>
            <w:r>
              <w:rPr>
                <w:rFonts w:ascii="Calibri" w:hAnsi="Calibri" w:eastAsia="仿宋_GB2312" w:cs="Calibri"/>
                <w:color w:val="000000"/>
                <w:kern w:val="0"/>
                <w:sz w:val="24"/>
                <w:szCs w:val="24"/>
              </w:rPr>
              <w:t xml:space="preserve">  </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 xml:space="preserve">纸质媒体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实体公开栏</w:t>
            </w:r>
            <w:r>
              <w:rPr>
                <w:rFonts w:hint="eastAsia" w:ascii="仿宋_GB2312" w:hAnsi="等线" w:eastAsia="仿宋_GB2312" w:cs="宋体"/>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政务公开专区</w:t>
            </w:r>
            <w:r>
              <w:rPr>
                <w:rFonts w:hint="eastAsia" w:ascii="仿宋_GB2312" w:hAnsi="等线" w:eastAsia="仿宋_GB2312" w:cs="宋体"/>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获取权限可控的信息平台</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 xml:space="preserve">办事大厅      </w:t>
            </w:r>
            <w:r>
              <w:rPr>
                <w:rFonts w:hint="eastAsia"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便民服务窗口</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 xml:space="preserve">档案馆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图书馆</w:t>
            </w:r>
            <w:r>
              <w:rPr>
                <w:rFonts w:hint="eastAsia" w:ascii="仿宋_GB2312" w:hAnsi="等线" w:eastAsia="仿宋_GB2312" w:cs="宋体"/>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其他</w:t>
            </w:r>
            <w:r>
              <w:rPr>
                <w:rFonts w:hint="eastAsia" w:ascii="仿宋_GB2312" w:hAnsi="等线" w:eastAsia="仿宋_GB2312" w:cs="宋体"/>
                <w:color w:val="000000"/>
                <w:kern w:val="0"/>
                <w:sz w:val="24"/>
                <w:szCs w:val="24"/>
                <w:u w:val="single"/>
              </w:rPr>
              <w:t xml:space="preserve">          </w:t>
            </w:r>
          </w:p>
        </w:tc>
        <w:tc>
          <w:tcPr>
            <w:tcW w:w="442" w:type="pct"/>
            <w:shd w:val="clear" w:color="auto" w:fill="auto"/>
            <w:vAlign w:val="center"/>
          </w:tcPr>
          <w:p>
            <w:pPr>
              <w:widowControl/>
              <w:jc w:val="center"/>
              <w:rPr>
                <w:rFonts w:hint="eastAsia" w:ascii="仿宋_GB2312" w:hAnsi="等线" w:eastAsia="仿宋_GB2312" w:cs="宋体"/>
                <w:color w:val="000000"/>
                <w:kern w:val="0"/>
                <w:sz w:val="24"/>
                <w:szCs w:val="24"/>
                <w:lang w:eastAsia="zh-CN"/>
              </w:rPr>
            </w:pPr>
            <w:r>
              <w:rPr>
                <w:rFonts w:hint="eastAsia" w:ascii="仿宋_GB2312" w:hAnsi="等线" w:eastAsia="仿宋_GB2312" w:cs="宋体"/>
                <w:color w:val="000000"/>
                <w:kern w:val="0"/>
                <w:sz w:val="24"/>
                <w:szCs w:val="24"/>
                <w:lang w:eastAsia="zh-CN"/>
              </w:rPr>
              <w:t>沂源县审计局办公室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jc w:val="center"/>
        </w:trPr>
        <w:tc>
          <w:tcPr>
            <w:tcW w:w="221" w:type="pct"/>
            <w:shd w:val="clear" w:color="auto" w:fill="auto"/>
            <w:vAlign w:val="center"/>
          </w:tcPr>
          <w:p>
            <w:pPr>
              <w:widowControl/>
              <w:jc w:val="center"/>
              <w:rPr>
                <w:rFonts w:hint="default"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8</w:t>
            </w:r>
          </w:p>
        </w:tc>
        <w:tc>
          <w:tcPr>
            <w:tcW w:w="388" w:type="pct"/>
            <w:shd w:val="clear" w:color="auto" w:fill="auto"/>
            <w:vAlign w:val="center"/>
          </w:tcPr>
          <w:p>
            <w:pPr>
              <w:widowControl/>
              <w:jc w:val="center"/>
              <w:rPr>
                <w:rFonts w:hint="eastAsia" w:ascii="仿宋_GB2312" w:hAnsi="等线" w:eastAsia="仿宋_GB2312" w:cs="宋体"/>
                <w:color w:val="000000"/>
                <w:kern w:val="0"/>
                <w:sz w:val="24"/>
                <w:szCs w:val="24"/>
                <w:lang w:eastAsia="zh-CN"/>
              </w:rPr>
            </w:pPr>
            <w:r>
              <w:rPr>
                <w:rFonts w:hint="eastAsia" w:ascii="仿宋_GB2312" w:hAnsi="等线" w:eastAsia="仿宋_GB2312" w:cs="宋体"/>
                <w:color w:val="000000"/>
                <w:kern w:val="0"/>
                <w:sz w:val="24"/>
                <w:szCs w:val="24"/>
                <w:lang w:eastAsia="zh-CN"/>
              </w:rPr>
              <w:t>人事信息</w:t>
            </w:r>
          </w:p>
        </w:tc>
        <w:tc>
          <w:tcPr>
            <w:tcW w:w="409" w:type="pct"/>
            <w:shd w:val="clear" w:color="auto" w:fill="auto"/>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公务员招考</w:t>
            </w:r>
          </w:p>
        </w:tc>
        <w:tc>
          <w:tcPr>
            <w:tcW w:w="767" w:type="pct"/>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本机关公务员招考的职位、名额、报考条件等事项以及录用结果信息</w:t>
            </w:r>
          </w:p>
        </w:tc>
        <w:tc>
          <w:tcPr>
            <w:tcW w:w="325" w:type="pct"/>
            <w:shd w:val="clear" w:color="auto" w:fill="auto"/>
            <w:vAlign w:val="center"/>
          </w:tcPr>
          <w:p>
            <w:pPr>
              <w:widowControl/>
              <w:jc w:val="center"/>
              <w:rPr>
                <w:rFonts w:hint="eastAsia" w:ascii="仿宋_GB2312" w:hAnsi="等线" w:eastAsia="仿宋_GB2312" w:cs="宋体"/>
                <w:color w:val="000000"/>
                <w:kern w:val="0"/>
                <w:sz w:val="24"/>
                <w:szCs w:val="24"/>
                <w:lang w:val="en-US" w:eastAsia="zh-CN" w:bidi="ar-SA"/>
              </w:rPr>
            </w:pPr>
            <w:r>
              <w:rPr>
                <w:rFonts w:hint="eastAsia" w:ascii="仿宋_GB2312" w:hAnsi="等线" w:eastAsia="仿宋_GB2312" w:cs="宋体"/>
                <w:color w:val="000000"/>
                <w:kern w:val="0"/>
                <w:sz w:val="24"/>
                <w:szCs w:val="24"/>
                <w:lang w:eastAsia="zh-CN"/>
              </w:rPr>
              <w:t>沂源县审计局</w:t>
            </w:r>
          </w:p>
        </w:tc>
        <w:tc>
          <w:tcPr>
            <w:tcW w:w="325" w:type="pct"/>
            <w:shd w:val="clear" w:color="auto" w:fill="auto"/>
            <w:vAlign w:val="center"/>
          </w:tcPr>
          <w:p>
            <w:pPr>
              <w:widowControl/>
              <w:jc w:val="center"/>
              <w:rPr>
                <w:rFonts w:hint="eastAsia" w:ascii="仿宋_GB2312" w:hAnsi="等线" w:eastAsia="仿宋_GB2312" w:cs="宋体"/>
                <w:color w:val="000000"/>
                <w:kern w:val="0"/>
                <w:sz w:val="24"/>
                <w:szCs w:val="24"/>
                <w:lang w:val="en-US" w:eastAsia="zh-CN" w:bidi="ar-SA"/>
              </w:rPr>
            </w:pPr>
          </w:p>
        </w:tc>
        <w:tc>
          <w:tcPr>
            <w:tcW w:w="485" w:type="pct"/>
            <w:shd w:val="clear" w:color="auto" w:fill="auto"/>
            <w:vAlign w:val="center"/>
          </w:tcPr>
          <w:p>
            <w:pPr>
              <w:widowControl/>
              <w:jc w:val="center"/>
              <w:rPr>
                <w:rFonts w:hint="eastAsia" w:ascii="仿宋_GB2312" w:hAnsi="等线" w:eastAsia="仿宋_GB2312" w:cs="宋体"/>
                <w:color w:val="000000"/>
                <w:kern w:val="0"/>
                <w:sz w:val="24"/>
                <w:szCs w:val="24"/>
                <w:lang w:val="en-US" w:eastAsia="zh-CN" w:bidi="ar-SA"/>
              </w:rPr>
            </w:pPr>
            <w:r>
              <w:rPr>
                <w:rFonts w:hint="eastAsia" w:ascii="仿宋_GB2312" w:hAnsi="等线" w:eastAsia="仿宋_GB2312" w:cs="宋体"/>
                <w:color w:val="000000"/>
                <w:kern w:val="0"/>
                <w:sz w:val="24"/>
                <w:szCs w:val="24"/>
              </w:rPr>
              <w:t>自该政府信息形成或者变更之日起20个工作日内；法律、法规对政府信息公开的期限另有规定的，从其规定；定期清理</w:t>
            </w:r>
          </w:p>
        </w:tc>
        <w:tc>
          <w:tcPr>
            <w:tcW w:w="506" w:type="pct"/>
            <w:shd w:val="clear" w:color="auto" w:fill="auto"/>
            <w:vAlign w:val="center"/>
          </w:tcPr>
          <w:p>
            <w:pPr>
              <w:widowControl/>
              <w:jc w:val="center"/>
              <w:rPr>
                <w:rFonts w:hint="eastAsia" w:ascii="仿宋_GB2312" w:hAnsi="等线" w:eastAsia="仿宋_GB2312" w:cs="宋体"/>
                <w:color w:val="000000"/>
                <w:kern w:val="0"/>
                <w:sz w:val="24"/>
                <w:szCs w:val="24"/>
                <w:lang w:val="en-US" w:eastAsia="zh-CN" w:bidi="ar-SA"/>
              </w:rPr>
            </w:pPr>
            <w:r>
              <w:rPr>
                <w:rFonts w:hint="eastAsia" w:ascii="仿宋_GB2312" w:hAnsi="等线" w:eastAsia="仿宋_GB2312" w:cs="宋体"/>
                <w:color w:val="000000"/>
                <w:kern w:val="0"/>
                <w:sz w:val="24"/>
                <w:szCs w:val="24"/>
              </w:rPr>
              <w:t>全社会范围主动公开</w:t>
            </w:r>
          </w:p>
        </w:tc>
        <w:tc>
          <w:tcPr>
            <w:tcW w:w="1130" w:type="pct"/>
            <w:shd w:val="clear" w:color="auto" w:fill="auto"/>
            <w:vAlign w:val="center"/>
          </w:tcPr>
          <w:p>
            <w:pPr>
              <w:widowControl/>
              <w:snapToGrid w:val="0"/>
              <w:jc w:val="left"/>
              <w:rPr>
                <w:rFonts w:ascii="Wingdings" w:hAnsi="Wingdings" w:eastAsia="仿宋_GB2312" w:cs="宋体"/>
                <w:color w:val="000000"/>
                <w:kern w:val="0"/>
                <w:sz w:val="28"/>
                <w:szCs w:val="28"/>
                <w:lang w:val="en-US" w:eastAsia="zh-CN" w:bidi="ar-SA"/>
              </w:rPr>
            </w:pPr>
            <w:r>
              <w:rPr>
                <w:rFonts w:ascii="Wingdings" w:hAnsi="Wingdings" w:eastAsia="仿宋_GB2312" w:cs="宋体"/>
                <w:color w:val="000000"/>
                <w:kern w:val="0"/>
                <w:sz w:val="28"/>
                <w:szCs w:val="28"/>
              </w:rPr>
              <w:t>n</w:t>
            </w:r>
            <w:r>
              <w:rPr>
                <w:rFonts w:hint="eastAsia" w:ascii="仿宋_GB2312" w:hAnsi="等线" w:eastAsia="仿宋_GB2312" w:cs="宋体"/>
                <w:color w:val="000000"/>
                <w:kern w:val="0"/>
                <w:sz w:val="24"/>
                <w:szCs w:val="24"/>
              </w:rPr>
              <w:t xml:space="preserve">政府网站   </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政府公报</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 xml:space="preserve">政务新媒体 </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广播电视</w:t>
            </w:r>
            <w:r>
              <w:rPr>
                <w:rFonts w:ascii="Calibri" w:hAnsi="Calibri" w:eastAsia="仿宋_GB2312" w:cs="Calibri"/>
                <w:color w:val="000000"/>
                <w:kern w:val="0"/>
                <w:sz w:val="24"/>
                <w:szCs w:val="24"/>
              </w:rPr>
              <w:t xml:space="preserve">  </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 xml:space="preserve">纸质媒体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实体公开栏</w:t>
            </w:r>
            <w:r>
              <w:rPr>
                <w:rFonts w:hint="eastAsia" w:ascii="仿宋_GB2312" w:hAnsi="等线" w:eastAsia="仿宋_GB2312" w:cs="宋体"/>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政务公开专区</w:t>
            </w:r>
            <w:r>
              <w:rPr>
                <w:rFonts w:hint="eastAsia" w:ascii="仿宋_GB2312" w:hAnsi="等线" w:eastAsia="仿宋_GB2312" w:cs="宋体"/>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获取权限可控的信息平台</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 xml:space="preserve">办事大厅      </w:t>
            </w:r>
            <w:r>
              <w:rPr>
                <w:rFonts w:hint="eastAsia"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便民服务窗口</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 xml:space="preserve">档案馆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图书馆</w:t>
            </w:r>
            <w:r>
              <w:rPr>
                <w:rFonts w:hint="eastAsia" w:ascii="仿宋_GB2312" w:hAnsi="等线" w:eastAsia="仿宋_GB2312" w:cs="宋体"/>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其他</w:t>
            </w:r>
            <w:r>
              <w:rPr>
                <w:rFonts w:hint="eastAsia" w:ascii="仿宋_GB2312" w:hAnsi="等线" w:eastAsia="仿宋_GB2312" w:cs="宋体"/>
                <w:color w:val="000000"/>
                <w:kern w:val="0"/>
                <w:sz w:val="24"/>
                <w:szCs w:val="24"/>
                <w:u w:val="single"/>
              </w:rPr>
              <w:t xml:space="preserve">          </w:t>
            </w:r>
          </w:p>
        </w:tc>
        <w:tc>
          <w:tcPr>
            <w:tcW w:w="442" w:type="pct"/>
            <w:shd w:val="clear" w:color="auto" w:fill="auto"/>
            <w:vAlign w:val="center"/>
          </w:tcPr>
          <w:p>
            <w:pPr>
              <w:widowControl/>
              <w:jc w:val="center"/>
              <w:rPr>
                <w:rFonts w:hint="eastAsia" w:ascii="仿宋_GB2312" w:hAnsi="等线" w:eastAsia="仿宋_GB2312" w:cs="宋体"/>
                <w:color w:val="000000"/>
                <w:kern w:val="0"/>
                <w:sz w:val="24"/>
                <w:szCs w:val="24"/>
                <w:lang w:val="en-US" w:eastAsia="zh-CN" w:bidi="ar-SA"/>
              </w:rPr>
            </w:pPr>
            <w:r>
              <w:rPr>
                <w:rFonts w:hint="eastAsia" w:ascii="仿宋_GB2312" w:hAnsi="等线" w:eastAsia="仿宋_GB2312" w:cs="宋体"/>
                <w:color w:val="000000"/>
                <w:kern w:val="0"/>
                <w:sz w:val="24"/>
                <w:szCs w:val="24"/>
                <w:lang w:eastAsia="zh-CN"/>
              </w:rPr>
              <w:t>沂源县审计局办公室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jc w:val="center"/>
        </w:trPr>
        <w:tc>
          <w:tcPr>
            <w:tcW w:w="221" w:type="pct"/>
            <w:shd w:val="clear" w:color="auto" w:fill="auto"/>
            <w:vAlign w:val="center"/>
          </w:tcPr>
          <w:p>
            <w:pPr>
              <w:widowControl/>
              <w:jc w:val="center"/>
              <w:rPr>
                <w:rFonts w:hint="default" w:ascii="仿宋_GB2312" w:hAnsi="等线" w:eastAsia="仿宋_GB2312" w:cs="宋体"/>
                <w:color w:val="000000"/>
                <w:kern w:val="0"/>
                <w:sz w:val="24"/>
                <w:szCs w:val="24"/>
                <w:lang w:val="en-US" w:eastAsia="zh-CN"/>
              </w:rPr>
            </w:pPr>
            <w:r>
              <w:rPr>
                <w:rFonts w:hint="eastAsia" w:ascii="仿宋_GB2312" w:hAnsi="等线" w:eastAsia="仿宋_GB2312" w:cs="宋体"/>
                <w:color w:val="000000"/>
                <w:kern w:val="0"/>
                <w:sz w:val="24"/>
                <w:szCs w:val="24"/>
                <w:lang w:val="en-US" w:eastAsia="zh-CN"/>
              </w:rPr>
              <w:t>9</w:t>
            </w:r>
          </w:p>
        </w:tc>
        <w:tc>
          <w:tcPr>
            <w:tcW w:w="388" w:type="pct"/>
            <w:shd w:val="clear" w:color="auto" w:fill="auto"/>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其他法定内容</w:t>
            </w:r>
          </w:p>
        </w:tc>
        <w:tc>
          <w:tcPr>
            <w:tcW w:w="409" w:type="pct"/>
            <w:shd w:val="clear" w:color="auto" w:fill="auto"/>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人大代表建议、政协提案办理结果</w:t>
            </w:r>
          </w:p>
        </w:tc>
        <w:tc>
          <w:tcPr>
            <w:tcW w:w="767" w:type="pct"/>
            <w:shd w:val="clear" w:color="auto" w:fill="auto"/>
            <w:vAlign w:val="center"/>
          </w:tcPr>
          <w:p>
            <w:pPr>
              <w:widowControl/>
              <w:jc w:val="left"/>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人大代表建议办理答复结果；政协提案办理结果</w:t>
            </w:r>
          </w:p>
        </w:tc>
        <w:tc>
          <w:tcPr>
            <w:tcW w:w="325" w:type="pct"/>
            <w:shd w:val="clear" w:color="auto" w:fill="auto"/>
            <w:vAlign w:val="center"/>
          </w:tcPr>
          <w:p>
            <w:pPr>
              <w:widowControl/>
              <w:jc w:val="center"/>
              <w:rPr>
                <w:rFonts w:hint="eastAsia" w:ascii="仿宋_GB2312" w:hAnsi="等线" w:eastAsia="仿宋_GB2312" w:cs="宋体"/>
                <w:color w:val="000000"/>
                <w:kern w:val="0"/>
                <w:sz w:val="24"/>
                <w:szCs w:val="24"/>
                <w:lang w:eastAsia="zh-CN"/>
              </w:rPr>
            </w:pPr>
            <w:r>
              <w:rPr>
                <w:rFonts w:hint="eastAsia" w:ascii="仿宋_GB2312" w:hAnsi="等线" w:eastAsia="仿宋_GB2312" w:cs="宋体"/>
                <w:color w:val="000000"/>
                <w:kern w:val="0"/>
                <w:sz w:val="24"/>
                <w:szCs w:val="24"/>
                <w:lang w:eastAsia="zh-CN"/>
              </w:rPr>
              <w:t>沂源县审计局</w:t>
            </w:r>
          </w:p>
        </w:tc>
        <w:tc>
          <w:tcPr>
            <w:tcW w:w="325" w:type="pct"/>
            <w:shd w:val="clear" w:color="auto" w:fill="auto"/>
            <w:vAlign w:val="center"/>
          </w:tcPr>
          <w:p>
            <w:pPr>
              <w:widowControl/>
              <w:jc w:val="center"/>
              <w:rPr>
                <w:rFonts w:hint="eastAsia" w:ascii="仿宋_GB2312" w:hAnsi="等线" w:eastAsia="仿宋_GB2312" w:cs="宋体"/>
                <w:color w:val="000000"/>
                <w:kern w:val="0"/>
                <w:sz w:val="24"/>
                <w:szCs w:val="24"/>
                <w:lang w:val="en-US" w:eastAsia="zh-CN" w:bidi="ar-SA"/>
              </w:rPr>
            </w:pPr>
          </w:p>
        </w:tc>
        <w:tc>
          <w:tcPr>
            <w:tcW w:w="485" w:type="pct"/>
            <w:shd w:val="clear" w:color="auto" w:fill="auto"/>
            <w:vAlign w:val="center"/>
          </w:tcPr>
          <w:p>
            <w:pPr>
              <w:widowControl/>
              <w:jc w:val="center"/>
              <w:rPr>
                <w:rFonts w:hint="eastAsia" w:ascii="仿宋_GB2312" w:hAnsi="等线" w:eastAsia="仿宋_GB2312" w:cs="宋体"/>
                <w:color w:val="000000"/>
                <w:kern w:val="0"/>
                <w:sz w:val="24"/>
                <w:szCs w:val="24"/>
              </w:rPr>
            </w:pPr>
            <w:r>
              <w:rPr>
                <w:rFonts w:hint="eastAsia" w:ascii="仿宋_GB2312" w:hAnsi="等线" w:eastAsia="仿宋_GB2312" w:cs="宋体"/>
                <w:color w:val="000000"/>
                <w:kern w:val="0"/>
                <w:sz w:val="24"/>
                <w:szCs w:val="24"/>
              </w:rPr>
              <w:t>在答复建议和提案提出人的1个月内；定期清理</w:t>
            </w:r>
          </w:p>
        </w:tc>
        <w:tc>
          <w:tcPr>
            <w:tcW w:w="506" w:type="pct"/>
            <w:shd w:val="clear" w:color="auto" w:fill="auto"/>
            <w:vAlign w:val="center"/>
          </w:tcPr>
          <w:p>
            <w:pPr>
              <w:widowControl/>
              <w:jc w:val="center"/>
              <w:rPr>
                <w:rFonts w:hint="eastAsia" w:ascii="仿宋_GB2312" w:hAnsi="等线" w:eastAsia="仿宋_GB2312" w:cs="宋体"/>
                <w:color w:val="000000"/>
                <w:kern w:val="0"/>
                <w:sz w:val="24"/>
                <w:szCs w:val="24"/>
                <w:lang w:val="en-US" w:eastAsia="zh-CN" w:bidi="ar-SA"/>
              </w:rPr>
            </w:pPr>
            <w:r>
              <w:rPr>
                <w:rFonts w:hint="eastAsia" w:ascii="仿宋_GB2312" w:hAnsi="等线" w:eastAsia="仿宋_GB2312" w:cs="宋体"/>
                <w:color w:val="000000"/>
                <w:kern w:val="0"/>
                <w:sz w:val="24"/>
                <w:szCs w:val="24"/>
              </w:rPr>
              <w:t>全社会范围主动公开</w:t>
            </w:r>
          </w:p>
        </w:tc>
        <w:tc>
          <w:tcPr>
            <w:tcW w:w="1130" w:type="pct"/>
            <w:shd w:val="clear" w:color="auto" w:fill="auto"/>
            <w:vAlign w:val="center"/>
          </w:tcPr>
          <w:p>
            <w:pPr>
              <w:widowControl/>
              <w:snapToGrid w:val="0"/>
              <w:jc w:val="left"/>
              <w:rPr>
                <w:rFonts w:ascii="Wingdings" w:hAnsi="Wingdings" w:eastAsia="仿宋_GB2312" w:cs="宋体"/>
                <w:color w:val="000000"/>
                <w:kern w:val="0"/>
                <w:sz w:val="28"/>
                <w:szCs w:val="28"/>
                <w:lang w:val="en-US" w:eastAsia="zh-CN" w:bidi="ar-SA"/>
              </w:rPr>
            </w:pPr>
            <w:r>
              <w:rPr>
                <w:rFonts w:ascii="Wingdings" w:hAnsi="Wingdings" w:eastAsia="仿宋_GB2312" w:cs="宋体"/>
                <w:color w:val="000000"/>
                <w:kern w:val="0"/>
                <w:sz w:val="28"/>
                <w:szCs w:val="28"/>
              </w:rPr>
              <w:t>n</w:t>
            </w:r>
            <w:r>
              <w:rPr>
                <w:rFonts w:hint="eastAsia" w:ascii="仿宋_GB2312" w:hAnsi="等线" w:eastAsia="仿宋_GB2312" w:cs="宋体"/>
                <w:color w:val="000000"/>
                <w:kern w:val="0"/>
                <w:sz w:val="24"/>
                <w:szCs w:val="24"/>
              </w:rPr>
              <w:t xml:space="preserve">政府网站   </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政府公报</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 xml:space="preserve">政务新媒体 </w:t>
            </w:r>
            <w:r>
              <w:rPr>
                <w:rFonts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广播电视</w:t>
            </w:r>
            <w:r>
              <w:rPr>
                <w:rFonts w:ascii="Calibri" w:hAnsi="Calibri" w:eastAsia="仿宋_GB2312" w:cs="Calibri"/>
                <w:color w:val="000000"/>
                <w:kern w:val="0"/>
                <w:sz w:val="24"/>
                <w:szCs w:val="24"/>
              </w:rPr>
              <w:t xml:space="preserve">  </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 xml:space="preserve">纸质媒体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实体公开栏</w:t>
            </w:r>
            <w:r>
              <w:rPr>
                <w:rFonts w:hint="eastAsia" w:ascii="仿宋_GB2312" w:hAnsi="等线" w:eastAsia="仿宋_GB2312" w:cs="宋体"/>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政务公开专区</w:t>
            </w:r>
            <w:r>
              <w:rPr>
                <w:rFonts w:hint="eastAsia" w:ascii="仿宋_GB2312" w:hAnsi="等线" w:eastAsia="仿宋_GB2312" w:cs="宋体"/>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获取权限可控的信息平台</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 xml:space="preserve">办事大厅      </w:t>
            </w:r>
            <w:r>
              <w:rPr>
                <w:rFonts w:hint="eastAsia" w:ascii="Calibri" w:hAnsi="Calibri" w:eastAsia="仿宋_GB2312" w:cs="Calibri"/>
                <w:color w:val="000000"/>
                <w:kern w:val="0"/>
                <w:sz w:val="24"/>
                <w:szCs w:val="24"/>
              </w:rPr>
              <w:t xml:space="preserve">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便民服务窗口</w:t>
            </w:r>
            <w:r>
              <w:rPr>
                <w:rFonts w:ascii="Calibri" w:hAnsi="Calibri" w:eastAsia="仿宋_GB2312" w:cs="Calibri"/>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 xml:space="preserve">档案馆          </w:t>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图书馆</w:t>
            </w:r>
            <w:r>
              <w:rPr>
                <w:rFonts w:hint="eastAsia" w:ascii="仿宋_GB2312" w:hAnsi="等线" w:eastAsia="仿宋_GB2312" w:cs="宋体"/>
                <w:color w:val="000000"/>
                <w:kern w:val="0"/>
                <w:sz w:val="24"/>
                <w:szCs w:val="24"/>
              </w:rPr>
              <w:br w:type="textWrapping"/>
            </w:r>
            <w:r>
              <w:rPr>
                <w:rFonts w:ascii="Wingdings" w:hAnsi="Wingdings" w:eastAsia="仿宋_GB2312" w:cs="宋体"/>
                <w:color w:val="000000"/>
                <w:kern w:val="0"/>
                <w:sz w:val="24"/>
                <w:szCs w:val="24"/>
              </w:rPr>
              <w:t>o</w:t>
            </w:r>
            <w:r>
              <w:rPr>
                <w:rFonts w:hint="eastAsia" w:ascii="仿宋_GB2312" w:hAnsi="等线" w:eastAsia="仿宋_GB2312" w:cs="宋体"/>
                <w:color w:val="000000"/>
                <w:kern w:val="0"/>
                <w:sz w:val="24"/>
                <w:szCs w:val="24"/>
              </w:rPr>
              <w:t>其他</w:t>
            </w:r>
            <w:r>
              <w:rPr>
                <w:rFonts w:hint="eastAsia" w:ascii="仿宋_GB2312" w:hAnsi="等线" w:eastAsia="仿宋_GB2312" w:cs="宋体"/>
                <w:color w:val="000000"/>
                <w:kern w:val="0"/>
                <w:sz w:val="24"/>
                <w:szCs w:val="24"/>
                <w:u w:val="single"/>
              </w:rPr>
              <w:t xml:space="preserve">          </w:t>
            </w:r>
          </w:p>
        </w:tc>
        <w:tc>
          <w:tcPr>
            <w:tcW w:w="442" w:type="pct"/>
            <w:shd w:val="clear" w:color="auto" w:fill="auto"/>
            <w:vAlign w:val="center"/>
          </w:tcPr>
          <w:p>
            <w:pPr>
              <w:widowControl/>
              <w:jc w:val="center"/>
              <w:rPr>
                <w:rFonts w:hint="eastAsia" w:ascii="仿宋_GB2312" w:hAnsi="等线" w:eastAsia="仿宋_GB2312" w:cs="宋体"/>
                <w:color w:val="000000"/>
                <w:kern w:val="0"/>
                <w:sz w:val="24"/>
                <w:szCs w:val="24"/>
                <w:lang w:val="en-US" w:eastAsia="zh-CN" w:bidi="ar-SA"/>
              </w:rPr>
            </w:pPr>
            <w:r>
              <w:rPr>
                <w:rFonts w:hint="eastAsia" w:ascii="仿宋_GB2312" w:hAnsi="等线" w:eastAsia="仿宋_GB2312" w:cs="宋体"/>
                <w:color w:val="000000"/>
                <w:kern w:val="0"/>
                <w:sz w:val="24"/>
                <w:szCs w:val="24"/>
                <w:lang w:eastAsia="zh-CN"/>
              </w:rPr>
              <w:t>沂源县审计局办公室</w:t>
            </w:r>
          </w:p>
        </w:tc>
      </w:tr>
    </w:tbl>
    <w:p>
      <w:pPr>
        <w:spacing w:line="600" w:lineRule="exact"/>
        <w:rPr>
          <w:rFonts w:ascii="仿宋_GB2312" w:eastAsia="仿宋_GB2312"/>
          <w:sz w:val="32"/>
          <w:szCs w:val="32"/>
        </w:rPr>
      </w:pPr>
      <w:bookmarkStart w:id="1" w:name="_GoBack"/>
      <w:bookmarkEnd w:id="1"/>
    </w:p>
    <w:sectPr>
      <w:footerReference r:id="rId3" w:type="default"/>
      <w:pgSz w:w="16838" w:h="11906" w:orient="landscape"/>
      <w:pgMar w:top="1588" w:right="2098" w:bottom="1474" w:left="198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0880CE8-9CA3-493F-9992-E3726E1B2727}"/>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DD5C5390-703D-49D7-8196-5A4D090D18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6F2A7F10-6930-4007-8ECA-1B2FA07242C5}"/>
  </w:font>
  <w:font w:name="等线">
    <w:panose1 w:val="02010600030101010101"/>
    <w:charset w:val="86"/>
    <w:family w:val="auto"/>
    <w:pitch w:val="default"/>
    <w:sig w:usb0="A00002BF" w:usb1="38CF7CFA" w:usb2="00000016" w:usb3="00000000" w:csb0="0004000F" w:csb1="00000000"/>
    <w:embedRegular r:id="rId4" w:fontKey="{433726AD-2DF7-4E38-8A9D-1BA56E221CC1}"/>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embedRegular r:id="rId5" w:fontKey="{34559A88-1664-4C57-A4B9-175C410C663A}"/>
  </w:font>
  <w:font w:name="仿宋_GB2312">
    <w:panose1 w:val="02010609030101010101"/>
    <w:charset w:val="86"/>
    <w:family w:val="modern"/>
    <w:pitch w:val="default"/>
    <w:sig w:usb0="00000001" w:usb1="080E0000" w:usb2="00000000" w:usb3="00000000" w:csb0="00040000" w:csb1="00000000"/>
    <w:embedRegular r:id="rId6" w:fontKey="{FF857194-282E-4FE1-BF03-FD6149E7001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38332160"/>
      <w:docPartObj>
        <w:docPartGallery w:val="autotext"/>
      </w:docPartObj>
    </w:sdtPr>
    <w:sdtEndPr>
      <w:rPr>
        <w:rFonts w:ascii="宋体" w:hAnsi="宋体" w:eastAsia="宋体"/>
        <w:sz w:val="28"/>
        <w:szCs w:val="28"/>
      </w:rPr>
    </w:sdtEndPr>
    <w:sdtContent>
      <w:p>
        <w:pPr>
          <w:pStyle w:val="11"/>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g3ZjAyMDg1OGQ5ODY4NmE5NjlkNzRmYmM5NjEwYTgifQ=="/>
  </w:docVars>
  <w:rsids>
    <w:rsidRoot w:val="00172A27"/>
    <w:rsid w:val="0000169A"/>
    <w:rsid w:val="00004193"/>
    <w:rsid w:val="00023974"/>
    <w:rsid w:val="0002618A"/>
    <w:rsid w:val="000456CD"/>
    <w:rsid w:val="000712FE"/>
    <w:rsid w:val="00084C6E"/>
    <w:rsid w:val="000C29FE"/>
    <w:rsid w:val="000D6B7E"/>
    <w:rsid w:val="00107AB5"/>
    <w:rsid w:val="00176417"/>
    <w:rsid w:val="00181CC2"/>
    <w:rsid w:val="00184E00"/>
    <w:rsid w:val="001B29D2"/>
    <w:rsid w:val="001D2B0A"/>
    <w:rsid w:val="001E05F9"/>
    <w:rsid w:val="001F305E"/>
    <w:rsid w:val="00206B9A"/>
    <w:rsid w:val="0021724A"/>
    <w:rsid w:val="00252841"/>
    <w:rsid w:val="00274614"/>
    <w:rsid w:val="00287DEE"/>
    <w:rsid w:val="00297742"/>
    <w:rsid w:val="002A036F"/>
    <w:rsid w:val="002B749E"/>
    <w:rsid w:val="002D4BD6"/>
    <w:rsid w:val="002F0679"/>
    <w:rsid w:val="0033596F"/>
    <w:rsid w:val="00356524"/>
    <w:rsid w:val="0035652B"/>
    <w:rsid w:val="003603A8"/>
    <w:rsid w:val="003B4907"/>
    <w:rsid w:val="003D61EB"/>
    <w:rsid w:val="003D66D4"/>
    <w:rsid w:val="003F137F"/>
    <w:rsid w:val="00411E5E"/>
    <w:rsid w:val="004414EC"/>
    <w:rsid w:val="004669CD"/>
    <w:rsid w:val="00474827"/>
    <w:rsid w:val="00497DEF"/>
    <w:rsid w:val="004A29B9"/>
    <w:rsid w:val="004E073B"/>
    <w:rsid w:val="004E5EA6"/>
    <w:rsid w:val="004F5B72"/>
    <w:rsid w:val="00516467"/>
    <w:rsid w:val="00525E9D"/>
    <w:rsid w:val="00566EE8"/>
    <w:rsid w:val="00597F6C"/>
    <w:rsid w:val="005A0D0F"/>
    <w:rsid w:val="005E209C"/>
    <w:rsid w:val="006406CC"/>
    <w:rsid w:val="00676A0B"/>
    <w:rsid w:val="006905E2"/>
    <w:rsid w:val="006A05B6"/>
    <w:rsid w:val="006C6015"/>
    <w:rsid w:val="00711085"/>
    <w:rsid w:val="0071798E"/>
    <w:rsid w:val="00734FD1"/>
    <w:rsid w:val="0077068C"/>
    <w:rsid w:val="00773AF7"/>
    <w:rsid w:val="00785FB8"/>
    <w:rsid w:val="007A3F25"/>
    <w:rsid w:val="007D4363"/>
    <w:rsid w:val="00810D88"/>
    <w:rsid w:val="00812EFA"/>
    <w:rsid w:val="0082304D"/>
    <w:rsid w:val="00823153"/>
    <w:rsid w:val="00826E6E"/>
    <w:rsid w:val="00833092"/>
    <w:rsid w:val="00853C9B"/>
    <w:rsid w:val="00867612"/>
    <w:rsid w:val="0089190D"/>
    <w:rsid w:val="008D2679"/>
    <w:rsid w:val="008E708D"/>
    <w:rsid w:val="008F567A"/>
    <w:rsid w:val="008F6E66"/>
    <w:rsid w:val="009559A0"/>
    <w:rsid w:val="009604A6"/>
    <w:rsid w:val="009971E7"/>
    <w:rsid w:val="009C67FB"/>
    <w:rsid w:val="009E452B"/>
    <w:rsid w:val="00A320C5"/>
    <w:rsid w:val="00A61560"/>
    <w:rsid w:val="00A82C2A"/>
    <w:rsid w:val="00AA6977"/>
    <w:rsid w:val="00AB5B7C"/>
    <w:rsid w:val="00AE19E4"/>
    <w:rsid w:val="00B16A01"/>
    <w:rsid w:val="00B2618E"/>
    <w:rsid w:val="00B33A09"/>
    <w:rsid w:val="00B57DC9"/>
    <w:rsid w:val="00B66626"/>
    <w:rsid w:val="00B72ADB"/>
    <w:rsid w:val="00B85054"/>
    <w:rsid w:val="00BA1B06"/>
    <w:rsid w:val="00BD04FA"/>
    <w:rsid w:val="00BD0642"/>
    <w:rsid w:val="00BE1F87"/>
    <w:rsid w:val="00C21191"/>
    <w:rsid w:val="00C92C23"/>
    <w:rsid w:val="00CB262F"/>
    <w:rsid w:val="00CB3CA9"/>
    <w:rsid w:val="00CC065B"/>
    <w:rsid w:val="00D00E97"/>
    <w:rsid w:val="00D6317A"/>
    <w:rsid w:val="00D753D2"/>
    <w:rsid w:val="00D77A8C"/>
    <w:rsid w:val="00DA4C3F"/>
    <w:rsid w:val="00DB4D50"/>
    <w:rsid w:val="00DF657B"/>
    <w:rsid w:val="00E446A3"/>
    <w:rsid w:val="00E54D26"/>
    <w:rsid w:val="00E9259D"/>
    <w:rsid w:val="00EC54B9"/>
    <w:rsid w:val="00EF50C2"/>
    <w:rsid w:val="00F0179F"/>
    <w:rsid w:val="00F67C93"/>
    <w:rsid w:val="00F75195"/>
    <w:rsid w:val="00F8755D"/>
    <w:rsid w:val="00FD0002"/>
    <w:rsid w:val="00FD3B0C"/>
    <w:rsid w:val="00FF3490"/>
    <w:rsid w:val="08D8516E"/>
    <w:rsid w:val="09181A0E"/>
    <w:rsid w:val="13DD3DFD"/>
    <w:rsid w:val="2EA42B5B"/>
    <w:rsid w:val="2EA65243"/>
    <w:rsid w:val="34360E17"/>
    <w:rsid w:val="395F3215"/>
    <w:rsid w:val="39DC5FBD"/>
    <w:rsid w:val="4AB915D4"/>
    <w:rsid w:val="4C201901"/>
    <w:rsid w:val="4F3033D9"/>
    <w:rsid w:val="55063072"/>
    <w:rsid w:val="55F12998"/>
    <w:rsid w:val="566A42AC"/>
    <w:rsid w:val="5F6D12E1"/>
    <w:rsid w:val="5FBDB243"/>
    <w:rsid w:val="5FFD0EC8"/>
    <w:rsid w:val="62A80882"/>
    <w:rsid w:val="6344708E"/>
    <w:rsid w:val="6F26497C"/>
    <w:rsid w:val="6F3F44A4"/>
    <w:rsid w:val="70ED6A1A"/>
    <w:rsid w:val="755C403A"/>
    <w:rsid w:val="75F51F1A"/>
    <w:rsid w:val="79A903F2"/>
    <w:rsid w:val="7AE2272C"/>
    <w:rsid w:val="7AF7C0A5"/>
    <w:rsid w:val="7B6F0798"/>
    <w:rsid w:val="7B8C08E9"/>
    <w:rsid w:val="7C906926"/>
    <w:rsid w:val="7D091D90"/>
    <w:rsid w:val="7E694617"/>
    <w:rsid w:val="9B7FB929"/>
    <w:rsid w:val="AD3F5001"/>
    <w:rsid w:val="AFBF3DA4"/>
    <w:rsid w:val="BA7B23C6"/>
    <w:rsid w:val="BDFE5938"/>
    <w:rsid w:val="D5BFC074"/>
    <w:rsid w:val="DC775994"/>
    <w:rsid w:val="E6DA7E3A"/>
    <w:rsid w:val="EF7F9282"/>
    <w:rsid w:val="F735220E"/>
    <w:rsid w:val="F7FA3C55"/>
    <w:rsid w:val="FAD2A50B"/>
    <w:rsid w:val="FADF189E"/>
    <w:rsid w:val="FFFDA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szCs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 w:type="paragraph" w:customStyle="1" w:styleId="38">
    <w:name w:val="标准文件_表格"/>
    <w:basedOn w:val="1"/>
    <w:qFormat/>
    <w:uiPriority w:val="0"/>
    <w:pPr>
      <w:widowControl/>
      <w:autoSpaceDE w:val="0"/>
      <w:autoSpaceDN w:val="0"/>
      <w:jc w:val="center"/>
    </w:pPr>
    <w:rPr>
      <w:rFonts w:ascii="宋体" w:hAnsi="Times New Roman" w:eastAsia="宋体" w:cs="Times New Roman"/>
      <w:kern w:val="0"/>
      <w:sz w:val="1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1621</Words>
  <Characters>1652</Characters>
  <Lines>62</Lines>
  <Paragraphs>17</Paragraphs>
  <TotalTime>1</TotalTime>
  <ScaleCrop>false</ScaleCrop>
  <LinksUpToDate>false</LinksUpToDate>
  <CharactersWithSpaces>2055</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2024-04-20T23:15:00Z</dcterms:created>
  <dc:creator>元华 戚</dc:creator>
  <cp:lastModifiedBy>AAAAA Pikaqiu</cp:lastModifiedBy>
  <dcterms:modified xsi:type="dcterms:W3CDTF">2024-12-30T08:24:40Z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A4E1939961A241A287235BA7E053F0BA_12</vt:lpwstr>
  </property>
</Properties>
</file>