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91B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 w:firstLine="0"/>
        <w:jc w:val="center"/>
        <w:rPr>
          <w:rFonts w:hint="eastAsia" w:ascii="宋体" w:hAnsi="宋体" w:eastAsia="宋体" w:cs="宋体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沂源县审计局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年政府信息公开工作年度报告</w:t>
      </w:r>
    </w:p>
    <w:p w14:paraId="2B8D26E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根据《中华人民共和国政府信息公开条例》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及县委县政府的有关政务信息公开的文件、规定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要求，结合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审计局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信息公开工作实际，现向社会公开沂源县审计局202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年度政府信息公开年度报告。</w:t>
      </w:r>
    </w:p>
    <w:p w14:paraId="48F7E28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本年度报告中所列数据的统计期限自 202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年1月1日起，至202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年12月31日止。如对报告 内容有疑问，报告电子版可从沂源县人民政府门户网站（http://www.yiyuan.gov.cn/）下载。如对报告内容有疑问，请与沂源县审计局办公室联系（地址：沂源县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螳螂河东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路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原县林业局院内）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；邮编：256100；电话：0533-3241409；邮箱:sjjbgs@zb.shandong.cn）。</w:t>
      </w:r>
    </w:p>
    <w:p w14:paraId="653518F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一、总体情况</w:t>
      </w:r>
    </w:p>
    <w:p w14:paraId="4D9FB42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（一）主动公开方面</w:t>
      </w:r>
    </w:p>
    <w:p w14:paraId="5E37AD40">
      <w:pPr>
        <w:bidi w:val="0"/>
        <w:ind w:firstLine="600" w:firstLineChars="200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caps w:val="0"/>
          <w:spacing w:val="0"/>
          <w:kern w:val="0"/>
          <w:sz w:val="30"/>
          <w:szCs w:val="30"/>
          <w:shd w:val="clear" w:fill="FFFFFF"/>
          <w:lang w:val="en-US" w:eastAsia="zh-CN" w:bidi="ar"/>
        </w:rPr>
        <w:t>2025年，在政务公开平台主动公开信息52条。其中，政策法规5条，部门会议6条，法治建设1条，重大部署执行公开17条，规划计划1条，建议提案办理2个，财政信息5条，管理和服务公开12条，其他相关信息3条。信息上传相较去年增加15%。通过“阳光沂审”微信公众号等其他渠道公开发布信息49条。相比去年信息公开范围不断扩大，信息公开数量进一步增长。</w:t>
      </w:r>
    </w:p>
    <w:p w14:paraId="39BFE41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（二）依申请公开工作方面</w:t>
      </w:r>
    </w:p>
    <w:p w14:paraId="6582FD8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在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202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年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度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，通过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信访和政务公开平台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渠道收到有关政府信息公开申请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件，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按照</w:t>
      </w:r>
      <w:bookmarkStart w:id="0" w:name="_GoBack"/>
      <w:bookmarkEnd w:id="0"/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《中华人民共和国政府信息公开条例》规定进行了答复。在第一时间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与本人进行了联系和沟通，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并在规定时限内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进行了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满意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答复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。</w:t>
      </w:r>
    </w:p>
    <w:p w14:paraId="18C2C3D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（三）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政府信息管理情况</w:t>
      </w:r>
    </w:p>
    <w:p w14:paraId="7599438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一是强化工作人员责任意识,将政府信息公开工作纳入年度考核；二是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保证专人负责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按照“谁公开、谁负责”的原则，将信息公开责任落实到各科室具体责任人，完善责任机制。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三是提高经办人员业务水平和能力，加强政务公开业务学习，对系统的操作要领、使用方法等内容熟练掌握。</w:t>
      </w:r>
    </w:p>
    <w:p w14:paraId="62F8EE9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（四）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一是充分发挥沂源县人民政府网站的平台作用，及时更新信息，健全完善内容，对上级要求和文件落实到位；二是安排专人负责政府信息公开工作，及时对信息进行对接、审核和发布，全方位立体化展示审计工作，提升政务公开工作标准化、规范化建设。</w:t>
      </w:r>
    </w:p>
    <w:p w14:paraId="54E86C8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（五）监督保障方面</w:t>
      </w:r>
    </w:p>
    <w:p w14:paraId="44ACD09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一是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建立政府信息监督保障机制，坚持依法行政，积极回应社会关切，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要求负责人围绕群众关切事项及时、准确的对应当公开的内容进行公开。二是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遵循“谁公开，谁审查，谁负责”的原则，保证政府信息公开的安全。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三是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严格把关公开信息内容，发文部门相关负责人审查第一步，政务公开上报人员审查第二步，分管领导审核第三步，做到对发现的政务公开的问题和错误及时进行纠正。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四是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对县大数据中心发现督导的问题，及时组织进行整改落实反馈，做到立查立改，边查边改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规范整个流程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。</w:t>
      </w:r>
    </w:p>
    <w:p w14:paraId="56124E3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caps w:val="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30"/>
          <w:szCs w:val="30"/>
          <w:shd w:val="clear" w:fill="FFFFFF"/>
          <w:lang w:val="en-US" w:eastAsia="zh-CN"/>
        </w:rPr>
        <w:t>二、主动公开政府信息情况</w:t>
      </w:r>
    </w:p>
    <w:tbl>
      <w:tblPr>
        <w:tblStyle w:val="7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5"/>
        <w:gridCol w:w="2445"/>
        <w:gridCol w:w="2445"/>
        <w:gridCol w:w="2445"/>
      </w:tblGrid>
      <w:tr w14:paraId="0C7DC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D8A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1C1E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D095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ED7F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E044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8EC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7F661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020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8401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CD1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39167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30CCB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B09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AD5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09E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01E069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2AD17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79BA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4626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978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1B84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5E53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AAD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D36F0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7C2EA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4AB1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38E0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EBC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7B7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518F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23BB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FDE7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 w14:paraId="6702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5D9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EB6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 w14:paraId="62B24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B01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62B9A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98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69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0B271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731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9C2828">
            <w:pPr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0.00</w:t>
            </w:r>
          </w:p>
        </w:tc>
      </w:tr>
    </w:tbl>
    <w:p w14:paraId="4DECD3C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</w:p>
    <w:p w14:paraId="30E7D3C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三、收到和处理政府信息公开申请情况</w:t>
      </w:r>
    </w:p>
    <w:p w14:paraId="7FC7004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宋体" w:hAnsi="宋体" w:eastAsia="宋体" w:cs="宋体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157565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372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466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483AF8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968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013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F1C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828A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720C7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3F3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C75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5D6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33C12C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AB77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64BEF5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4911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E6AC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A5F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2F4A7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3D741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3AB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834F7B">
            <w:pPr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1C4BEC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EFBE72">
            <w:pPr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29384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66D0E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6914C9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610C7A9">
            <w:pPr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3C81ED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CA2D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3768D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1E561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FB60C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96BE4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9AB213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BDDF3B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4F9226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712FCD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0F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907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290812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15FA8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B33564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D21B3D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2A481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E5AFC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EF0002">
            <w:pPr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629E2A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529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1CEC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5B6791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D35F4D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CBF10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620F05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BA083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811B3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5CC5D">
            <w:pPr>
              <w:jc w:val="both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0255F8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F18C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124F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CCEA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D52528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B5292D3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A07253C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3907F6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3EE815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ECDF93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76E634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5D3509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CDEB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0575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53D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72DAD3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7E1332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CFE2B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BD6DDF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47950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21780A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D8F678">
            <w:pPr>
              <w:jc w:val="both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29D970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0BA7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ADC3C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2191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EBA7F0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FD8D69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1DC9E1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3AE628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AB7CAB5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983647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48955BA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741828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324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8D5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12DC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16B3D6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82C57D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0EEB44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252C2D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F96DA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B4150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ACED0A">
            <w:pPr>
              <w:jc w:val="both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17D0B5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938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163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B007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EBCEB3B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4987A0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BED452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FD96423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3FA85E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FCD18A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E105A8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64FFDF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61B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13DA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4231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0DE6BB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3765C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F1EB5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D023DF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33CBE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BD0F42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ECF1B1">
            <w:pPr>
              <w:jc w:val="both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2DAAB1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DD4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1DDB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0640F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73EF937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91B95C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7710A51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4281AC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7CEBB43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8140B9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206EB4C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5D565D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CDF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719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EC18E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0E5510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59DB51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C30B7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756BD7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85E1F3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AACB4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47426">
            <w:pPr>
              <w:jc w:val="both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38063B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A4C5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E73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B50D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E08FA5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B24D79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3374B8C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B05FC1E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7E4093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3301561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188C9B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421052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3070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9FD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A153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A638A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19EF6C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FF7FA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82F47E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D6A32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6BAA6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AC828">
            <w:pPr>
              <w:jc w:val="both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233AE1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38F9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E57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E81E6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C97BA3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5FD63D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4B990F2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CB8F6B1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1843A0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5923CA6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913299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496014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BE2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997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B9F3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DE66DD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16976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E2A4D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C5784B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62D2D5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6222EB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03F33A">
            <w:pPr>
              <w:jc w:val="both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24F8BA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06F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D42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3ACA5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1FB8D9D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6AB4820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DA7680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ACB174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1CD54C9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C91DBBA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E7BEC6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6E9A9A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D9A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8344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E9A89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625A2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683BF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08DEE2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CF756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033900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809889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77F598">
            <w:pPr>
              <w:jc w:val="both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224A8B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1F0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0B6C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FEE1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6B05529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663D6DD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AC104D6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F4F2FA4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5259AC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FD9BFA2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D2E0BC8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30DDB0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759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6757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DF9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D41911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A1901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10572A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E56499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521B8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CCB6CD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C3461D">
            <w:pPr>
              <w:jc w:val="both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2C6D56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B4A7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70E1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2AC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DD872B2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97F44E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A6E8E1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C52575E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7E19F42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A896838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B65C3F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2F924A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0933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B0F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E89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16792A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C96F24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12FA1B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0846A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FF9CA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08CC77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FBBB09">
            <w:pPr>
              <w:jc w:val="both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29A3B4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769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810E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321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FD6C85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B5D419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5AC49C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5514A2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A03950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F8FEB7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74CDFB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75AF82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25E7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E25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E63A8">
            <w:pPr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CB36DB1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D51BE3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60A1C3C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F9BEA5A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FEAE048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3639A3">
            <w:pPr>
              <w:rPr>
                <w:rFonts w:hint="default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236E3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261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DACE0E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4D342D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A98EB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C77878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1BE8A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C041A7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1BDD092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F11F1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sz w:val="24"/>
          <w:szCs w:val="24"/>
        </w:rPr>
      </w:pPr>
    </w:p>
    <w:p w14:paraId="7927AE0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宋体" w:hAnsi="宋体" w:eastAsia="宋体" w:cs="宋体"/>
          <w:b/>
          <w:sz w:val="24"/>
          <w:szCs w:val="24"/>
        </w:rPr>
      </w:pPr>
    </w:p>
    <w:p w14:paraId="45C0E68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四、政府信息公开行政复议、行政诉讼情况</w:t>
      </w:r>
    </w:p>
    <w:p w14:paraId="31F272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sz w:val="24"/>
          <w:szCs w:val="24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12D1E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3C2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ED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929AE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CA3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4F5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1F9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AA1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64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1A8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8F2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26C0AD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EA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77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693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4BF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BE1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30D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E2C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1C6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A8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C87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6DE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5BE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FB5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A55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7C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5F101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2E2F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14B69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9E3AA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72B32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66C45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8F1FF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D5E9E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0B1BE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4CC9B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BDB75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4BA6A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EA46D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50A24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275A6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184C1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37F128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</w:p>
    <w:p w14:paraId="25495EB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00" w:firstLineChars="200"/>
        <w:jc w:val="both"/>
        <w:rPr>
          <w:rFonts w:hint="eastAsia"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五、存在的主要问题及改进情况</w:t>
      </w:r>
    </w:p>
    <w:p w14:paraId="0233622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202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年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度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，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县审计局结合审计工作实际情况，根据上级主管部门的规范和要求，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严格贯彻落实《中华人民共和国政府信息公开条例》，工作取得了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较好的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成绩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。但是在具体工作中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也存在以下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不足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：一是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对政府会议、重要部署执行公开等公开内容形式较为单一，多依赖文字形式，图片、图表等群众喜闻乐见的公开方式推广不够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。二是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与上级主管部门和其他单位交流经验较少，未能有效借鉴先进的经验做法，工作创新性不足，工作亮点较少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。</w:t>
      </w:r>
    </w:p>
    <w:p w14:paraId="41D94BF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在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下一步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的政务公开工作中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，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我局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将采取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有力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措施加以改进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，努力让工作更上一个新台阶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：</w:t>
      </w:r>
    </w:p>
    <w:p w14:paraId="42B5255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一是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强化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政务公开标准化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建设，持续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打造“阳光沂审”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政务公开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品牌建设，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立足审计工作实际，在政府信息公开的内容上更多采取图表、图片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+文字的方式，进一步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丰富和深化政务公开内容，让群众一目了然、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喜闻乐见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。</w:t>
      </w:r>
    </w:p>
    <w:p w14:paraId="66DC9CA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二是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采取多种方式方法提升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政务公开工作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水平，积极邀请优秀单位工作人员交流先进经验，有效借鉴先进经验，鼓励在工作方法上创新，定期总结亮点和做法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。</w:t>
      </w:r>
    </w:p>
    <w:p w14:paraId="78D5E7B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六、其他需要报告的事项</w:t>
      </w:r>
    </w:p>
    <w:p w14:paraId="71F1259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（一）收取信息处理费的情况</w:t>
      </w:r>
    </w:p>
    <w:p w14:paraId="33AA0C9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202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年度，县审计局未收取政府信息公开处理费。</w:t>
      </w:r>
    </w:p>
    <w:p w14:paraId="5F54F93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（二）落实上级年度政务公开工作要点情况</w:t>
      </w:r>
    </w:p>
    <w:p w14:paraId="11DECD4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县审计局在抓好政务公开工作规范提升的同时，持续强化“管业务就要管公开”的理念，把业务工作同政务公开工作同部署、同推进、同落实，进一步完善工作机制，有效推进上级政务公开工作要点的落实。</w:t>
      </w:r>
    </w:p>
    <w:p w14:paraId="409F4A9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（三）人大代表建议和政协提案办理结果公开情况</w:t>
      </w:r>
    </w:p>
    <w:p w14:paraId="2A5AB42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202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年，县审计局未收到人大代表建议和政协委员提案。</w:t>
      </w:r>
    </w:p>
    <w:p w14:paraId="7FA2B4E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（四）政务公开工作创新情况</w:t>
      </w:r>
    </w:p>
    <w:p w14:paraId="6929E76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0" w:firstLineChars="200"/>
        <w:jc w:val="both"/>
        <w:textAlignment w:val="auto"/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近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年以来，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沂源县审计局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作为全市审计系统政务公开标准化试点唯一单位，探索2345政务公开工作新模式，打造“阳光沂审”政务公开品牌，采用“互联网+政府开放日”新模式，构建起审计工作多渠道、立体化、全覆盖的公开体系。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通过政府开放日活动、政务公开在行动活动、微信公众号等，结合局工作实际，强化政务公开工作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</w:rPr>
        <w:t>。</w:t>
      </w:r>
      <w:r>
        <w:rPr>
          <w:rFonts w:hint="eastAsia" w:ascii="微软雅黑" w:hAnsi="微软雅黑" w:eastAsia="微软雅黑" w:cs="微软雅黑"/>
          <w:caps w:val="0"/>
          <w:spacing w:val="0"/>
          <w:sz w:val="30"/>
          <w:szCs w:val="30"/>
          <w:shd w:val="clear" w:fill="FFFFFF"/>
          <w:lang w:eastAsia="zh-CN"/>
        </w:rPr>
        <w:t>在全县政务公开工作推进会上作了典型发言。</w:t>
      </w:r>
    </w:p>
    <w:p w14:paraId="0626E9DA">
      <w:pPr>
        <w:bidi w:val="0"/>
        <w:ind w:firstLine="600" w:firstLineChars="200"/>
        <w:rPr>
          <w:rFonts w:hint="eastAsia" w:ascii="微软雅黑" w:hAnsi="微软雅黑" w:eastAsia="微软雅黑" w:cs="微软雅黑"/>
          <w:caps w:val="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aps w:val="0"/>
          <w:spacing w:val="0"/>
          <w:kern w:val="0"/>
          <w:sz w:val="30"/>
          <w:szCs w:val="30"/>
          <w:shd w:val="clear" w:fill="FFFFFF"/>
          <w:lang w:val="en-US" w:eastAsia="zh-CN" w:bidi="ar"/>
        </w:rPr>
        <w:t>（五）本机关政府信息公开工作年度报告数据统计说明</w:t>
      </w:r>
    </w:p>
    <w:p w14:paraId="25BA5F5D">
      <w:pPr>
        <w:bidi w:val="0"/>
        <w:ind w:firstLine="600" w:firstLineChars="200"/>
        <w:rPr>
          <w:rFonts w:hint="eastAsia" w:ascii="仿宋_GB2312" w:eastAsia="仿宋_GB2312" w:cs="仿宋_GB2312"/>
          <w:caps w:val="0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spacing w:val="0"/>
          <w:kern w:val="0"/>
          <w:sz w:val="30"/>
          <w:szCs w:val="30"/>
          <w:shd w:val="clear" w:fill="FFFFFF"/>
          <w:lang w:val="en-US" w:eastAsia="zh-CN" w:bidi="ar"/>
        </w:rPr>
        <w:t>报告中所列数据的统计时限自2025年1月1日至2025年12月31日。</w:t>
      </w:r>
    </w:p>
    <w:sectPr>
      <w:foot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2893115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469DEFEB">
        <w:pPr>
          <w:pStyle w:val="4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34"/>
    <w:rsid w:val="0003350B"/>
    <w:rsid w:val="000500B1"/>
    <w:rsid w:val="0006512C"/>
    <w:rsid w:val="000A57BF"/>
    <w:rsid w:val="000B4F9F"/>
    <w:rsid w:val="000C1FDA"/>
    <w:rsid w:val="00121655"/>
    <w:rsid w:val="00123E53"/>
    <w:rsid w:val="001679FF"/>
    <w:rsid w:val="00180B4F"/>
    <w:rsid w:val="00196721"/>
    <w:rsid w:val="001F026B"/>
    <w:rsid w:val="00203F15"/>
    <w:rsid w:val="00211F6A"/>
    <w:rsid w:val="00243BAF"/>
    <w:rsid w:val="00286BF3"/>
    <w:rsid w:val="002B58BB"/>
    <w:rsid w:val="00315DDF"/>
    <w:rsid w:val="00333740"/>
    <w:rsid w:val="00372E47"/>
    <w:rsid w:val="00384B12"/>
    <w:rsid w:val="00392DAD"/>
    <w:rsid w:val="003C1943"/>
    <w:rsid w:val="004162E7"/>
    <w:rsid w:val="00463EF5"/>
    <w:rsid w:val="004D3C2B"/>
    <w:rsid w:val="004D6D24"/>
    <w:rsid w:val="00502C34"/>
    <w:rsid w:val="00515416"/>
    <w:rsid w:val="00531FBB"/>
    <w:rsid w:val="00552F1D"/>
    <w:rsid w:val="005548EB"/>
    <w:rsid w:val="00612182"/>
    <w:rsid w:val="00683E94"/>
    <w:rsid w:val="006B5301"/>
    <w:rsid w:val="006E2A67"/>
    <w:rsid w:val="00760120"/>
    <w:rsid w:val="007E43CD"/>
    <w:rsid w:val="008244CB"/>
    <w:rsid w:val="00846109"/>
    <w:rsid w:val="00851E51"/>
    <w:rsid w:val="008C68B1"/>
    <w:rsid w:val="00923DE3"/>
    <w:rsid w:val="00990BC0"/>
    <w:rsid w:val="009D1EAC"/>
    <w:rsid w:val="00A9562B"/>
    <w:rsid w:val="00AC0838"/>
    <w:rsid w:val="00AC0B55"/>
    <w:rsid w:val="00B0360E"/>
    <w:rsid w:val="00B06CEF"/>
    <w:rsid w:val="00B82BD5"/>
    <w:rsid w:val="00B846A3"/>
    <w:rsid w:val="00BA1959"/>
    <w:rsid w:val="00BB1402"/>
    <w:rsid w:val="00BD1F13"/>
    <w:rsid w:val="00BD2DFA"/>
    <w:rsid w:val="00BF2FF7"/>
    <w:rsid w:val="00C106D4"/>
    <w:rsid w:val="00C24C5F"/>
    <w:rsid w:val="00C74995"/>
    <w:rsid w:val="00CA2A1F"/>
    <w:rsid w:val="00CE332F"/>
    <w:rsid w:val="00D206E1"/>
    <w:rsid w:val="00DD7168"/>
    <w:rsid w:val="00DF3523"/>
    <w:rsid w:val="00DF7D80"/>
    <w:rsid w:val="00ED6874"/>
    <w:rsid w:val="00ED698F"/>
    <w:rsid w:val="00EE7943"/>
    <w:rsid w:val="00F01622"/>
    <w:rsid w:val="00F03027"/>
    <w:rsid w:val="00F42818"/>
    <w:rsid w:val="00F57A9C"/>
    <w:rsid w:val="00F7173D"/>
    <w:rsid w:val="00F90155"/>
    <w:rsid w:val="00FC01CB"/>
    <w:rsid w:val="00FF3FF5"/>
    <w:rsid w:val="00FF65C3"/>
    <w:rsid w:val="04D02A88"/>
    <w:rsid w:val="06020ECA"/>
    <w:rsid w:val="0653264B"/>
    <w:rsid w:val="07061EA1"/>
    <w:rsid w:val="07E68B3F"/>
    <w:rsid w:val="0A913D04"/>
    <w:rsid w:val="0BB22F8E"/>
    <w:rsid w:val="0DD316D7"/>
    <w:rsid w:val="0E4A6817"/>
    <w:rsid w:val="0F637AD5"/>
    <w:rsid w:val="110034B4"/>
    <w:rsid w:val="1191235E"/>
    <w:rsid w:val="139F3CD5"/>
    <w:rsid w:val="147A06E3"/>
    <w:rsid w:val="154006BB"/>
    <w:rsid w:val="159A4C5C"/>
    <w:rsid w:val="17FB98E6"/>
    <w:rsid w:val="1EFF0BEB"/>
    <w:rsid w:val="2170249D"/>
    <w:rsid w:val="23EC24CD"/>
    <w:rsid w:val="29F554B0"/>
    <w:rsid w:val="2BA47406"/>
    <w:rsid w:val="2DC75B2B"/>
    <w:rsid w:val="2F631386"/>
    <w:rsid w:val="32A7158A"/>
    <w:rsid w:val="358B3AE9"/>
    <w:rsid w:val="359C77A4"/>
    <w:rsid w:val="35BC359E"/>
    <w:rsid w:val="35D24B6F"/>
    <w:rsid w:val="3F76651E"/>
    <w:rsid w:val="41326E0A"/>
    <w:rsid w:val="48045738"/>
    <w:rsid w:val="52DD2968"/>
    <w:rsid w:val="55AD05A3"/>
    <w:rsid w:val="56A1616C"/>
    <w:rsid w:val="5AFFE93D"/>
    <w:rsid w:val="5F517CFB"/>
    <w:rsid w:val="62FD4800"/>
    <w:rsid w:val="6461749B"/>
    <w:rsid w:val="652834EF"/>
    <w:rsid w:val="674F751F"/>
    <w:rsid w:val="69D361E5"/>
    <w:rsid w:val="6CC67E10"/>
    <w:rsid w:val="6DE20A7D"/>
    <w:rsid w:val="6E6639AE"/>
    <w:rsid w:val="6EAC2470"/>
    <w:rsid w:val="6FBCCEA2"/>
    <w:rsid w:val="71D27834"/>
    <w:rsid w:val="73B61051"/>
    <w:rsid w:val="746D0FA5"/>
    <w:rsid w:val="75B75B8A"/>
    <w:rsid w:val="75F56048"/>
    <w:rsid w:val="777D6A45"/>
    <w:rsid w:val="7A711349"/>
    <w:rsid w:val="7B5353D8"/>
    <w:rsid w:val="7E461DDC"/>
    <w:rsid w:val="7E560B76"/>
    <w:rsid w:val="7FF6967A"/>
    <w:rsid w:val="9D4B5CFF"/>
    <w:rsid w:val="BA7B23C6"/>
    <w:rsid w:val="BF3F9C14"/>
    <w:rsid w:val="CBFDE662"/>
    <w:rsid w:val="D3EF5BF3"/>
    <w:rsid w:val="D63D6B5D"/>
    <w:rsid w:val="DBFFC837"/>
    <w:rsid w:val="DC3D8C31"/>
    <w:rsid w:val="DF775584"/>
    <w:rsid w:val="E529E0CE"/>
    <w:rsid w:val="F3FFE02F"/>
    <w:rsid w:val="F45338D3"/>
    <w:rsid w:val="F4FAA906"/>
    <w:rsid w:val="F79F210B"/>
    <w:rsid w:val="FBDFAB93"/>
    <w:rsid w:val="FBFB4A2E"/>
    <w:rsid w:val="FCFEC59D"/>
    <w:rsid w:val="FE734873"/>
    <w:rsid w:val="FFBE7715"/>
    <w:rsid w:val="FFBEF222"/>
    <w:rsid w:val="FFCEB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1037</Words>
  <Characters>1124</Characters>
  <Lines>75</Lines>
  <Paragraphs>21</Paragraphs>
  <TotalTime>6</TotalTime>
  <ScaleCrop>false</ScaleCrop>
  <LinksUpToDate>false</LinksUpToDate>
  <CharactersWithSpaces>1126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2021-09-05T15:57:00Z</dcterms:created>
  <dc:creator>qiyuanhua0168@163.com</dc:creator>
  <cp:lastModifiedBy>Darren</cp:lastModifiedBy>
  <cp:lastPrinted>2026-01-04T10:39:00Z</cp:lastPrinted>
  <dcterms:modified xsi:type="dcterms:W3CDTF">2026-03-10T06:26:57Z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eyJoZGlkIjoiMjg3ZjAyMDg1OGQ5ODY4NmE5NjlkNzRmYmM5NjEwYTgiLCJ1c2VySWQiOiIyMDI3OTg5NDcifQ==</vt:lpwstr>
  </property>
  <property fmtid="{D5CDD505-2E9C-101B-9397-08002B2CF9AE}" pid="4" name="ICV">
    <vt:lpwstr>860BEE75D8CE4CDC98E47C61215F1987_13</vt:lpwstr>
  </property>
</Properties>
</file>