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3"/>
        <w:jc w:val="center"/>
        <w:rPr>
          <w:rFonts w:ascii="Times New Roman" w:hAnsi="Times New Roman" w:eastAsia="方正小标宋简体"/>
          <w:b/>
          <w:bCs/>
          <w:sz w:val="36"/>
          <w:szCs w:val="36"/>
        </w:rPr>
      </w:pPr>
    </w:p>
    <w:p>
      <w:pPr>
        <w:spacing w:line="560" w:lineRule="exact"/>
        <w:ind w:firstLine="723"/>
        <w:jc w:val="center"/>
        <w:rPr>
          <w:rFonts w:ascii="Times New Roman" w:hAnsi="Times New Roman" w:eastAsia="方正小标宋简体"/>
          <w:b/>
          <w:bCs/>
          <w:sz w:val="36"/>
          <w:szCs w:val="36"/>
        </w:rPr>
      </w:pPr>
    </w:p>
    <w:p>
      <w:pPr>
        <w:spacing w:line="560" w:lineRule="exact"/>
        <w:ind w:firstLine="723"/>
        <w:jc w:val="center"/>
        <w:rPr>
          <w:rFonts w:ascii="Times New Roman" w:hAnsi="Times New Roman" w:eastAsia="方正小标宋简体"/>
          <w:b/>
          <w:bCs/>
          <w:sz w:val="36"/>
          <w:szCs w:val="36"/>
        </w:rPr>
      </w:pPr>
    </w:p>
    <w:p>
      <w:pPr>
        <w:spacing w:line="560" w:lineRule="exact"/>
        <w:ind w:firstLine="723"/>
        <w:jc w:val="center"/>
        <w:rPr>
          <w:rFonts w:ascii="Times New Roman" w:hAnsi="Times New Roman" w:eastAsia="方正小标宋简体"/>
          <w:b/>
          <w:bCs/>
          <w:sz w:val="36"/>
          <w:szCs w:val="36"/>
        </w:rPr>
      </w:pPr>
    </w:p>
    <w:p>
      <w:pPr>
        <w:spacing w:line="560" w:lineRule="exact"/>
        <w:ind w:firstLine="723"/>
        <w:jc w:val="center"/>
        <w:rPr>
          <w:rFonts w:ascii="Times New Roman" w:hAnsi="Times New Roman" w:eastAsia="方正小标宋简体"/>
          <w:b/>
          <w:bCs/>
          <w:sz w:val="36"/>
          <w:szCs w:val="36"/>
        </w:rPr>
      </w:pPr>
    </w:p>
    <w:p>
      <w:pPr>
        <w:spacing w:line="560" w:lineRule="exact"/>
        <w:ind w:firstLine="723"/>
        <w:jc w:val="center"/>
        <w:rPr>
          <w:rFonts w:ascii="Times New Roman" w:hAnsi="Times New Roman" w:eastAsia="方正小标宋简体"/>
          <w:b/>
          <w:bCs/>
          <w:sz w:val="36"/>
          <w:szCs w:val="36"/>
        </w:rPr>
      </w:pPr>
    </w:p>
    <w:p>
      <w:pPr>
        <w:spacing w:line="480" w:lineRule="exact"/>
        <w:jc w:val="center"/>
        <w:rPr>
          <w:rFonts w:ascii="Times New Roman" w:hAnsi="Times New Roman" w:eastAsia="仿宋_GB2312"/>
          <w:bCs/>
          <w:spacing w:val="24"/>
          <w:sz w:val="32"/>
          <w:szCs w:val="32"/>
        </w:rPr>
      </w:pPr>
      <w:r>
        <w:rPr>
          <w:rFonts w:hint="eastAsia" w:ascii="Times New Roman" w:hAnsi="Times New Roman" w:eastAsia="仿宋_GB2312"/>
          <w:bCs/>
          <w:spacing w:val="24"/>
          <w:sz w:val="32"/>
          <w:szCs w:val="32"/>
        </w:rPr>
        <w:t>源市监字〔</w:t>
      </w:r>
      <w:r>
        <w:rPr>
          <w:rFonts w:ascii="Times New Roman" w:hAnsi="Times New Roman" w:eastAsia="仿宋_GB2312"/>
          <w:bCs/>
          <w:spacing w:val="24"/>
          <w:sz w:val="32"/>
          <w:szCs w:val="32"/>
        </w:rPr>
        <w:t>202</w:t>
      </w:r>
      <w:r>
        <w:rPr>
          <w:rFonts w:hint="eastAsia" w:ascii="Times New Roman" w:hAnsi="Times New Roman" w:eastAsia="仿宋_GB2312"/>
          <w:bCs/>
          <w:spacing w:val="24"/>
          <w:sz w:val="32"/>
          <w:szCs w:val="32"/>
          <w:lang w:val="en-US" w:eastAsia="zh-CN"/>
        </w:rPr>
        <w:t>3</w:t>
      </w:r>
      <w:r>
        <w:rPr>
          <w:rFonts w:hint="eastAsia" w:ascii="Times New Roman" w:hAnsi="Times New Roman" w:eastAsia="仿宋_GB2312"/>
          <w:bCs/>
          <w:spacing w:val="24"/>
          <w:sz w:val="32"/>
          <w:szCs w:val="32"/>
        </w:rPr>
        <w:t>〕</w:t>
      </w:r>
      <w:r>
        <w:rPr>
          <w:rFonts w:hint="eastAsia" w:ascii="Times New Roman" w:hAnsi="Times New Roman" w:eastAsia="仿宋_GB2312"/>
          <w:bCs/>
          <w:spacing w:val="24"/>
          <w:sz w:val="32"/>
          <w:szCs w:val="32"/>
          <w:lang w:val="en-US" w:eastAsia="zh-CN"/>
        </w:rPr>
        <w:t xml:space="preserve"> </w:t>
      </w:r>
      <w:r>
        <w:rPr>
          <w:rFonts w:hint="eastAsia" w:ascii="Times New Roman" w:hAnsi="Times New Roman" w:eastAsia="仿宋_GB2312"/>
          <w:bCs/>
          <w:spacing w:val="24"/>
          <w:sz w:val="32"/>
          <w:szCs w:val="32"/>
        </w:rPr>
        <w:t>号</w:t>
      </w:r>
    </w:p>
    <w:p>
      <w:pPr>
        <w:spacing w:line="560" w:lineRule="exact"/>
        <w:ind w:firstLine="720"/>
        <w:jc w:val="center"/>
        <w:rPr>
          <w:rFonts w:ascii="Times New Roman" w:hAnsi="Times New Roman" w:eastAsia="方正小标宋简体"/>
          <w:bCs/>
          <w:sz w:val="36"/>
          <w:szCs w:val="36"/>
        </w:rPr>
      </w:pPr>
    </w:p>
    <w:p>
      <w:pPr>
        <w:pStyle w:val="203"/>
        <w:spacing w:line="600" w:lineRule="exact"/>
        <w:textAlignment w:val="baseline"/>
      </w:pPr>
    </w:p>
    <w:p>
      <w:pPr>
        <w:spacing w:line="560" w:lineRule="exact"/>
        <w:jc w:val="center"/>
        <w:rPr>
          <w:rFonts w:ascii="Times New Roman" w:hAnsi="Times New Roman" w:eastAsia="黑体"/>
          <w:sz w:val="44"/>
          <w:szCs w:val="44"/>
        </w:rPr>
      </w:pPr>
      <w:r>
        <w:rPr>
          <w:rFonts w:hint="eastAsia" w:ascii="Times New Roman" w:hAnsi="方正小标宋简体" w:eastAsia="方正小标宋简体"/>
          <w:sz w:val="44"/>
          <w:szCs w:val="44"/>
        </w:rPr>
        <w:t>沂源县市场监督管理局</w:t>
      </w:r>
    </w:p>
    <w:p>
      <w:pPr>
        <w:overflowPunct w:val="0"/>
        <w:adjustRightInd w:val="0"/>
        <w:snapToGrid w:val="0"/>
        <w:spacing w:line="570" w:lineRule="exact"/>
        <w:jc w:val="center"/>
        <w:rPr>
          <w:rFonts w:ascii="Times New Roman" w:hAnsi="Times New Roman" w:eastAsia="方正小标宋简体"/>
          <w:snapToGrid w:val="0"/>
          <w:kern w:val="0"/>
          <w:sz w:val="44"/>
          <w:szCs w:val="44"/>
        </w:rPr>
      </w:pPr>
      <w:r>
        <w:rPr>
          <w:rFonts w:hint="eastAsia" w:ascii="Times New Roman" w:hAnsi="Times New Roman" w:eastAsia="方正小标宋简体"/>
          <w:snapToGrid w:val="0"/>
          <w:kern w:val="0"/>
          <w:sz w:val="44"/>
          <w:szCs w:val="44"/>
        </w:rPr>
        <w:t>关于开展沂源县高价值专利评选的通知</w:t>
      </w:r>
    </w:p>
    <w:p>
      <w:pPr>
        <w:overflowPunct w:val="0"/>
        <w:adjustRightInd w:val="0"/>
        <w:snapToGrid w:val="0"/>
        <w:spacing w:line="570" w:lineRule="exact"/>
        <w:jc w:val="center"/>
        <w:rPr>
          <w:rFonts w:ascii="Times New Roman" w:hAnsi="Times New Roman" w:eastAsia="方正小标宋简体"/>
          <w:snapToGrid w:val="0"/>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40" w:lineRule="exact"/>
        <w:textAlignment w:val="auto"/>
        <w:rPr>
          <w:rFonts w:ascii="Times New Roman" w:hAnsi="Times New Roman" w:eastAsia="仿宋_GB2312"/>
          <w:snapToGrid w:val="0"/>
          <w:kern w:val="0"/>
          <w:sz w:val="32"/>
          <w:szCs w:val="32"/>
        </w:rPr>
      </w:pPr>
      <w:r>
        <w:rPr>
          <w:rFonts w:hint="eastAsia" w:ascii="Times New Roman" w:hAnsi="仿宋_GB2312" w:eastAsia="仿宋_GB2312"/>
          <w:snapToGrid w:val="0"/>
          <w:kern w:val="0"/>
          <w:sz w:val="32"/>
          <w:szCs w:val="32"/>
        </w:rPr>
        <w:t>各企业、有关单位：</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Times New Roman" w:hAnsi="仿宋_GB2312" w:eastAsia="仿宋_GB2312"/>
          <w:snapToGrid w:val="0"/>
          <w:kern w:val="0"/>
          <w:sz w:val="32"/>
          <w:szCs w:val="32"/>
        </w:rPr>
      </w:pPr>
      <w:r>
        <w:rPr>
          <w:rFonts w:hint="eastAsia" w:ascii="Times New Roman" w:hAnsi="仿宋_GB2312" w:eastAsia="仿宋_GB2312"/>
          <w:snapToGrid w:val="0"/>
          <w:kern w:val="0"/>
          <w:sz w:val="32"/>
          <w:szCs w:val="32"/>
        </w:rPr>
        <w:t>为充分发挥知识产权激励和保护创新的作用，强化知识产权创造、保护、运用，推动经济高质量发展，</w:t>
      </w:r>
      <w:bookmarkStart w:id="1" w:name="_GoBack"/>
      <w:bookmarkEnd w:id="1"/>
      <w:r>
        <w:rPr>
          <w:rFonts w:hint="eastAsia" w:ascii="Times New Roman" w:hAnsi="仿宋_GB2312" w:eastAsia="仿宋_GB2312"/>
          <w:snapToGrid w:val="0"/>
          <w:kern w:val="0"/>
          <w:sz w:val="32"/>
          <w:szCs w:val="32"/>
          <w:lang w:eastAsia="zh-CN"/>
        </w:rPr>
        <w:t>根据《沂源县高价值专利评选办法》</w:t>
      </w:r>
      <w:r>
        <w:rPr>
          <w:rFonts w:hint="eastAsia" w:ascii="Times New Roman" w:hAnsi="仿宋_GB2312" w:eastAsia="仿宋_GB2312"/>
          <w:snapToGrid w:val="0"/>
          <w:kern w:val="0"/>
          <w:sz w:val="32"/>
          <w:szCs w:val="32"/>
        </w:rPr>
        <w:t>经研究决定</w:t>
      </w:r>
      <w:r>
        <w:rPr>
          <w:rFonts w:hint="eastAsia" w:ascii="Times New Roman" w:hAnsi="仿宋_GB2312" w:eastAsia="仿宋_GB2312"/>
          <w:snapToGrid w:val="0"/>
          <w:kern w:val="0"/>
          <w:sz w:val="32"/>
          <w:szCs w:val="32"/>
          <w:lang w:eastAsia="zh-CN"/>
        </w:rPr>
        <w:t>，</w:t>
      </w:r>
      <w:r>
        <w:rPr>
          <w:rFonts w:hint="eastAsia" w:ascii="Times New Roman" w:hAnsi="仿宋_GB2312" w:eastAsia="仿宋_GB2312"/>
          <w:snapToGrid w:val="0"/>
          <w:kern w:val="0"/>
          <w:sz w:val="32"/>
          <w:szCs w:val="32"/>
        </w:rPr>
        <w:t>组织开展202</w:t>
      </w:r>
      <w:r>
        <w:rPr>
          <w:rFonts w:hint="eastAsia" w:ascii="Times New Roman" w:hAnsi="仿宋_GB2312" w:eastAsia="仿宋_GB2312"/>
          <w:snapToGrid w:val="0"/>
          <w:kern w:val="0"/>
          <w:sz w:val="32"/>
          <w:szCs w:val="32"/>
          <w:lang w:val="en-US" w:eastAsia="zh-CN"/>
        </w:rPr>
        <w:t>3</w:t>
      </w:r>
      <w:r>
        <w:rPr>
          <w:rFonts w:hint="eastAsia" w:ascii="Times New Roman" w:hAnsi="仿宋_GB2312" w:eastAsia="仿宋_GB2312"/>
          <w:snapToGrid w:val="0"/>
          <w:kern w:val="0"/>
          <w:sz w:val="32"/>
          <w:szCs w:val="32"/>
        </w:rPr>
        <w:t>年度沂源县高价值专利评选工作，现将有关事宜通知如下：</w:t>
      </w:r>
    </w:p>
    <w:p>
      <w:pPr>
        <w:keepNext w:val="0"/>
        <w:keepLines w:val="0"/>
        <w:pageBreakBefore w:val="0"/>
        <w:widowControl w:val="0"/>
        <w:kinsoku/>
        <w:wordWrap/>
        <w:topLinePunct w:val="0"/>
        <w:autoSpaceDE/>
        <w:autoSpaceDN/>
        <w:bidi w:val="0"/>
        <w:spacing w:line="540" w:lineRule="exact"/>
        <w:ind w:firstLine="640" w:firstLineChars="200"/>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评选标准</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Times New Roman" w:hAnsi="仿宋_GB2312" w:eastAsia="仿宋_GB2312"/>
          <w:snapToGrid w:val="0"/>
          <w:kern w:val="0"/>
          <w:sz w:val="32"/>
          <w:szCs w:val="32"/>
          <w:lang w:eastAsia="zh-CN"/>
        </w:rPr>
      </w:pPr>
      <w:r>
        <w:rPr>
          <w:rFonts w:hint="eastAsia" w:ascii="Times New Roman" w:hAnsi="仿宋_GB2312" w:eastAsia="仿宋_GB2312"/>
          <w:snapToGrid w:val="0"/>
          <w:kern w:val="0"/>
          <w:sz w:val="32"/>
          <w:szCs w:val="32"/>
          <w:lang w:val="en-US" w:eastAsia="zh-CN"/>
        </w:rPr>
        <w:t>1、</w:t>
      </w:r>
      <w:r>
        <w:rPr>
          <w:rFonts w:hint="eastAsia" w:ascii="Times New Roman" w:hAnsi="仿宋_GB2312" w:eastAsia="仿宋_GB2312"/>
          <w:snapToGrid w:val="0"/>
          <w:kern w:val="0"/>
          <w:sz w:val="32"/>
          <w:szCs w:val="32"/>
        </w:rPr>
        <w:t>专利所提供的技术方案构思新颖，原创性强，技术水平高，对促进本领域的技术进步与创新具有突出作用</w:t>
      </w:r>
      <w:r>
        <w:rPr>
          <w:rFonts w:hint="eastAsia" w:ascii="Times New Roman" w:hAnsi="仿宋_GB2312" w:eastAsia="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Times New Roman" w:hAnsi="仿宋_GB2312" w:eastAsia="仿宋_GB2312"/>
          <w:snapToGrid w:val="0"/>
          <w:kern w:val="0"/>
          <w:sz w:val="32"/>
          <w:szCs w:val="32"/>
          <w:lang w:eastAsia="zh-CN"/>
        </w:rPr>
      </w:pPr>
      <w:r>
        <w:rPr>
          <w:rFonts w:hint="eastAsia" w:ascii="Times New Roman" w:hAnsi="仿宋_GB2312" w:eastAsia="仿宋_GB2312"/>
          <w:snapToGrid w:val="0"/>
          <w:kern w:val="0"/>
          <w:sz w:val="32"/>
          <w:szCs w:val="32"/>
          <w:lang w:val="en-US" w:eastAsia="zh-CN"/>
        </w:rPr>
        <w:t>2、</w:t>
      </w:r>
      <w:r>
        <w:rPr>
          <w:rFonts w:hint="eastAsia" w:ascii="Times New Roman" w:hAnsi="仿宋_GB2312" w:eastAsia="仿宋_GB2312"/>
          <w:snapToGrid w:val="0"/>
          <w:kern w:val="0"/>
          <w:sz w:val="32"/>
          <w:szCs w:val="32"/>
          <w:lang w:eastAsia="zh-CN"/>
        </w:rPr>
        <w:t>申报</w:t>
      </w:r>
      <w:r>
        <w:rPr>
          <w:rFonts w:hint="eastAsia" w:ascii="Times New Roman" w:hAnsi="仿宋_GB2312" w:eastAsia="仿宋_GB2312"/>
          <w:snapToGrid w:val="0"/>
          <w:kern w:val="0"/>
          <w:sz w:val="32"/>
          <w:szCs w:val="32"/>
        </w:rPr>
        <w:t>专利实施取得了较好的经济社会效益</w:t>
      </w:r>
      <w:r>
        <w:rPr>
          <w:rFonts w:hint="eastAsia" w:ascii="Times New Roman" w:hAnsi="仿宋_GB2312" w:eastAsia="仿宋_GB2312"/>
          <w:snapToGrid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Times New Roman" w:hAnsi="仿宋_GB2312" w:eastAsia="仿宋_GB2312"/>
          <w:snapToGrid w:val="0"/>
          <w:kern w:val="0"/>
          <w:sz w:val="32"/>
          <w:szCs w:val="32"/>
        </w:rPr>
      </w:pPr>
      <w:r>
        <w:rPr>
          <w:rFonts w:hint="eastAsia" w:ascii="Times New Roman" w:hAnsi="仿宋_GB2312" w:eastAsia="仿宋_GB2312"/>
          <w:snapToGrid w:val="0"/>
          <w:kern w:val="0"/>
          <w:sz w:val="32"/>
          <w:szCs w:val="32"/>
          <w:lang w:val="en-US" w:eastAsia="zh-CN"/>
        </w:rPr>
        <w:t>3、</w:t>
      </w:r>
      <w:r>
        <w:rPr>
          <w:rFonts w:hint="eastAsia" w:ascii="Times New Roman" w:hAnsi="仿宋_GB2312" w:eastAsia="仿宋_GB2312"/>
          <w:snapToGrid w:val="0"/>
          <w:kern w:val="0"/>
          <w:sz w:val="32"/>
          <w:szCs w:val="32"/>
        </w:rPr>
        <w:t>专利权人、实施单位对于专利权的运用和保护采取了积极措施且成效显著。</w:t>
      </w:r>
    </w:p>
    <w:p>
      <w:pPr>
        <w:keepNext w:val="0"/>
        <w:keepLines w:val="0"/>
        <w:pageBreakBefore w:val="0"/>
        <w:widowControl w:val="0"/>
        <w:kinsoku/>
        <w:wordWrap/>
        <w:topLinePunct w:val="0"/>
        <w:autoSpaceDE/>
        <w:autoSpaceDN/>
        <w:bidi w:val="0"/>
        <w:spacing w:line="540" w:lineRule="exact"/>
        <w:ind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二、申报条件</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仿宋_GB2312" w:eastAsia="仿宋_GB2312"/>
          <w:snapToGrid w:val="0"/>
          <w:kern w:val="0"/>
          <w:sz w:val="32"/>
          <w:szCs w:val="32"/>
        </w:rPr>
        <w:t>沂源县行政区域内的单位或个人凡获得中国发明专利，并具备以下条件的，均可以申报高价值专利：</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Times New Roman" w:hAnsi="仿宋_GB2312" w:eastAsia="仿宋_GB2312"/>
          <w:snapToGrid w:val="0"/>
          <w:kern w:val="0"/>
          <w:sz w:val="32"/>
          <w:szCs w:val="32"/>
          <w:lang w:val="en-US" w:eastAsia="zh-CN"/>
        </w:rPr>
      </w:pPr>
      <w:r>
        <w:rPr>
          <w:rFonts w:hint="eastAsia" w:ascii="Times New Roman" w:hAnsi="仿宋_GB2312" w:eastAsia="仿宋_GB2312"/>
          <w:snapToGrid w:val="0"/>
          <w:kern w:val="0"/>
          <w:sz w:val="32"/>
          <w:szCs w:val="32"/>
          <w:lang w:val="en-US" w:eastAsia="zh-CN"/>
        </w:rPr>
        <w:t>1、专利权有效，在申报截止日前无法律纠纷，不存在未缴年费或滞纳金等情况；</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Times New Roman" w:hAnsi="仿宋_GB2312" w:eastAsia="仿宋_GB2312"/>
          <w:snapToGrid w:val="0"/>
          <w:kern w:val="0"/>
          <w:sz w:val="32"/>
          <w:szCs w:val="32"/>
          <w:lang w:val="en-US" w:eastAsia="zh-CN"/>
        </w:rPr>
      </w:pPr>
      <w:r>
        <w:rPr>
          <w:rFonts w:hint="eastAsia" w:ascii="Times New Roman" w:hAnsi="仿宋_GB2312" w:eastAsia="仿宋_GB2312"/>
          <w:snapToGrid w:val="0"/>
          <w:kern w:val="0"/>
          <w:sz w:val="32"/>
          <w:szCs w:val="32"/>
          <w:lang w:val="en-US" w:eastAsia="zh-CN"/>
        </w:rPr>
        <w:t>2、全体专利权人均同意参评；</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Times New Roman" w:hAnsi="仿宋_GB2312" w:eastAsia="仿宋_GB2312"/>
          <w:snapToGrid w:val="0"/>
          <w:kern w:val="0"/>
          <w:sz w:val="32"/>
          <w:szCs w:val="32"/>
          <w:lang w:val="en-US" w:eastAsia="zh-CN"/>
        </w:rPr>
      </w:pPr>
      <w:r>
        <w:rPr>
          <w:rFonts w:hint="eastAsia" w:ascii="Times New Roman" w:hAnsi="仿宋_GB2312" w:eastAsia="仿宋_GB2312"/>
          <w:snapToGrid w:val="0"/>
          <w:kern w:val="0"/>
          <w:sz w:val="32"/>
          <w:szCs w:val="32"/>
          <w:lang w:val="en-US" w:eastAsia="zh-CN"/>
        </w:rPr>
        <w:t>3、专利已实施产业化，并且未涉及侵犯他人的合法权益；</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hint="eastAsia" w:ascii="Times New Roman" w:hAnsi="仿宋_GB2312" w:eastAsia="仿宋_GB2312"/>
          <w:snapToGrid w:val="0"/>
          <w:kern w:val="0"/>
          <w:sz w:val="32"/>
          <w:szCs w:val="32"/>
          <w:lang w:val="en-US" w:eastAsia="zh-CN"/>
        </w:rPr>
      </w:pPr>
      <w:r>
        <w:rPr>
          <w:rFonts w:hint="eastAsia" w:ascii="Times New Roman" w:hAnsi="仿宋_GB2312" w:eastAsia="仿宋_GB2312"/>
          <w:snapToGrid w:val="0"/>
          <w:kern w:val="0"/>
          <w:sz w:val="32"/>
          <w:szCs w:val="32"/>
          <w:lang w:val="en-US" w:eastAsia="zh-CN"/>
        </w:rPr>
        <w:t>4、所申报专利未曾获得县级以上专利奖、或者高价值专利项目。</w:t>
      </w:r>
    </w:p>
    <w:p>
      <w:pPr>
        <w:keepNext w:val="0"/>
        <w:keepLines w:val="0"/>
        <w:pageBreakBefore w:val="0"/>
        <w:widowControl w:val="0"/>
        <w:kinsoku/>
        <w:wordWrap/>
        <w:overflowPunct w:val="0"/>
        <w:topLinePunct w:val="0"/>
        <w:autoSpaceDE/>
        <w:autoSpaceDN/>
        <w:bidi w:val="0"/>
        <w:adjustRightInd w:val="0"/>
        <w:snapToGrid w:val="0"/>
        <w:spacing w:line="540" w:lineRule="exact"/>
        <w:ind w:firstLine="960" w:firstLineChars="300"/>
        <w:textAlignment w:val="auto"/>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lang w:eastAsia="zh-CN"/>
        </w:rPr>
        <w:t>三</w:t>
      </w:r>
      <w:r>
        <w:rPr>
          <w:rFonts w:hint="eastAsia" w:ascii="Times New Roman" w:hAnsi="Times New Roman" w:eastAsia="黑体"/>
          <w:snapToGrid w:val="0"/>
          <w:kern w:val="0"/>
          <w:sz w:val="32"/>
          <w:szCs w:val="32"/>
        </w:rPr>
        <w:t>、</w:t>
      </w:r>
      <w:r>
        <w:rPr>
          <w:rFonts w:hint="eastAsia" w:ascii="Times New Roman" w:hAnsi="Times New Roman" w:eastAsia="黑体"/>
          <w:snapToGrid w:val="0"/>
          <w:kern w:val="0"/>
          <w:sz w:val="32"/>
          <w:szCs w:val="32"/>
          <w:lang w:eastAsia="zh-CN"/>
        </w:rPr>
        <w:t>申报</w:t>
      </w:r>
      <w:r>
        <w:rPr>
          <w:rFonts w:hint="eastAsia" w:ascii="Times New Roman" w:hAnsi="Times New Roman" w:eastAsia="黑体"/>
          <w:snapToGrid w:val="0"/>
          <w:kern w:val="0"/>
          <w:sz w:val="32"/>
          <w:szCs w:val="32"/>
        </w:rPr>
        <w:t>材料要求</w:t>
      </w:r>
    </w:p>
    <w:p>
      <w:pPr>
        <w:keepNext w:val="0"/>
        <w:keepLines w:val="0"/>
        <w:pageBreakBefore w:val="0"/>
        <w:widowControl w:val="0"/>
        <w:kinsoku/>
        <w:wordWrap/>
        <w:overflowPunct w:val="0"/>
        <w:topLinePunct w:val="0"/>
        <w:autoSpaceDE/>
        <w:autoSpaceDN/>
        <w:bidi w:val="0"/>
        <w:adjustRightInd w:val="0"/>
        <w:snapToGrid w:val="0"/>
        <w:spacing w:line="540" w:lineRule="exact"/>
        <w:ind w:left="638" w:leftChars="304"/>
        <w:textAlignment w:val="auto"/>
        <w:rPr>
          <w:rFonts w:ascii="Times New Roman" w:hAnsi="Times New Roman" w:eastAsia="仿宋_GB2312"/>
          <w:snapToGrid w:val="0"/>
          <w:kern w:val="0"/>
          <w:sz w:val="32"/>
          <w:szCs w:val="32"/>
        </w:rPr>
      </w:pPr>
      <w:r>
        <w:rPr>
          <w:rFonts w:hint="eastAsia" w:ascii="Times New Roman" w:hAnsi="仿宋_GB2312" w:eastAsia="仿宋_GB2312"/>
          <w:snapToGrid w:val="0"/>
          <w:kern w:val="0"/>
          <w:sz w:val="32"/>
          <w:szCs w:val="32"/>
        </w:rPr>
        <w:t>（一）推荐的材料要真实、完整、规范。辅助材料应包括：</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w:t>
      </w:r>
      <w:r>
        <w:rPr>
          <w:rFonts w:ascii="Times New Roman" w:hAnsi="仿宋_GB2312" w:eastAsia="仿宋_GB2312"/>
          <w:snapToGrid w:val="0"/>
          <w:kern w:val="0"/>
          <w:sz w:val="32"/>
          <w:szCs w:val="32"/>
        </w:rPr>
        <w:t>.</w:t>
      </w:r>
      <w:r>
        <w:rPr>
          <w:rFonts w:hint="eastAsia" w:ascii="Times New Roman" w:hAnsi="仿宋_GB2312" w:eastAsia="仿宋_GB2312"/>
          <w:snapToGrid w:val="0"/>
          <w:kern w:val="0"/>
          <w:sz w:val="32"/>
          <w:szCs w:val="32"/>
        </w:rPr>
        <w:t>专利权的法律状态须提供国家知识产权局专利登记簿登记的复印件；</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w:t>
      </w:r>
      <w:r>
        <w:rPr>
          <w:rFonts w:ascii="Times New Roman" w:hAnsi="仿宋_GB2312" w:eastAsia="仿宋_GB2312"/>
          <w:snapToGrid w:val="0"/>
          <w:kern w:val="0"/>
          <w:sz w:val="32"/>
          <w:szCs w:val="32"/>
        </w:rPr>
        <w:t>.</w:t>
      </w:r>
      <w:r>
        <w:rPr>
          <w:rFonts w:hint="eastAsia" w:ascii="Times New Roman" w:hAnsi="仿宋_GB2312" w:eastAsia="仿宋_GB2312"/>
          <w:snapToGrid w:val="0"/>
          <w:kern w:val="0"/>
          <w:sz w:val="32"/>
          <w:szCs w:val="32"/>
        </w:rPr>
        <w:t>实施经济效益出具有财务印章的原件证明；</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w:t>
      </w:r>
      <w:r>
        <w:rPr>
          <w:rFonts w:ascii="Times New Roman" w:hAnsi="仿宋_GB2312" w:eastAsia="仿宋_GB2312"/>
          <w:snapToGrid w:val="0"/>
          <w:kern w:val="0"/>
          <w:sz w:val="32"/>
          <w:szCs w:val="32"/>
        </w:rPr>
        <w:t>.</w:t>
      </w:r>
      <w:r>
        <w:rPr>
          <w:rFonts w:hint="eastAsia" w:ascii="Times New Roman" w:hAnsi="仿宋_GB2312" w:eastAsia="仿宋_GB2312"/>
          <w:snapToGrid w:val="0"/>
          <w:kern w:val="0"/>
          <w:sz w:val="32"/>
          <w:szCs w:val="32"/>
        </w:rPr>
        <w:t>专利授权后的完整文献；</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w:t>
      </w:r>
      <w:r>
        <w:rPr>
          <w:rFonts w:ascii="Times New Roman" w:hAnsi="仿宋_GB2312" w:eastAsia="仿宋_GB2312"/>
          <w:snapToGrid w:val="0"/>
          <w:kern w:val="0"/>
          <w:sz w:val="32"/>
          <w:szCs w:val="32"/>
        </w:rPr>
        <w:t>.</w:t>
      </w:r>
      <w:r>
        <w:rPr>
          <w:rFonts w:hint="eastAsia" w:ascii="Times New Roman" w:hAnsi="仿宋_GB2312" w:eastAsia="仿宋_GB2312"/>
          <w:snapToGrid w:val="0"/>
          <w:kern w:val="0"/>
          <w:sz w:val="32"/>
          <w:szCs w:val="32"/>
        </w:rPr>
        <w:t>能证明专利有效的缴费证明。</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hint="eastAsia" w:ascii="Times New Roman" w:hAnsi="仿宋_GB2312" w:eastAsia="仿宋_GB2312"/>
          <w:snapToGrid w:val="0"/>
          <w:kern w:val="0"/>
          <w:sz w:val="32"/>
          <w:szCs w:val="32"/>
        </w:rPr>
        <w:t>（二）《沂源县高价值专利申报书》所涉及技术状况部分须有清楚、准确、完整表述，包括本申报专利技术所涉及的技术领域、目前国内外本技术领域的状况、实质性创新（是否原创）、对国内外本技术领域的贡献以及产业化程度和取得的社会经济效益。</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仿宋_GB2312" w:eastAsia="仿宋_GB2312"/>
          <w:snapToGrid w:val="0"/>
          <w:kern w:val="0"/>
          <w:sz w:val="32"/>
          <w:szCs w:val="32"/>
        </w:rPr>
      </w:pPr>
      <w:r>
        <w:rPr>
          <w:rFonts w:hint="eastAsia" w:ascii="Times New Roman" w:hAnsi="仿宋_GB2312" w:eastAsia="仿宋_GB2312"/>
          <w:snapToGrid w:val="0"/>
          <w:kern w:val="0"/>
          <w:sz w:val="32"/>
          <w:szCs w:val="32"/>
        </w:rPr>
        <w:t>（三）材料规范。</w:t>
      </w:r>
      <w:r>
        <w:rPr>
          <w:rFonts w:ascii="Times New Roman" w:hAnsi="Times New Roman" w:eastAsia="仿宋_GB2312"/>
          <w:snapToGrid w:val="0"/>
          <w:kern w:val="0"/>
          <w:sz w:val="32"/>
          <w:szCs w:val="32"/>
        </w:rPr>
        <w:t>“</w:t>
      </w:r>
      <w:r>
        <w:rPr>
          <w:rFonts w:hint="eastAsia" w:ascii="Times New Roman" w:hAnsi="仿宋_GB2312" w:eastAsia="仿宋_GB2312"/>
          <w:snapToGrid w:val="0"/>
          <w:kern w:val="0"/>
          <w:sz w:val="32"/>
          <w:szCs w:val="32"/>
        </w:rPr>
        <w:t>申报书</w:t>
      </w:r>
      <w:r>
        <w:rPr>
          <w:rFonts w:ascii="Times New Roman" w:hAnsi="Times New Roman" w:eastAsia="仿宋_GB2312"/>
          <w:snapToGrid w:val="0"/>
          <w:kern w:val="0"/>
          <w:sz w:val="32"/>
          <w:szCs w:val="32"/>
        </w:rPr>
        <w:t>”</w:t>
      </w:r>
      <w:r>
        <w:rPr>
          <w:rFonts w:hint="eastAsia" w:ascii="Times New Roman" w:hAnsi="仿宋_GB2312" w:eastAsia="仿宋_GB2312"/>
          <w:snapToGrid w:val="0"/>
          <w:kern w:val="0"/>
          <w:sz w:val="32"/>
          <w:szCs w:val="32"/>
        </w:rPr>
        <w:t>采用</w:t>
      </w:r>
      <w:r>
        <w:rPr>
          <w:rFonts w:ascii="Times New Roman" w:hAnsi="Times New Roman" w:eastAsia="仿宋_GB2312"/>
          <w:snapToGrid w:val="0"/>
          <w:kern w:val="0"/>
          <w:sz w:val="32"/>
          <w:szCs w:val="32"/>
        </w:rPr>
        <w:t>word</w:t>
      </w:r>
      <w:r>
        <w:rPr>
          <w:rFonts w:hint="eastAsia" w:ascii="Times New Roman" w:hAnsi="仿宋_GB2312" w:eastAsia="仿宋_GB2312"/>
          <w:snapToGrid w:val="0"/>
          <w:kern w:val="0"/>
          <w:sz w:val="32"/>
          <w:szCs w:val="32"/>
        </w:rPr>
        <w:t>格式，提供电子件及纸件；专利证书（复印件）、曾获奖励证书（复印件）及有关辅助材料采用</w:t>
      </w:r>
      <w:r>
        <w:rPr>
          <w:rFonts w:ascii="Times New Roman" w:hAnsi="Times New Roman" w:eastAsia="仿宋_GB2312"/>
          <w:snapToGrid w:val="0"/>
          <w:kern w:val="0"/>
          <w:sz w:val="32"/>
          <w:szCs w:val="32"/>
        </w:rPr>
        <w:t>PDF</w:t>
      </w:r>
      <w:r>
        <w:rPr>
          <w:rFonts w:hint="eastAsia" w:ascii="Times New Roman" w:hAnsi="仿宋_GB2312" w:eastAsia="仿宋_GB2312"/>
          <w:snapToGrid w:val="0"/>
          <w:kern w:val="0"/>
          <w:sz w:val="32"/>
          <w:szCs w:val="32"/>
        </w:rPr>
        <w:t>格式，提供电子件及纸件。申报材料要胶装成册，一式五份。于</w:t>
      </w:r>
      <w:r>
        <w:rPr>
          <w:rFonts w:ascii="Times New Roman" w:hAnsi="Times New Roman" w:eastAsia="仿宋_GB2312"/>
          <w:snapToGrid w:val="0"/>
          <w:kern w:val="0"/>
          <w:sz w:val="32"/>
          <w:szCs w:val="32"/>
        </w:rPr>
        <w:t>20</w:t>
      </w:r>
      <w:r>
        <w:rPr>
          <w:rFonts w:hint="eastAsia" w:ascii="Times New Roman" w:hAnsi="Times New Roman" w:eastAsia="仿宋_GB2312"/>
          <w:snapToGrid w:val="0"/>
          <w:kern w:val="0"/>
          <w:sz w:val="32"/>
          <w:szCs w:val="32"/>
          <w:lang w:val="en-US" w:eastAsia="zh-CN"/>
        </w:rPr>
        <w:t>23</w:t>
      </w:r>
      <w:r>
        <w:rPr>
          <w:rFonts w:hint="eastAsia" w:ascii="Times New Roman" w:hAnsi="Times New Roman" w:eastAsia="仿宋_GB2312"/>
          <w:snapToGrid w:val="0"/>
          <w:kern w:val="0"/>
          <w:sz w:val="32"/>
          <w:szCs w:val="32"/>
        </w:rPr>
        <w:t>年</w:t>
      </w:r>
      <w:r>
        <w:rPr>
          <w:rFonts w:hint="eastAsia" w:ascii="Times New Roman" w:hAnsi="Times New Roman" w:eastAsia="仿宋_GB2312"/>
          <w:snapToGrid w:val="0"/>
          <w:kern w:val="0"/>
          <w:sz w:val="32"/>
          <w:szCs w:val="32"/>
          <w:lang w:val="en-US" w:eastAsia="zh-CN"/>
        </w:rPr>
        <w:t>10</w:t>
      </w:r>
      <w:r>
        <w:rPr>
          <w:rFonts w:hint="eastAsia" w:ascii="Times New Roman" w:hAnsi="仿宋_GB2312" w:eastAsia="仿宋_GB2312"/>
          <w:snapToGrid w:val="0"/>
          <w:kern w:val="0"/>
          <w:sz w:val="32"/>
          <w:szCs w:val="32"/>
        </w:rPr>
        <w:t>月</w:t>
      </w:r>
      <w:r>
        <w:rPr>
          <w:rFonts w:hint="eastAsia" w:ascii="Times New Roman" w:hAnsi="Times New Roman" w:eastAsia="仿宋_GB2312"/>
          <w:snapToGrid w:val="0"/>
          <w:kern w:val="0"/>
          <w:sz w:val="32"/>
          <w:szCs w:val="32"/>
          <w:lang w:val="en-US" w:eastAsia="zh-CN"/>
        </w:rPr>
        <w:t>31</w:t>
      </w:r>
      <w:r>
        <w:rPr>
          <w:rFonts w:hint="eastAsia" w:ascii="Times New Roman" w:hAnsi="仿宋_GB2312" w:eastAsia="仿宋_GB2312"/>
          <w:snapToGrid w:val="0"/>
          <w:kern w:val="0"/>
          <w:sz w:val="32"/>
          <w:szCs w:val="32"/>
        </w:rPr>
        <w:t>日前报送至沂源县市场监管管局知识产权科，以收到日期为准，逾期不予受理。</w:t>
      </w:r>
      <w:r>
        <w:rPr>
          <w:rFonts w:ascii="Times New Roman" w:hAnsi="仿宋_GB2312" w:eastAsia="仿宋_GB2312"/>
          <w:snapToGrid w:val="0"/>
          <w:kern w:val="0"/>
          <w:sz w:val="32"/>
          <w:szCs w:val="32"/>
        </w:rPr>
        <w:t xml:space="preserve"> </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黑体"/>
          <w:snapToGrid w:val="0"/>
          <w:kern w:val="0"/>
          <w:sz w:val="32"/>
          <w:szCs w:val="32"/>
        </w:rPr>
      </w:pPr>
      <w:r>
        <w:rPr>
          <w:rFonts w:hint="eastAsia" w:ascii="Times New Roman" w:hAnsi="Times New Roman" w:eastAsia="黑体"/>
          <w:snapToGrid w:val="0"/>
          <w:kern w:val="0"/>
          <w:sz w:val="32"/>
          <w:szCs w:val="32"/>
          <w:lang w:eastAsia="zh-CN"/>
        </w:rPr>
        <w:t>四</w:t>
      </w:r>
      <w:r>
        <w:rPr>
          <w:rFonts w:hint="eastAsia" w:ascii="Times New Roman" w:hAnsi="Times New Roman" w:eastAsia="黑体"/>
          <w:snapToGrid w:val="0"/>
          <w:kern w:val="0"/>
          <w:sz w:val="32"/>
          <w:szCs w:val="32"/>
        </w:rPr>
        <w:t>、申报材料装订顺序</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1</w:t>
      </w:r>
      <w:r>
        <w:rPr>
          <w:rFonts w:ascii="Times New Roman" w:hAnsi="仿宋_GB2312" w:eastAsia="仿宋_GB2312"/>
          <w:snapToGrid w:val="0"/>
          <w:kern w:val="0"/>
          <w:sz w:val="32"/>
          <w:szCs w:val="32"/>
        </w:rPr>
        <w:t>.</w:t>
      </w:r>
      <w:r>
        <w:rPr>
          <w:rFonts w:hint="eastAsia" w:ascii="Times New Roman" w:hAnsi="仿宋_GB2312" w:eastAsia="仿宋_GB2312"/>
          <w:snapToGrid w:val="0"/>
          <w:kern w:val="0"/>
          <w:sz w:val="32"/>
          <w:szCs w:val="32"/>
        </w:rPr>
        <w:t>封皮《沂源县高价值专利申报书》；</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2</w:t>
      </w:r>
      <w:r>
        <w:rPr>
          <w:rFonts w:ascii="Times New Roman" w:hAnsi="仿宋_GB2312" w:eastAsia="仿宋_GB2312"/>
          <w:snapToGrid w:val="0"/>
          <w:kern w:val="0"/>
          <w:sz w:val="32"/>
          <w:szCs w:val="32"/>
        </w:rPr>
        <w:t>.</w:t>
      </w:r>
      <w:r>
        <w:rPr>
          <w:rFonts w:hint="eastAsia" w:ascii="Times New Roman" w:hAnsi="仿宋_GB2312" w:eastAsia="仿宋_GB2312"/>
          <w:snapToGrid w:val="0"/>
          <w:kern w:val="0"/>
          <w:sz w:val="32"/>
          <w:szCs w:val="32"/>
        </w:rPr>
        <w:t>目录（标明页数）；</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3</w:t>
      </w:r>
      <w:r>
        <w:rPr>
          <w:rFonts w:ascii="Times New Roman" w:hAnsi="仿宋_GB2312" w:eastAsia="仿宋_GB2312"/>
          <w:snapToGrid w:val="0"/>
          <w:kern w:val="0"/>
          <w:sz w:val="32"/>
          <w:szCs w:val="32"/>
        </w:rPr>
        <w:t>.</w:t>
      </w:r>
      <w:r>
        <w:rPr>
          <w:rFonts w:hint="eastAsia" w:ascii="Times New Roman" w:hAnsi="仿宋_GB2312" w:eastAsia="仿宋_GB2312"/>
          <w:snapToGrid w:val="0"/>
          <w:kern w:val="0"/>
          <w:sz w:val="32"/>
          <w:szCs w:val="32"/>
        </w:rPr>
        <w:t>《沂源县高价值专利申报书》（专利权人盖公章或签字）；</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4</w:t>
      </w:r>
      <w:r>
        <w:rPr>
          <w:rFonts w:ascii="Times New Roman" w:hAnsi="仿宋_GB2312" w:eastAsia="仿宋_GB2312"/>
          <w:snapToGrid w:val="0"/>
          <w:kern w:val="0"/>
          <w:sz w:val="32"/>
          <w:szCs w:val="32"/>
        </w:rPr>
        <w:t>.</w:t>
      </w:r>
      <w:r>
        <w:rPr>
          <w:rFonts w:hint="eastAsia" w:ascii="Times New Roman" w:hAnsi="仿宋_GB2312" w:eastAsia="仿宋_GB2312"/>
          <w:snapToGrid w:val="0"/>
          <w:kern w:val="0"/>
          <w:sz w:val="32"/>
          <w:szCs w:val="32"/>
        </w:rPr>
        <w:t>申报项目的专利证书复印件（证书、权利要求书、说明书、说明书附图、变更合格通知书或专利登记簿副本）；</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5</w:t>
      </w:r>
      <w:r>
        <w:rPr>
          <w:rFonts w:ascii="Times New Roman" w:hAnsi="仿宋_GB2312" w:eastAsia="仿宋_GB2312"/>
          <w:snapToGrid w:val="0"/>
          <w:kern w:val="0"/>
          <w:sz w:val="32"/>
          <w:szCs w:val="32"/>
        </w:rPr>
        <w:t>.</w:t>
      </w:r>
      <w:r>
        <w:rPr>
          <w:rFonts w:hint="eastAsia" w:ascii="Times New Roman" w:hAnsi="仿宋_GB2312" w:eastAsia="仿宋_GB2312"/>
          <w:snapToGrid w:val="0"/>
          <w:kern w:val="0"/>
          <w:sz w:val="32"/>
          <w:szCs w:val="32"/>
        </w:rPr>
        <w:t>缴费凭证；</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6</w:t>
      </w:r>
      <w:r>
        <w:rPr>
          <w:rFonts w:ascii="Times New Roman" w:hAnsi="仿宋_GB2312" w:eastAsia="仿宋_GB2312"/>
          <w:snapToGrid w:val="0"/>
          <w:kern w:val="0"/>
          <w:sz w:val="32"/>
          <w:szCs w:val="32"/>
        </w:rPr>
        <w:t>.</w:t>
      </w:r>
      <w:r>
        <w:rPr>
          <w:rFonts w:hint="eastAsia" w:ascii="Times New Roman" w:hAnsi="仿宋_GB2312" w:eastAsia="仿宋_GB2312"/>
          <w:snapToGrid w:val="0"/>
          <w:kern w:val="0"/>
          <w:sz w:val="32"/>
          <w:szCs w:val="32"/>
        </w:rPr>
        <w:t>申报项目的获奖情况文件或证书复印件；</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7</w:t>
      </w:r>
      <w:r>
        <w:rPr>
          <w:rFonts w:ascii="Times New Roman" w:hAnsi="仿宋_GB2312" w:eastAsia="仿宋_GB2312"/>
          <w:snapToGrid w:val="0"/>
          <w:kern w:val="0"/>
          <w:sz w:val="32"/>
          <w:szCs w:val="32"/>
        </w:rPr>
        <w:t>.</w:t>
      </w:r>
      <w:r>
        <w:rPr>
          <w:rFonts w:hint="eastAsia" w:ascii="Times New Roman" w:hAnsi="仿宋_GB2312" w:eastAsia="仿宋_GB2312"/>
          <w:snapToGrid w:val="0"/>
          <w:kern w:val="0"/>
          <w:sz w:val="32"/>
          <w:szCs w:val="32"/>
        </w:rPr>
        <w:t>申报高价值专利的核心专利及系列专利明细表；</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0" w:firstLineChars="200"/>
        <w:textAlignment w:val="auto"/>
        <w:rPr>
          <w:rFonts w:ascii="Times New Roman" w:hAnsi="Times New Roman" w:eastAsia="仿宋_GB2312"/>
          <w:snapToGrid w:val="0"/>
          <w:kern w:val="0"/>
          <w:sz w:val="32"/>
          <w:szCs w:val="32"/>
        </w:rPr>
      </w:pPr>
      <w:r>
        <w:rPr>
          <w:rFonts w:ascii="Times New Roman" w:hAnsi="Times New Roman" w:eastAsia="仿宋_GB2312"/>
          <w:snapToGrid w:val="0"/>
          <w:kern w:val="0"/>
          <w:sz w:val="32"/>
          <w:szCs w:val="32"/>
        </w:rPr>
        <w:t>8</w:t>
      </w:r>
      <w:r>
        <w:rPr>
          <w:rFonts w:ascii="Times New Roman" w:hAnsi="仿宋_GB2312" w:eastAsia="仿宋_GB2312"/>
          <w:snapToGrid w:val="0"/>
          <w:kern w:val="0"/>
          <w:sz w:val="32"/>
          <w:szCs w:val="32"/>
        </w:rPr>
        <w:t>.</w:t>
      </w:r>
      <w:r>
        <w:rPr>
          <w:rFonts w:hint="eastAsia" w:ascii="Times New Roman" w:hAnsi="仿宋_GB2312" w:eastAsia="仿宋_GB2312"/>
          <w:snapToGrid w:val="0"/>
          <w:kern w:val="0"/>
          <w:sz w:val="32"/>
          <w:szCs w:val="32"/>
        </w:rPr>
        <w:t>高价值专利项目标准（包括企业标准、行业标准和国家标准）起草情况。</w:t>
      </w:r>
    </w:p>
    <w:p>
      <w:pPr>
        <w:pStyle w:val="2"/>
        <w:keepNext w:val="0"/>
        <w:keepLines w:val="0"/>
        <w:pageBreakBefore w:val="0"/>
        <w:widowControl w:val="0"/>
        <w:kinsoku/>
        <w:wordWrap/>
        <w:topLinePunct w:val="0"/>
        <w:autoSpaceDE/>
        <w:autoSpaceDN/>
        <w:bidi w:val="0"/>
        <w:spacing w:line="540" w:lineRule="exact"/>
        <w:ind w:firstLine="640" w:firstLineChars="200"/>
        <w:textAlignment w:val="auto"/>
        <w:rPr>
          <w:rFonts w:hint="eastAsia" w:ascii="Times New Roman" w:hAnsi="仿宋_GB2312" w:eastAsia="仿宋_GB2312"/>
          <w:sz w:val="32"/>
          <w:szCs w:val="32"/>
          <w:lang w:val="en-US" w:eastAsia="zh-CN"/>
        </w:rPr>
      </w:pPr>
      <w:r>
        <w:rPr>
          <w:rFonts w:hint="eastAsia" w:ascii="Times New Roman" w:hAnsi="仿宋_GB2312" w:eastAsia="仿宋_GB2312"/>
          <w:sz w:val="32"/>
          <w:szCs w:val="32"/>
        </w:rPr>
        <w:t>联系人：秦鹏、</w:t>
      </w:r>
      <w:r>
        <w:rPr>
          <w:rFonts w:hint="eastAsia" w:ascii="Times New Roman" w:hAnsi="仿宋_GB2312" w:eastAsia="仿宋_GB2312"/>
          <w:sz w:val="32"/>
          <w:szCs w:val="32"/>
          <w:lang w:eastAsia="zh-CN"/>
        </w:rPr>
        <w:t>田辛滪</w:t>
      </w:r>
      <w:r>
        <w:rPr>
          <w:rFonts w:hint="eastAsia" w:ascii="Times New Roman" w:hAnsi="仿宋_GB2312" w:eastAsia="仿宋_GB2312"/>
          <w:sz w:val="32"/>
          <w:szCs w:val="32"/>
          <w:lang w:val="en-US" w:eastAsia="zh-CN"/>
        </w:rPr>
        <w:t xml:space="preserve">  </w:t>
      </w:r>
    </w:p>
    <w:p>
      <w:pPr>
        <w:pStyle w:val="2"/>
        <w:keepNext w:val="0"/>
        <w:keepLines w:val="0"/>
        <w:pageBreakBefore w:val="0"/>
        <w:widowControl w:val="0"/>
        <w:kinsoku/>
        <w:wordWrap/>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hint="eastAsia" w:ascii="Times New Roman" w:hAnsi="仿宋_GB2312" w:eastAsia="仿宋_GB2312"/>
          <w:sz w:val="32"/>
          <w:szCs w:val="32"/>
        </w:rPr>
        <w:t>电</w:t>
      </w:r>
      <w:r>
        <w:rPr>
          <w:rFonts w:ascii="Times New Roman" w:hAnsi="Times New Roman" w:eastAsia="仿宋_GB2312"/>
          <w:sz w:val="32"/>
          <w:szCs w:val="32"/>
        </w:rPr>
        <w:t xml:space="preserve">  </w:t>
      </w:r>
      <w:r>
        <w:rPr>
          <w:rFonts w:hint="eastAsia" w:ascii="Times New Roman" w:hAnsi="仿宋_GB2312" w:eastAsia="仿宋_GB2312"/>
          <w:sz w:val="32"/>
          <w:szCs w:val="32"/>
        </w:rPr>
        <w:t>话：</w:t>
      </w:r>
      <w:r>
        <w:rPr>
          <w:rFonts w:ascii="Times New Roman" w:hAnsi="Times New Roman" w:eastAsia="仿宋_GB2312"/>
          <w:sz w:val="32"/>
          <w:szCs w:val="32"/>
        </w:rPr>
        <w:t>7853689</w:t>
      </w:r>
    </w:p>
    <w:p>
      <w:pPr>
        <w:pStyle w:val="2"/>
        <w:keepNext w:val="0"/>
        <w:keepLines w:val="0"/>
        <w:pageBreakBefore w:val="0"/>
        <w:widowControl w:val="0"/>
        <w:kinsoku/>
        <w:wordWrap/>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hint="eastAsia" w:ascii="Times New Roman" w:hAnsi="仿宋_GB2312" w:eastAsia="仿宋_GB2312"/>
          <w:sz w:val="32"/>
          <w:szCs w:val="32"/>
        </w:rPr>
        <w:t>邮</w:t>
      </w:r>
      <w:r>
        <w:rPr>
          <w:rFonts w:ascii="Times New Roman" w:hAnsi="Times New Roman" w:eastAsia="仿宋_GB2312"/>
          <w:sz w:val="32"/>
          <w:szCs w:val="32"/>
        </w:rPr>
        <w:t xml:space="preserve">  </w:t>
      </w:r>
      <w:r>
        <w:rPr>
          <w:rFonts w:hint="eastAsia" w:ascii="Times New Roman" w:hAnsi="仿宋_GB2312" w:eastAsia="仿宋_GB2312"/>
          <w:sz w:val="32"/>
          <w:szCs w:val="32"/>
        </w:rPr>
        <w:t>箱：</w:t>
      </w:r>
      <w:r>
        <w:fldChar w:fldCharType="begin"/>
      </w:r>
      <w:r>
        <w:instrText xml:space="preserve"> HYPERLINK "mailto:htxzscqj@zb.shandong.cn" </w:instrText>
      </w:r>
      <w:r>
        <w:fldChar w:fldCharType="separate"/>
      </w:r>
      <w:r>
        <w:rPr>
          <w:rStyle w:val="12"/>
          <w:rFonts w:ascii="Times New Roman" w:hAnsi="Times New Roman" w:eastAsia="仿宋_GB2312"/>
          <w:sz w:val="32"/>
          <w:szCs w:val="32"/>
        </w:rPr>
        <w:t>yyxzscqj@zb.shandong.cn</w:t>
      </w:r>
      <w:r>
        <w:rPr>
          <w:rStyle w:val="12"/>
          <w:rFonts w:ascii="Times New Roman" w:hAnsi="Times New Roman" w:eastAsia="仿宋_GB2312"/>
          <w:sz w:val="32"/>
          <w:szCs w:val="32"/>
        </w:rPr>
        <w:fldChar w:fldCharType="end"/>
      </w:r>
    </w:p>
    <w:p>
      <w:pPr>
        <w:pStyle w:val="2"/>
        <w:keepNext w:val="0"/>
        <w:keepLines w:val="0"/>
        <w:pageBreakBefore w:val="0"/>
        <w:widowControl w:val="0"/>
        <w:kinsoku/>
        <w:wordWrap/>
        <w:topLinePunct w:val="0"/>
        <w:autoSpaceDE/>
        <w:autoSpaceDN/>
        <w:bidi w:val="0"/>
        <w:spacing w:line="540" w:lineRule="exact"/>
        <w:textAlignment w:val="auto"/>
        <w:rPr>
          <w:rFonts w:ascii="Times New Roman" w:hAnsi="Times New Roman" w:eastAsia="仿宋_GB2312"/>
          <w:sz w:val="32"/>
          <w:szCs w:val="32"/>
        </w:rPr>
      </w:pPr>
      <w:r>
        <w:rPr>
          <w:rFonts w:hint="eastAsia" w:ascii="Times New Roman" w:hAnsi="仿宋_GB2312" w:eastAsia="仿宋_GB2312"/>
          <w:sz w:val="32"/>
          <w:szCs w:val="32"/>
        </w:rPr>
        <w:t>附件：《沂源县高价值专利申报书》</w:t>
      </w:r>
    </w:p>
    <w:p>
      <w:pPr>
        <w:pStyle w:val="2"/>
        <w:keepNext w:val="0"/>
        <w:keepLines w:val="0"/>
        <w:pageBreakBefore w:val="0"/>
        <w:widowControl w:val="0"/>
        <w:kinsoku/>
        <w:wordWrap/>
        <w:topLinePunct w:val="0"/>
        <w:autoSpaceDE/>
        <w:autoSpaceDN/>
        <w:bidi w:val="0"/>
        <w:spacing w:line="540" w:lineRule="exact"/>
        <w:ind w:firstLine="640" w:firstLineChars="200"/>
        <w:textAlignment w:val="auto"/>
        <w:rPr>
          <w:rFonts w:ascii="Times New Roman" w:hAnsi="Times New Roman" w:eastAsia="仿宋_GB2312"/>
          <w:sz w:val="32"/>
          <w:szCs w:val="32"/>
        </w:rPr>
      </w:pPr>
    </w:p>
    <w:p>
      <w:pPr>
        <w:pStyle w:val="2"/>
        <w:keepNext w:val="0"/>
        <w:keepLines w:val="0"/>
        <w:pageBreakBefore w:val="0"/>
        <w:widowControl w:val="0"/>
        <w:kinsoku/>
        <w:wordWrap/>
        <w:topLinePunct w:val="0"/>
        <w:autoSpaceDE/>
        <w:autoSpaceDN/>
        <w:bidi w:val="0"/>
        <w:spacing w:line="540" w:lineRule="exact"/>
        <w:ind w:firstLine="640" w:firstLineChars="200"/>
        <w:textAlignment w:val="auto"/>
        <w:rPr>
          <w:rFonts w:ascii="Times New Roman" w:hAnsi="Times New Roman" w:eastAsia="仿宋_GB2312"/>
          <w:sz w:val="32"/>
          <w:szCs w:val="32"/>
        </w:rPr>
      </w:pPr>
    </w:p>
    <w:p>
      <w:pPr>
        <w:pStyle w:val="2"/>
        <w:keepNext w:val="0"/>
        <w:keepLines w:val="0"/>
        <w:pageBreakBefore w:val="0"/>
        <w:widowControl w:val="0"/>
        <w:kinsoku/>
        <w:wordWrap/>
        <w:topLinePunct w:val="0"/>
        <w:autoSpaceDE/>
        <w:autoSpaceDN/>
        <w:bidi w:val="0"/>
        <w:spacing w:line="540" w:lineRule="exact"/>
        <w:ind w:firstLine="5120" w:firstLineChars="1600"/>
        <w:textAlignment w:val="auto"/>
        <w:rPr>
          <w:rFonts w:ascii="Times New Roman" w:hAnsi="Times New Roman" w:eastAsia="仿宋_GB2312"/>
          <w:sz w:val="32"/>
          <w:szCs w:val="32"/>
        </w:rPr>
      </w:pPr>
      <w:r>
        <w:rPr>
          <w:rFonts w:hint="eastAsia" w:ascii="Times New Roman" w:hAnsi="仿宋_GB2312" w:eastAsia="仿宋_GB2312"/>
          <w:sz w:val="32"/>
          <w:szCs w:val="32"/>
        </w:rPr>
        <w:t>沂源县市场监督管理局</w:t>
      </w:r>
    </w:p>
    <w:p>
      <w:pPr>
        <w:pStyle w:val="2"/>
        <w:keepNext w:val="0"/>
        <w:keepLines w:val="0"/>
        <w:pageBreakBefore w:val="0"/>
        <w:widowControl w:val="0"/>
        <w:kinsoku/>
        <w:wordWrap/>
        <w:topLinePunct w:val="0"/>
        <w:autoSpaceDE/>
        <w:autoSpaceDN/>
        <w:bidi w:val="0"/>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10</w:t>
      </w:r>
      <w:r>
        <w:rPr>
          <w:rFonts w:hint="eastAsia" w:ascii="Times New Roman" w:hAnsi="仿宋_GB2312" w:eastAsia="仿宋_GB2312"/>
          <w:sz w:val="32"/>
          <w:szCs w:val="32"/>
        </w:rPr>
        <w:t>月</w:t>
      </w:r>
      <w:r>
        <w:rPr>
          <w:rFonts w:hint="eastAsia" w:ascii="Times New Roman" w:hAnsi="仿宋_GB2312" w:eastAsia="仿宋_GB2312"/>
          <w:sz w:val="32"/>
          <w:szCs w:val="32"/>
          <w:lang w:val="en-US" w:eastAsia="zh-CN"/>
        </w:rPr>
        <w:t xml:space="preserve">  </w:t>
      </w:r>
      <w:r>
        <w:rPr>
          <w:rFonts w:hint="eastAsia" w:ascii="Times New Roman" w:hAnsi="仿宋_GB2312" w:eastAsia="仿宋_GB2312"/>
          <w:sz w:val="32"/>
          <w:szCs w:val="32"/>
        </w:rPr>
        <w:t>日</w:t>
      </w:r>
      <w:r>
        <w:rPr>
          <w:rFonts w:ascii="Times New Roman" w:hAnsi="Times New Roman" w:eastAsia="仿宋_GB2312"/>
          <w:sz w:val="32"/>
          <w:szCs w:val="32"/>
        </w:rPr>
        <w:t xml:space="preserve"> </w:t>
      </w:r>
    </w:p>
    <w:p>
      <w:pPr>
        <w:pStyle w:val="2"/>
        <w:rPr>
          <w:rFonts w:ascii="Times New Roman" w:hAnsi="Times New Roman" w:eastAsia="黑体"/>
          <w:snapToGrid w:val="0"/>
          <w:kern w:val="0"/>
          <w:sz w:val="32"/>
          <w:szCs w:val="32"/>
        </w:rPr>
      </w:pPr>
      <w:r>
        <w:rPr>
          <w:rFonts w:hint="eastAsia" w:ascii="Times New Roman" w:hAnsi="黑体" w:eastAsia="黑体"/>
          <w:snapToGrid w:val="0"/>
          <w:kern w:val="0"/>
          <w:sz w:val="32"/>
          <w:szCs w:val="32"/>
        </w:rPr>
        <w:t>附件</w:t>
      </w:r>
    </w:p>
    <w:p>
      <w:pPr>
        <w:pStyle w:val="2"/>
        <w:rPr>
          <w:rFonts w:ascii="Times New Roman" w:hAnsi="Times New Roman" w:eastAsia="黑体"/>
          <w:snapToGrid w:val="0"/>
          <w:kern w:val="0"/>
          <w:sz w:val="32"/>
          <w:szCs w:val="32"/>
        </w:rPr>
      </w:pPr>
    </w:p>
    <w:p>
      <w:pPr>
        <w:jc w:val="center"/>
        <w:rPr>
          <w:rFonts w:ascii="Times New Roman" w:hAnsi="Times New Roman" w:eastAsia="方正小标宋简体"/>
          <w:sz w:val="52"/>
        </w:rPr>
      </w:pPr>
      <w:r>
        <w:rPr>
          <w:rFonts w:hint="eastAsia" w:ascii="Times New Roman" w:eastAsia="方正小标宋简体"/>
          <w:sz w:val="52"/>
        </w:rPr>
        <w:t>沂源县高价值专利申报书</w:t>
      </w:r>
    </w:p>
    <w:p>
      <w:pPr>
        <w:jc w:val="center"/>
        <w:rPr>
          <w:rFonts w:ascii="Times New Roman" w:hAnsi="Times New Roman" w:eastAsia="楷体_GB2312"/>
          <w:sz w:val="36"/>
        </w:rPr>
      </w:pPr>
      <w:r>
        <w:rPr>
          <w:rFonts w:hint="eastAsia" w:ascii="Times New Roman" w:eastAsia="楷体_GB2312"/>
          <w:sz w:val="36"/>
        </w:rPr>
        <w:t>（发</w:t>
      </w:r>
      <w:r>
        <w:rPr>
          <w:rFonts w:ascii="Times New Roman" w:hAnsi="Times New Roman" w:eastAsia="楷体_GB2312"/>
          <w:sz w:val="36"/>
        </w:rPr>
        <w:t xml:space="preserve">  </w:t>
      </w:r>
      <w:r>
        <w:rPr>
          <w:rFonts w:hint="eastAsia" w:ascii="Times New Roman" w:eastAsia="楷体_GB2312"/>
          <w:sz w:val="36"/>
        </w:rPr>
        <w:t>明）</w:t>
      </w:r>
    </w:p>
    <w:p>
      <w:pPr>
        <w:pStyle w:val="2"/>
        <w:rPr>
          <w:rFonts w:ascii="Times New Roman" w:hAnsi="Times New Roman" w:eastAsia="黑体"/>
          <w:snapToGrid w:val="0"/>
          <w:kern w:val="0"/>
          <w:sz w:val="32"/>
          <w:szCs w:val="32"/>
        </w:rPr>
      </w:pPr>
    </w:p>
    <w:p>
      <w:pPr>
        <w:pStyle w:val="2"/>
        <w:rPr>
          <w:rFonts w:ascii="Times New Roman" w:hAnsi="Times New Roman" w:eastAsia="黑体"/>
          <w:snapToGrid w:val="0"/>
          <w:kern w:val="0"/>
          <w:sz w:val="32"/>
          <w:szCs w:val="32"/>
        </w:rPr>
      </w:pPr>
    </w:p>
    <w:p>
      <w:pPr>
        <w:pStyle w:val="2"/>
        <w:rPr>
          <w:rFonts w:ascii="Times New Roman" w:hAnsi="Times New Roman" w:eastAsia="黑体"/>
          <w:snapToGrid w:val="0"/>
          <w:kern w:val="0"/>
          <w:sz w:val="32"/>
          <w:szCs w:val="32"/>
        </w:rPr>
      </w:pPr>
    </w:p>
    <w:p>
      <w:pPr>
        <w:spacing w:line="360" w:lineRule="auto"/>
        <w:ind w:firstLine="540" w:firstLineChars="150"/>
        <w:rPr>
          <w:rFonts w:ascii="Times New Roman" w:hAnsi="Times New Roman" w:eastAsia="楷体_GB2312"/>
          <w:szCs w:val="21"/>
          <w:u w:val="single"/>
        </w:rPr>
      </w:pPr>
      <w:r>
        <w:rPr>
          <w:rFonts w:hint="eastAsia" w:ascii="Times New Roman" w:eastAsia="楷体_GB2312"/>
          <w:sz w:val="36"/>
        </w:rPr>
        <w:t>专利名称：</w:t>
      </w:r>
      <w:r>
        <w:rPr>
          <w:rFonts w:ascii="Times New Roman" w:hAnsi="Times New Roman" w:eastAsia="楷体_GB2312"/>
          <w:sz w:val="36"/>
          <w:u w:val="single"/>
        </w:rPr>
        <w:t xml:space="preserve">                              </w:t>
      </w:r>
    </w:p>
    <w:p>
      <w:pPr>
        <w:spacing w:line="360" w:lineRule="auto"/>
        <w:ind w:firstLine="540" w:firstLineChars="150"/>
        <w:rPr>
          <w:rFonts w:ascii="Times New Roman" w:hAnsi="Times New Roman" w:eastAsia="楷体_GB2312"/>
          <w:sz w:val="36"/>
          <w:u w:val="single"/>
        </w:rPr>
      </w:pPr>
      <w:r>
        <w:rPr>
          <w:rFonts w:hint="eastAsia" w:ascii="Times New Roman" w:eastAsia="楷体_GB2312"/>
          <w:sz w:val="36"/>
        </w:rPr>
        <w:t>专</w:t>
      </w:r>
      <w:r>
        <w:rPr>
          <w:rFonts w:ascii="Times New Roman" w:hAnsi="Times New Roman" w:eastAsia="楷体_GB2312"/>
          <w:sz w:val="36"/>
        </w:rPr>
        <w:t xml:space="preserve"> </w:t>
      </w:r>
      <w:r>
        <w:rPr>
          <w:rFonts w:hint="eastAsia" w:ascii="Times New Roman" w:eastAsia="楷体_GB2312"/>
          <w:sz w:val="36"/>
        </w:rPr>
        <w:t>利</w:t>
      </w:r>
      <w:r>
        <w:rPr>
          <w:rFonts w:ascii="Times New Roman" w:hAnsi="Times New Roman" w:eastAsia="楷体_GB2312"/>
          <w:sz w:val="36"/>
        </w:rPr>
        <w:t xml:space="preserve"> </w:t>
      </w:r>
      <w:r>
        <w:rPr>
          <w:rFonts w:hint="eastAsia" w:ascii="Times New Roman" w:eastAsia="楷体_GB2312"/>
          <w:sz w:val="36"/>
        </w:rPr>
        <w:t>号：</w:t>
      </w:r>
      <w:r>
        <w:rPr>
          <w:rFonts w:ascii="Times New Roman" w:hAnsi="Times New Roman" w:eastAsia="楷体_GB2312"/>
          <w:sz w:val="36"/>
          <w:u w:val="single"/>
        </w:rPr>
        <w:t xml:space="preserve">                              </w:t>
      </w:r>
    </w:p>
    <w:p>
      <w:pPr>
        <w:spacing w:line="360" w:lineRule="auto"/>
        <w:ind w:firstLine="540" w:firstLineChars="150"/>
        <w:rPr>
          <w:rFonts w:ascii="Times New Roman" w:hAnsi="Times New Roman" w:eastAsia="楷体_GB2312"/>
          <w:sz w:val="36"/>
          <w:u w:val="single"/>
        </w:rPr>
      </w:pPr>
      <w:r>
        <w:rPr>
          <w:rFonts w:hint="eastAsia" w:ascii="Times New Roman" w:eastAsia="楷体_GB2312"/>
          <w:sz w:val="36"/>
        </w:rPr>
        <w:t>申报单位：</w:t>
      </w:r>
      <w:r>
        <w:rPr>
          <w:rFonts w:ascii="Times New Roman" w:hAnsi="Times New Roman" w:eastAsia="楷体_GB2312"/>
          <w:sz w:val="36"/>
          <w:u w:val="single"/>
        </w:rPr>
        <w:t xml:space="preserve">                              </w:t>
      </w:r>
    </w:p>
    <w:p>
      <w:pPr>
        <w:pStyle w:val="2"/>
        <w:rPr>
          <w:rFonts w:ascii="Times New Roman" w:hAnsi="Times New Roman" w:eastAsia="黑体"/>
          <w:snapToGrid w:val="0"/>
          <w:kern w:val="0"/>
          <w:sz w:val="32"/>
          <w:szCs w:val="32"/>
        </w:rPr>
      </w:pPr>
    </w:p>
    <w:p>
      <w:pPr>
        <w:pStyle w:val="2"/>
        <w:rPr>
          <w:rFonts w:ascii="Times New Roman" w:hAnsi="Times New Roman" w:eastAsia="黑体"/>
          <w:snapToGrid w:val="0"/>
          <w:kern w:val="0"/>
          <w:sz w:val="32"/>
          <w:szCs w:val="32"/>
        </w:rPr>
      </w:pPr>
    </w:p>
    <w:p>
      <w:pPr>
        <w:pStyle w:val="2"/>
        <w:rPr>
          <w:rFonts w:ascii="Times New Roman" w:hAnsi="Times New Roman" w:eastAsia="黑体"/>
          <w:snapToGrid w:val="0"/>
          <w:kern w:val="0"/>
          <w:sz w:val="32"/>
          <w:szCs w:val="32"/>
        </w:rPr>
      </w:pPr>
    </w:p>
    <w:p>
      <w:pPr>
        <w:pStyle w:val="2"/>
        <w:rPr>
          <w:rFonts w:ascii="Times New Roman" w:hAnsi="Times New Roman" w:eastAsia="黑体"/>
          <w:snapToGrid w:val="0"/>
          <w:kern w:val="0"/>
          <w:sz w:val="32"/>
          <w:szCs w:val="32"/>
        </w:rPr>
      </w:pPr>
    </w:p>
    <w:p>
      <w:pPr>
        <w:pStyle w:val="2"/>
        <w:rPr>
          <w:rFonts w:ascii="Times New Roman" w:eastAsia="楷体_GB2312"/>
          <w:sz w:val="36"/>
        </w:rPr>
      </w:pPr>
    </w:p>
    <w:p>
      <w:pPr>
        <w:jc w:val="center"/>
        <w:rPr>
          <w:rFonts w:ascii="Times New Roman" w:eastAsia="楷体_GB2312"/>
          <w:sz w:val="36"/>
        </w:rPr>
      </w:pPr>
      <w:r>
        <w:rPr>
          <w:rFonts w:hint="eastAsia" w:ascii="Times New Roman" w:eastAsia="楷体_GB2312"/>
          <w:sz w:val="36"/>
        </w:rPr>
        <w:t>二○二</w:t>
      </w:r>
      <w:r>
        <w:rPr>
          <w:rFonts w:hint="eastAsia" w:ascii="Times New Roman" w:eastAsia="楷体_GB2312"/>
          <w:sz w:val="36"/>
          <w:lang w:eastAsia="zh-CN"/>
        </w:rPr>
        <w:t>三</w:t>
      </w:r>
      <w:r>
        <w:rPr>
          <w:rFonts w:hint="eastAsia" w:ascii="Times New Roman" w:eastAsia="楷体_GB2312"/>
          <w:sz w:val="36"/>
        </w:rPr>
        <w:t>年</w:t>
      </w:r>
      <w:r>
        <w:rPr>
          <w:rFonts w:ascii="Times New Roman" w:eastAsia="楷体_GB2312"/>
          <w:sz w:val="36"/>
        </w:rPr>
        <w:t xml:space="preserve"> </w:t>
      </w:r>
      <w:r>
        <w:rPr>
          <w:rFonts w:hint="eastAsia" w:ascii="Times New Roman" w:eastAsia="楷体_GB2312"/>
          <w:sz w:val="36"/>
        </w:rPr>
        <w:t>月</w:t>
      </w:r>
      <w:r>
        <w:rPr>
          <w:rFonts w:ascii="Times New Roman" w:eastAsia="楷体_GB2312"/>
          <w:sz w:val="36"/>
        </w:rPr>
        <w:t xml:space="preserve"> </w:t>
      </w:r>
      <w:r>
        <w:rPr>
          <w:rFonts w:hint="eastAsia" w:ascii="Times New Roman" w:eastAsia="楷体_GB2312"/>
          <w:sz w:val="36"/>
        </w:rPr>
        <w:t>日</w:t>
      </w:r>
    </w:p>
    <w:p>
      <w:pPr>
        <w:pStyle w:val="2"/>
        <w:ind w:firstLine="2520" w:firstLineChars="700"/>
        <w:rPr>
          <w:rFonts w:ascii="Times New Roman" w:eastAsia="楷体_GB2312"/>
          <w:sz w:val="36"/>
        </w:rPr>
      </w:pPr>
      <w:r>
        <w:rPr>
          <w:rFonts w:hint="eastAsia" w:ascii="Times New Roman" w:eastAsia="楷体_GB2312"/>
          <w:sz w:val="36"/>
        </w:rPr>
        <w:t>沂源县市场监督管理局</w:t>
      </w:r>
    </w:p>
    <w:p>
      <w:pPr>
        <w:pStyle w:val="2"/>
        <w:rPr>
          <w:rFonts w:ascii="Times New Roman" w:hAnsi="Times New Roman" w:eastAsia="黑体"/>
          <w:snapToGrid w:val="0"/>
          <w:kern w:val="0"/>
          <w:sz w:val="32"/>
          <w:szCs w:val="32"/>
        </w:rPr>
      </w:pPr>
    </w:p>
    <w:p>
      <w:pPr>
        <w:spacing w:line="560" w:lineRule="exact"/>
        <w:jc w:val="center"/>
        <w:rPr>
          <w:rFonts w:ascii="Times New Roman" w:hAnsi="Times New Roman" w:eastAsia="方正小标宋简体"/>
          <w:b/>
          <w:kern w:val="0"/>
          <w:sz w:val="44"/>
          <w:szCs w:val="44"/>
        </w:rPr>
      </w:pPr>
      <w:bookmarkStart w:id="0" w:name="RANGE!A1:F14"/>
      <w:bookmarkEnd w:id="0"/>
      <w:r>
        <w:rPr>
          <w:rFonts w:ascii="Times New Roman" w:hAnsi="Times New Roman" w:eastAsia="黑体"/>
        </w:rPr>
        <w:br w:type="page"/>
      </w:r>
      <w:r>
        <w:rPr>
          <w:rFonts w:ascii="Times New Roman" w:hAnsi="Times New Roman" w:eastAsia="黑体"/>
        </w:rPr>
        <w:t xml:space="preserve"> </w:t>
      </w:r>
      <w:r>
        <w:rPr>
          <w:rFonts w:hint="eastAsia" w:ascii="Times New Roman" w:hAnsi="Times New Roman" w:eastAsia="方正小标宋简体"/>
          <w:b/>
          <w:kern w:val="0"/>
          <w:sz w:val="44"/>
          <w:szCs w:val="44"/>
        </w:rPr>
        <w:t>一、申报项目基本信息</w:t>
      </w:r>
    </w:p>
    <w:tbl>
      <w:tblPr>
        <w:tblStyle w:val="8"/>
        <w:tblW w:w="0" w:type="auto"/>
        <w:tblInd w:w="0" w:type="dxa"/>
        <w:tblLayout w:type="fixed"/>
        <w:tblCellMar>
          <w:top w:w="0" w:type="dxa"/>
          <w:left w:w="108" w:type="dxa"/>
          <w:bottom w:w="0" w:type="dxa"/>
          <w:right w:w="108" w:type="dxa"/>
        </w:tblCellMar>
      </w:tblPr>
      <w:tblGrid>
        <w:gridCol w:w="1927"/>
        <w:gridCol w:w="2199"/>
        <w:gridCol w:w="7"/>
        <w:gridCol w:w="2192"/>
        <w:gridCol w:w="2197"/>
      </w:tblGrid>
      <w:tr>
        <w:tblPrEx>
          <w:tblCellMar>
            <w:top w:w="0" w:type="dxa"/>
            <w:left w:w="108" w:type="dxa"/>
            <w:bottom w:w="0" w:type="dxa"/>
            <w:right w:w="108" w:type="dxa"/>
          </w:tblCellMar>
        </w:tblPrEx>
        <w:trPr>
          <w:trHeight w:val="375" w:hRule="atLeast"/>
        </w:trPr>
        <w:tc>
          <w:tcPr>
            <w:tcW w:w="1927" w:type="dxa"/>
            <w:tcBorders>
              <w:top w:val="single" w:color="auto" w:sz="8" w:space="0"/>
              <w:left w:val="single" w:color="auto" w:sz="8" w:space="0"/>
              <w:bottom w:val="single" w:color="auto" w:sz="4" w:space="0"/>
              <w:right w:val="single" w:color="auto" w:sz="4" w:space="0"/>
            </w:tcBorders>
            <w:vAlign w:val="bottom"/>
          </w:tcPr>
          <w:p>
            <w:pPr>
              <w:widowControl/>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专利号</w:t>
            </w:r>
          </w:p>
        </w:tc>
        <w:tc>
          <w:tcPr>
            <w:tcW w:w="6595" w:type="dxa"/>
            <w:gridSpan w:val="4"/>
            <w:tcBorders>
              <w:top w:val="single" w:color="auto" w:sz="8" w:space="0"/>
              <w:left w:val="nil"/>
              <w:bottom w:val="single" w:color="auto" w:sz="4" w:space="0"/>
              <w:right w:val="single" w:color="000000" w:sz="8" w:space="0"/>
            </w:tcBorders>
            <w:vAlign w:val="bottom"/>
          </w:tcPr>
          <w:p>
            <w:pPr>
              <w:widowControl/>
              <w:jc w:val="center"/>
              <w:rPr>
                <w:rFonts w:ascii="Times New Roman" w:hAnsi="Times New Roman" w:eastAsia="仿宋_GB2312"/>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专利名称</w:t>
            </w:r>
          </w:p>
        </w:tc>
        <w:tc>
          <w:tcPr>
            <w:tcW w:w="6595" w:type="dxa"/>
            <w:gridSpan w:val="4"/>
            <w:tcBorders>
              <w:top w:val="single" w:color="auto" w:sz="4" w:space="0"/>
              <w:left w:val="nil"/>
              <w:bottom w:val="single" w:color="auto" w:sz="4" w:space="0"/>
              <w:right w:val="single" w:color="000000" w:sz="8" w:space="0"/>
            </w:tcBorders>
            <w:vAlign w:val="bottom"/>
          </w:tcPr>
          <w:p>
            <w:pPr>
              <w:widowControl/>
              <w:jc w:val="center"/>
              <w:rPr>
                <w:rFonts w:ascii="Times New Roman" w:hAnsi="Times New Roman" w:eastAsia="仿宋_GB2312"/>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专利权人</w:t>
            </w:r>
          </w:p>
        </w:tc>
        <w:tc>
          <w:tcPr>
            <w:tcW w:w="6595" w:type="dxa"/>
            <w:gridSpan w:val="4"/>
            <w:tcBorders>
              <w:top w:val="single" w:color="auto" w:sz="4" w:space="0"/>
              <w:left w:val="nil"/>
              <w:bottom w:val="single" w:color="auto" w:sz="4" w:space="0"/>
              <w:right w:val="single" w:color="000000" w:sz="8" w:space="0"/>
            </w:tcBorders>
            <w:vAlign w:val="bottom"/>
          </w:tcPr>
          <w:p>
            <w:pPr>
              <w:widowControl/>
              <w:jc w:val="center"/>
              <w:rPr>
                <w:rFonts w:ascii="Times New Roman" w:hAnsi="Times New Roman" w:eastAsia="仿宋_GB2312"/>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发明人</w:t>
            </w:r>
          </w:p>
        </w:tc>
        <w:tc>
          <w:tcPr>
            <w:tcW w:w="6595" w:type="dxa"/>
            <w:gridSpan w:val="4"/>
            <w:tcBorders>
              <w:top w:val="single" w:color="auto" w:sz="4" w:space="0"/>
              <w:left w:val="nil"/>
              <w:bottom w:val="single" w:color="auto" w:sz="4" w:space="0"/>
              <w:right w:val="single" w:color="000000" w:sz="8" w:space="0"/>
            </w:tcBorders>
            <w:vAlign w:val="bottom"/>
          </w:tcPr>
          <w:p>
            <w:pPr>
              <w:widowControl/>
              <w:jc w:val="center"/>
              <w:rPr>
                <w:rFonts w:ascii="Times New Roman" w:hAnsi="Times New Roman" w:eastAsia="仿宋_GB2312"/>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Times New Roman" w:hAnsi="Times New Roman" w:eastAsia="仿宋_GB2312"/>
                <w:b/>
                <w:bCs/>
                <w:kern w:val="0"/>
                <w:sz w:val="28"/>
                <w:szCs w:val="28"/>
              </w:rPr>
            </w:pPr>
            <w:r>
              <w:rPr>
                <w:rFonts w:ascii="Times New Roman" w:hAnsi="Times New Roman" w:eastAsia="仿宋_GB2312"/>
                <w:b/>
                <w:bCs/>
                <w:kern w:val="0"/>
                <w:sz w:val="28"/>
                <w:szCs w:val="28"/>
              </w:rPr>
              <w:t>IPC</w:t>
            </w:r>
            <w:r>
              <w:rPr>
                <w:rFonts w:hint="eastAsia" w:ascii="Times New Roman" w:hAnsi="Times New Roman" w:eastAsia="仿宋_GB2312"/>
                <w:b/>
                <w:bCs/>
                <w:kern w:val="0"/>
                <w:sz w:val="28"/>
                <w:szCs w:val="28"/>
              </w:rPr>
              <w:t>主分类号</w:t>
            </w:r>
            <w:r>
              <w:rPr>
                <w:rStyle w:val="13"/>
                <w:rFonts w:ascii="Times New Roman" w:hAnsi="Times New Roman" w:eastAsia="仿宋_GB2312"/>
                <w:b/>
                <w:bCs/>
                <w:kern w:val="0"/>
                <w:sz w:val="28"/>
                <w:szCs w:val="28"/>
              </w:rPr>
              <w:footnoteReference w:id="0"/>
            </w:r>
          </w:p>
        </w:tc>
        <w:tc>
          <w:tcPr>
            <w:tcW w:w="6595" w:type="dxa"/>
            <w:gridSpan w:val="4"/>
            <w:tcBorders>
              <w:top w:val="single" w:color="auto" w:sz="8" w:space="0"/>
              <w:left w:val="nil"/>
              <w:bottom w:val="single" w:color="auto" w:sz="4" w:space="0"/>
              <w:right w:val="single" w:color="000000" w:sz="8" w:space="0"/>
            </w:tcBorders>
            <w:vAlign w:val="bottom"/>
          </w:tcPr>
          <w:p>
            <w:pPr>
              <w:widowControl/>
              <w:jc w:val="center"/>
              <w:rPr>
                <w:rFonts w:ascii="Times New Roman" w:hAnsi="Times New Roman" w:eastAsia="仿宋_GB2312"/>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申报单位</w:t>
            </w:r>
          </w:p>
        </w:tc>
        <w:tc>
          <w:tcPr>
            <w:tcW w:w="6595" w:type="dxa"/>
            <w:gridSpan w:val="4"/>
            <w:tcBorders>
              <w:top w:val="single" w:color="auto" w:sz="8" w:space="0"/>
              <w:left w:val="nil"/>
              <w:bottom w:val="single" w:color="auto" w:sz="4" w:space="0"/>
              <w:right w:val="single" w:color="000000" w:sz="8" w:space="0"/>
            </w:tcBorders>
            <w:vAlign w:val="bottom"/>
          </w:tcPr>
          <w:p>
            <w:pPr>
              <w:widowControl/>
              <w:jc w:val="center"/>
              <w:rPr>
                <w:rFonts w:ascii="Times New Roman" w:hAnsi="Times New Roman" w:eastAsia="仿宋_GB2312"/>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通讯地址</w:t>
            </w:r>
          </w:p>
          <w:p>
            <w:pPr>
              <w:widowControl/>
              <w:jc w:val="center"/>
              <w:rPr>
                <w:rFonts w:ascii="Times New Roman" w:hAnsi="Times New Roman" w:eastAsia="仿宋_GB2312"/>
                <w:b/>
                <w:bCs/>
                <w:kern w:val="0"/>
                <w:sz w:val="28"/>
                <w:szCs w:val="28"/>
              </w:rPr>
            </w:pPr>
            <w:r>
              <w:rPr>
                <w:rFonts w:ascii="Times New Roman" w:hAnsi="Times New Roman" w:eastAsia="仿宋_GB2312"/>
                <w:b/>
                <w:bCs/>
                <w:kern w:val="0"/>
                <w:sz w:val="28"/>
                <w:szCs w:val="28"/>
              </w:rPr>
              <w:t>/</w:t>
            </w:r>
            <w:r>
              <w:rPr>
                <w:rFonts w:hint="eastAsia" w:ascii="Times New Roman" w:hAnsi="Times New Roman" w:eastAsia="仿宋_GB2312"/>
                <w:b/>
                <w:bCs/>
                <w:kern w:val="0"/>
                <w:sz w:val="28"/>
                <w:szCs w:val="28"/>
              </w:rPr>
              <w:t>邮编</w:t>
            </w:r>
          </w:p>
        </w:tc>
        <w:tc>
          <w:tcPr>
            <w:tcW w:w="6595" w:type="dxa"/>
            <w:gridSpan w:val="4"/>
            <w:tcBorders>
              <w:top w:val="single" w:color="auto" w:sz="4" w:space="0"/>
              <w:left w:val="nil"/>
              <w:bottom w:val="single" w:color="auto" w:sz="4" w:space="0"/>
              <w:right w:val="single" w:color="000000" w:sz="8" w:space="0"/>
            </w:tcBorders>
            <w:vAlign w:val="bottom"/>
          </w:tcPr>
          <w:p>
            <w:pPr>
              <w:widowControl/>
              <w:rPr>
                <w:rFonts w:ascii="Times New Roman" w:hAnsi="Times New Roman" w:eastAsia="仿宋_GB2312"/>
                <w:kern w:val="0"/>
                <w:sz w:val="28"/>
                <w:szCs w:val="28"/>
              </w:rPr>
            </w:pPr>
          </w:p>
          <w:p>
            <w:pPr>
              <w:widowControl/>
              <w:rPr>
                <w:rFonts w:ascii="Times New Roman" w:hAnsi="Times New Roman" w:eastAsia="仿宋_GB2312"/>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开户银行</w:t>
            </w:r>
          </w:p>
        </w:tc>
        <w:tc>
          <w:tcPr>
            <w:tcW w:w="2206" w:type="dxa"/>
            <w:gridSpan w:val="2"/>
            <w:tcBorders>
              <w:top w:val="single" w:color="auto" w:sz="4" w:space="0"/>
              <w:left w:val="nil"/>
              <w:bottom w:val="single" w:color="auto" w:sz="4" w:space="0"/>
              <w:right w:val="single" w:color="auto" w:sz="4" w:space="0"/>
            </w:tcBorders>
            <w:vAlign w:val="bottom"/>
          </w:tcPr>
          <w:p>
            <w:pPr>
              <w:widowControl/>
              <w:rPr>
                <w:rFonts w:ascii="Times New Roman" w:hAnsi="Times New Roman" w:eastAsia="仿宋_GB2312"/>
                <w:kern w:val="0"/>
                <w:sz w:val="28"/>
                <w:szCs w:val="28"/>
              </w:rPr>
            </w:pPr>
          </w:p>
        </w:tc>
        <w:tc>
          <w:tcPr>
            <w:tcW w:w="2192" w:type="dxa"/>
            <w:tcBorders>
              <w:top w:val="single" w:color="auto" w:sz="4" w:space="0"/>
              <w:left w:val="single" w:color="auto" w:sz="4" w:space="0"/>
              <w:bottom w:val="single" w:color="auto" w:sz="4" w:space="0"/>
              <w:right w:val="single" w:color="auto" w:sz="4" w:space="0"/>
            </w:tcBorders>
            <w:vAlign w:val="bottom"/>
          </w:tcPr>
          <w:p>
            <w:pPr>
              <w:widowControl/>
              <w:ind w:firstLine="689" w:firstLineChars="245"/>
              <w:rPr>
                <w:rFonts w:ascii="Times New Roman" w:hAnsi="Times New Roman" w:eastAsia="仿宋_GB2312"/>
                <w:b/>
                <w:kern w:val="0"/>
                <w:sz w:val="28"/>
                <w:szCs w:val="28"/>
              </w:rPr>
            </w:pPr>
            <w:r>
              <w:rPr>
                <w:rFonts w:hint="eastAsia" w:ascii="Times New Roman" w:hAnsi="Times New Roman" w:eastAsia="仿宋_GB2312"/>
                <w:b/>
                <w:kern w:val="0"/>
                <w:sz w:val="28"/>
                <w:szCs w:val="28"/>
              </w:rPr>
              <w:t>帐号</w:t>
            </w:r>
          </w:p>
        </w:tc>
        <w:tc>
          <w:tcPr>
            <w:tcW w:w="2197" w:type="dxa"/>
            <w:tcBorders>
              <w:top w:val="single" w:color="auto" w:sz="4" w:space="0"/>
              <w:left w:val="single" w:color="auto" w:sz="4" w:space="0"/>
              <w:bottom w:val="single" w:color="auto" w:sz="4" w:space="0"/>
              <w:right w:val="single" w:color="000000" w:sz="8" w:space="0"/>
            </w:tcBorders>
            <w:vAlign w:val="bottom"/>
          </w:tcPr>
          <w:p>
            <w:pPr>
              <w:widowControl/>
              <w:rPr>
                <w:rFonts w:ascii="Times New Roman" w:hAnsi="Times New Roman" w:eastAsia="仿宋_GB2312"/>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联系人</w:t>
            </w:r>
            <w:r>
              <w:rPr>
                <w:rFonts w:ascii="Times New Roman" w:hAnsi="Times New Roman" w:eastAsia="仿宋_GB2312"/>
                <w:b/>
                <w:bCs/>
                <w:kern w:val="0"/>
                <w:sz w:val="28"/>
                <w:szCs w:val="28"/>
              </w:rPr>
              <w:t>1</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Times New Roman" w:hAnsi="Times New Roman" w:eastAsia="仿宋_GB2312"/>
                <w:kern w:val="0"/>
                <w:sz w:val="28"/>
                <w:szCs w:val="28"/>
              </w:rPr>
            </w:pPr>
          </w:p>
        </w:tc>
        <w:tc>
          <w:tcPr>
            <w:tcW w:w="2199" w:type="dxa"/>
            <w:gridSpan w:val="2"/>
            <w:tcBorders>
              <w:top w:val="single" w:color="auto" w:sz="4" w:space="0"/>
              <w:left w:val="nil"/>
              <w:bottom w:val="single" w:color="auto" w:sz="4" w:space="0"/>
              <w:right w:val="single" w:color="000000" w:sz="8" w:space="0"/>
            </w:tcBorders>
            <w:vAlign w:val="bottom"/>
          </w:tcPr>
          <w:p>
            <w:pPr>
              <w:widowControl/>
              <w:jc w:val="center"/>
              <w:rPr>
                <w:rFonts w:ascii="Times New Roman" w:hAnsi="Times New Roman" w:eastAsia="仿宋_GB2312"/>
                <w:kern w:val="0"/>
                <w:sz w:val="28"/>
                <w:szCs w:val="28"/>
              </w:rPr>
            </w:pPr>
            <w:r>
              <w:rPr>
                <w:rFonts w:hint="eastAsia" w:ascii="Times New Roman" w:hAnsi="Times New Roman" w:eastAsia="仿宋_GB2312"/>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Times New Roman" w:hAnsi="Times New Roman" w:eastAsia="仿宋_GB2312"/>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办公电话</w:t>
            </w:r>
          </w:p>
        </w:tc>
        <w:tc>
          <w:tcPr>
            <w:tcW w:w="2199" w:type="dxa"/>
            <w:tcBorders>
              <w:top w:val="nil"/>
              <w:left w:val="nil"/>
              <w:bottom w:val="single" w:color="auto" w:sz="4" w:space="0"/>
              <w:right w:val="single" w:color="auto" w:sz="8" w:space="0"/>
            </w:tcBorders>
            <w:vAlign w:val="bottom"/>
          </w:tcPr>
          <w:p>
            <w:pPr>
              <w:widowControl/>
              <w:jc w:val="center"/>
              <w:rPr>
                <w:rFonts w:ascii="Times New Roman" w:hAnsi="Times New Roman" w:eastAsia="仿宋_GB2312"/>
                <w:b/>
                <w:bCs/>
                <w:kern w:val="0"/>
                <w:sz w:val="28"/>
                <w:szCs w:val="28"/>
              </w:rPr>
            </w:pPr>
          </w:p>
        </w:tc>
        <w:tc>
          <w:tcPr>
            <w:tcW w:w="2199" w:type="dxa"/>
            <w:gridSpan w:val="2"/>
            <w:tcBorders>
              <w:top w:val="nil"/>
              <w:left w:val="nil"/>
              <w:bottom w:val="single" w:color="auto" w:sz="4" w:space="0"/>
              <w:right w:val="single" w:color="auto" w:sz="8" w:space="0"/>
            </w:tcBorders>
            <w:vAlign w:val="bottom"/>
          </w:tcPr>
          <w:p>
            <w:pPr>
              <w:widowControl/>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Times New Roman" w:hAnsi="Times New Roman" w:eastAsia="仿宋_GB2312"/>
                <w:b/>
                <w:bCs/>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联系人</w:t>
            </w:r>
            <w:r>
              <w:rPr>
                <w:rFonts w:ascii="Times New Roman" w:hAnsi="Times New Roman" w:eastAsia="仿宋_GB2312"/>
                <w:b/>
                <w:bCs/>
                <w:kern w:val="0"/>
                <w:sz w:val="28"/>
                <w:szCs w:val="28"/>
              </w:rPr>
              <w:t>2</w:t>
            </w:r>
          </w:p>
        </w:tc>
        <w:tc>
          <w:tcPr>
            <w:tcW w:w="2199" w:type="dxa"/>
            <w:tcBorders>
              <w:top w:val="single" w:color="auto" w:sz="4" w:space="0"/>
              <w:left w:val="nil"/>
              <w:bottom w:val="single" w:color="auto" w:sz="4" w:space="0"/>
              <w:right w:val="single" w:color="000000" w:sz="8" w:space="0"/>
            </w:tcBorders>
            <w:vAlign w:val="bottom"/>
          </w:tcPr>
          <w:p>
            <w:pPr>
              <w:widowControl/>
              <w:jc w:val="center"/>
              <w:rPr>
                <w:rFonts w:ascii="Times New Roman" w:hAnsi="Times New Roman" w:eastAsia="仿宋_GB2312"/>
                <w:kern w:val="0"/>
                <w:sz w:val="28"/>
                <w:szCs w:val="28"/>
              </w:rPr>
            </w:pPr>
          </w:p>
        </w:tc>
        <w:tc>
          <w:tcPr>
            <w:tcW w:w="2199" w:type="dxa"/>
            <w:gridSpan w:val="2"/>
            <w:tcBorders>
              <w:top w:val="single" w:color="auto" w:sz="4" w:space="0"/>
              <w:left w:val="nil"/>
              <w:bottom w:val="single" w:color="auto" w:sz="4" w:space="0"/>
              <w:right w:val="single" w:color="000000" w:sz="8" w:space="0"/>
            </w:tcBorders>
            <w:vAlign w:val="bottom"/>
          </w:tcPr>
          <w:p>
            <w:pPr>
              <w:widowControl/>
              <w:jc w:val="center"/>
              <w:rPr>
                <w:rFonts w:ascii="Times New Roman" w:hAnsi="Times New Roman" w:eastAsia="仿宋_GB2312"/>
                <w:kern w:val="0"/>
                <w:sz w:val="28"/>
                <w:szCs w:val="28"/>
              </w:rPr>
            </w:pPr>
            <w:r>
              <w:rPr>
                <w:rFonts w:hint="eastAsia" w:ascii="Times New Roman" w:hAnsi="Times New Roman" w:eastAsia="仿宋_GB2312"/>
                <w:b/>
                <w:bCs/>
                <w:kern w:val="0"/>
                <w:sz w:val="28"/>
                <w:szCs w:val="28"/>
              </w:rPr>
              <w:t>手机</w:t>
            </w:r>
          </w:p>
        </w:tc>
        <w:tc>
          <w:tcPr>
            <w:tcW w:w="2197" w:type="dxa"/>
            <w:tcBorders>
              <w:top w:val="single" w:color="auto" w:sz="4" w:space="0"/>
              <w:left w:val="nil"/>
              <w:bottom w:val="single" w:color="auto" w:sz="4" w:space="0"/>
              <w:right w:val="single" w:color="000000" w:sz="8" w:space="0"/>
            </w:tcBorders>
            <w:vAlign w:val="bottom"/>
          </w:tcPr>
          <w:p>
            <w:pPr>
              <w:widowControl/>
              <w:jc w:val="center"/>
              <w:rPr>
                <w:rFonts w:ascii="Times New Roman" w:hAnsi="Times New Roman" w:eastAsia="仿宋_GB2312"/>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办公电话</w:t>
            </w:r>
          </w:p>
        </w:tc>
        <w:tc>
          <w:tcPr>
            <w:tcW w:w="2199" w:type="dxa"/>
            <w:tcBorders>
              <w:top w:val="nil"/>
              <w:left w:val="nil"/>
              <w:bottom w:val="single" w:color="auto" w:sz="4" w:space="0"/>
              <w:right w:val="single" w:color="auto" w:sz="8" w:space="0"/>
            </w:tcBorders>
            <w:vAlign w:val="bottom"/>
          </w:tcPr>
          <w:p>
            <w:pPr>
              <w:widowControl/>
              <w:jc w:val="center"/>
              <w:rPr>
                <w:rFonts w:ascii="Times New Roman" w:hAnsi="Times New Roman" w:eastAsia="仿宋_GB2312"/>
                <w:b/>
                <w:bCs/>
                <w:kern w:val="0"/>
                <w:sz w:val="28"/>
                <w:szCs w:val="28"/>
              </w:rPr>
            </w:pPr>
          </w:p>
        </w:tc>
        <w:tc>
          <w:tcPr>
            <w:tcW w:w="2199" w:type="dxa"/>
            <w:gridSpan w:val="2"/>
            <w:tcBorders>
              <w:top w:val="nil"/>
              <w:left w:val="nil"/>
              <w:bottom w:val="single" w:color="auto" w:sz="4" w:space="0"/>
              <w:right w:val="single" w:color="auto" w:sz="8" w:space="0"/>
            </w:tcBorders>
            <w:vAlign w:val="bottom"/>
          </w:tcPr>
          <w:p>
            <w:pPr>
              <w:widowControl/>
              <w:jc w:val="center"/>
              <w:rPr>
                <w:rFonts w:ascii="Times New Roman" w:hAnsi="Times New Roman" w:eastAsia="仿宋_GB2312"/>
                <w:b/>
                <w:bCs/>
                <w:kern w:val="0"/>
                <w:sz w:val="28"/>
                <w:szCs w:val="28"/>
              </w:rPr>
            </w:pPr>
            <w:r>
              <w:rPr>
                <w:rFonts w:hint="eastAsia" w:ascii="Times New Roman" w:hAnsi="Times New Roman" w:eastAsia="仿宋_GB2312"/>
                <w:b/>
                <w:bCs/>
                <w:kern w:val="0"/>
                <w:sz w:val="28"/>
                <w:szCs w:val="28"/>
              </w:rPr>
              <w:t>电子邮箱</w:t>
            </w:r>
          </w:p>
        </w:tc>
        <w:tc>
          <w:tcPr>
            <w:tcW w:w="2197" w:type="dxa"/>
            <w:tcBorders>
              <w:top w:val="nil"/>
              <w:left w:val="nil"/>
              <w:bottom w:val="single" w:color="auto" w:sz="4" w:space="0"/>
              <w:right w:val="single" w:color="auto" w:sz="8" w:space="0"/>
            </w:tcBorders>
            <w:vAlign w:val="bottom"/>
          </w:tcPr>
          <w:p>
            <w:pPr>
              <w:widowControl/>
              <w:jc w:val="center"/>
              <w:rPr>
                <w:rFonts w:ascii="Times New Roman" w:hAnsi="Times New Roman" w:eastAsia="仿宋_GB2312"/>
                <w:b/>
                <w:bCs/>
                <w:kern w:val="0"/>
                <w:sz w:val="28"/>
                <w:szCs w:val="28"/>
              </w:rPr>
            </w:pPr>
          </w:p>
        </w:tc>
      </w:tr>
      <w:tr>
        <w:tblPrEx>
          <w:tblCellMar>
            <w:top w:w="0" w:type="dxa"/>
            <w:left w:w="108" w:type="dxa"/>
            <w:bottom w:w="0" w:type="dxa"/>
            <w:right w:w="108" w:type="dxa"/>
          </w:tblCellMar>
        </w:tblPrEx>
        <w:trPr>
          <w:trHeight w:val="375" w:hRule="atLeast"/>
        </w:trPr>
        <w:tc>
          <w:tcPr>
            <w:tcW w:w="1927" w:type="dxa"/>
            <w:tcBorders>
              <w:top w:val="nil"/>
              <w:left w:val="single" w:color="auto" w:sz="8" w:space="0"/>
              <w:bottom w:val="single" w:color="auto" w:sz="4" w:space="0"/>
              <w:right w:val="single" w:color="auto" w:sz="4" w:space="0"/>
            </w:tcBorders>
            <w:vAlign w:val="bottom"/>
          </w:tcPr>
          <w:p>
            <w:pPr>
              <w:widowControl/>
              <w:jc w:val="center"/>
              <w:rPr>
                <w:rFonts w:ascii="Times New Roman" w:hAnsi="Times New Roman" w:eastAsia="仿宋_GB2312"/>
                <w:b/>
                <w:bCs/>
                <w:kern w:val="0"/>
                <w:sz w:val="28"/>
                <w:szCs w:val="28"/>
              </w:rPr>
            </w:pPr>
          </w:p>
        </w:tc>
        <w:tc>
          <w:tcPr>
            <w:tcW w:w="6595" w:type="dxa"/>
            <w:gridSpan w:val="4"/>
            <w:tcBorders>
              <w:top w:val="single" w:color="auto" w:sz="8" w:space="0"/>
              <w:left w:val="nil"/>
              <w:bottom w:val="single" w:color="auto" w:sz="4" w:space="0"/>
              <w:right w:val="single" w:color="000000" w:sz="8" w:space="0"/>
            </w:tcBorders>
            <w:vAlign w:val="bottom"/>
          </w:tcPr>
          <w:p>
            <w:pPr>
              <w:widowControl/>
              <w:rPr>
                <w:rFonts w:ascii="Times New Roman" w:hAnsi="Times New Roman" w:eastAsia="仿宋_GB2312"/>
                <w:kern w:val="0"/>
                <w:sz w:val="28"/>
                <w:szCs w:val="28"/>
              </w:rPr>
            </w:pPr>
          </w:p>
        </w:tc>
      </w:tr>
    </w:tbl>
    <w:p>
      <w:pPr>
        <w:rPr>
          <w:rFonts w:ascii="Times New Roman" w:hAnsi="Times New Roman"/>
        </w:rPr>
      </w:pPr>
    </w:p>
    <w:p>
      <w:pPr>
        <w:rPr>
          <w:rFonts w:ascii="Times New Roman" w:hAnsi="Times New Roman"/>
        </w:rPr>
      </w:pPr>
    </w:p>
    <w:p>
      <w:pPr>
        <w:jc w:val="center"/>
        <w:rPr>
          <w:rFonts w:ascii="Times New Roman" w:hAnsi="Times New Roman" w:eastAsia="方正小标宋简体"/>
          <w:sz w:val="44"/>
        </w:rPr>
      </w:pPr>
      <w:r>
        <w:rPr>
          <w:rFonts w:ascii="Times New Roman" w:hAnsi="Times New Roman" w:eastAsia="方正小标宋简体"/>
          <w:sz w:val="44"/>
        </w:rPr>
        <w:br w:type="page"/>
      </w:r>
      <w:r>
        <w:rPr>
          <w:rFonts w:hint="eastAsia" w:ascii="Times New Roman" w:eastAsia="方正小标宋简体"/>
          <w:b/>
          <w:sz w:val="44"/>
        </w:rPr>
        <w:t>二、专利质量评价材料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8" w:hRule="atLeast"/>
          <w:jc w:val="center"/>
        </w:trPr>
        <w:tc>
          <w:tcPr>
            <w:tcW w:w="9068" w:type="dxa"/>
          </w:tcPr>
          <w:p>
            <w:pPr>
              <w:spacing w:line="360" w:lineRule="auto"/>
              <w:ind w:firstLine="482" w:firstLineChars="200"/>
              <w:rPr>
                <w:rFonts w:ascii="Times New Roman" w:hAnsi="Times New Roman" w:eastAsia="仿宋_GB2312"/>
                <w:bCs/>
                <w:sz w:val="24"/>
              </w:rPr>
            </w:pPr>
            <w:r>
              <w:rPr>
                <w:rFonts w:hint="eastAsia" w:ascii="Times New Roman" w:hAnsi="Times New Roman" w:eastAsia="仿宋_GB2312"/>
                <w:b/>
                <w:sz w:val="24"/>
              </w:rPr>
              <w:t>（一）技术的简要：</w:t>
            </w:r>
            <w:r>
              <w:rPr>
                <w:rFonts w:hint="eastAsia" w:ascii="Times New Roman" w:hAnsi="Times New Roman" w:eastAsia="仿宋_GB2312"/>
                <w:bCs/>
                <w:sz w:val="24"/>
              </w:rPr>
              <w:t>把说明书概括</w:t>
            </w:r>
          </w:p>
          <w:p>
            <w:pPr>
              <w:spacing w:line="360" w:lineRule="auto"/>
              <w:ind w:firstLine="482" w:firstLineChars="200"/>
              <w:rPr>
                <w:rFonts w:ascii="Times New Roman" w:hAnsi="Times New Roman" w:eastAsia="仿宋_GB2312"/>
                <w:sz w:val="24"/>
              </w:rPr>
            </w:pPr>
            <w:r>
              <w:rPr>
                <w:rFonts w:hint="eastAsia" w:ascii="Times New Roman" w:hAnsi="Times New Roman" w:eastAsia="仿宋_GB2312"/>
                <w:b/>
                <w:sz w:val="24"/>
              </w:rPr>
              <w:t>（二）文本质量</w:t>
            </w:r>
            <w:r>
              <w:rPr>
                <w:rFonts w:hint="eastAsia" w:ascii="Times New Roman" w:hAnsi="Times New Roman" w:eastAsia="仿宋_GB2312"/>
                <w:sz w:val="24"/>
              </w:rPr>
              <w:t>：请详细说明：</w:t>
            </w:r>
          </w:p>
          <w:p>
            <w:pPr>
              <w:spacing w:line="360" w:lineRule="auto"/>
              <w:ind w:left="92" w:leftChars="44" w:firstLine="540" w:firstLineChars="225"/>
              <w:rPr>
                <w:rFonts w:ascii="Times New Roman" w:hAnsi="Times New Roman" w:eastAsia="仿宋_GB2312"/>
                <w:sz w:val="24"/>
              </w:rPr>
            </w:pPr>
            <w:r>
              <w:rPr>
                <w:rFonts w:ascii="Times New Roman" w:hAnsi="Times New Roman" w:eastAsia="仿宋_GB2312"/>
                <w:sz w:val="24"/>
              </w:rPr>
              <w:t>1.</w:t>
            </w:r>
            <w:r>
              <w:rPr>
                <w:rFonts w:hint="eastAsia" w:ascii="Times New Roman" w:hAnsi="Times New Roman" w:eastAsia="仿宋_GB2312"/>
                <w:sz w:val="24"/>
              </w:rPr>
              <w:t>说明书已清楚、完整地公开发明的内容，并使所属技术领域的技术人员能够理解和实施。</w:t>
            </w:r>
          </w:p>
          <w:p>
            <w:pPr>
              <w:spacing w:line="400" w:lineRule="exact"/>
              <w:ind w:left="92" w:leftChars="44" w:firstLine="540" w:firstLineChars="225"/>
              <w:rPr>
                <w:rFonts w:ascii="Times New Roman" w:hAnsi="Times New Roman" w:eastAsia="仿宋_GB2312"/>
                <w:sz w:val="24"/>
              </w:rPr>
            </w:pPr>
            <w:r>
              <w:rPr>
                <w:rFonts w:ascii="Times New Roman" w:hAnsi="Times New Roman" w:eastAsia="仿宋_GB2312"/>
                <w:sz w:val="24"/>
              </w:rPr>
              <w:t>2.</w:t>
            </w:r>
            <w:r>
              <w:rPr>
                <w:rFonts w:hint="eastAsia" w:ascii="Times New Roman" w:hAnsi="Times New Roman" w:eastAsia="仿宋_GB2312"/>
                <w:sz w:val="24"/>
              </w:rPr>
              <w:t>权利要求书清楚、简要。</w:t>
            </w:r>
          </w:p>
          <w:p>
            <w:pPr>
              <w:spacing w:line="400" w:lineRule="exact"/>
              <w:ind w:left="92" w:leftChars="44" w:firstLine="540" w:firstLineChars="225"/>
              <w:rPr>
                <w:rFonts w:ascii="Times New Roman" w:hAnsi="Times New Roman" w:eastAsia="仿宋_GB2312"/>
                <w:sz w:val="24"/>
              </w:rPr>
            </w:pPr>
            <w:r>
              <w:rPr>
                <w:rFonts w:ascii="Times New Roman" w:hAnsi="Times New Roman" w:eastAsia="仿宋_GB2312"/>
                <w:sz w:val="24"/>
              </w:rPr>
              <w:t>3.</w:t>
            </w:r>
            <w:r>
              <w:rPr>
                <w:rFonts w:hint="eastAsia" w:ascii="Times New Roman" w:hAnsi="Times New Roman" w:eastAsia="仿宋_GB2312"/>
                <w:sz w:val="24"/>
              </w:rPr>
              <w:t>权利要求以说明书为依据，保护范围合理。</w:t>
            </w:r>
          </w:p>
          <w:p>
            <w:pPr>
              <w:spacing w:line="360" w:lineRule="auto"/>
              <w:ind w:firstLine="480" w:firstLineChars="200"/>
              <w:rPr>
                <w:rFonts w:ascii="Times New Roman" w:hAnsi="Times New Roman" w:eastAsia="仿宋_GB2312"/>
                <w:sz w:val="24"/>
              </w:rPr>
            </w:pPr>
            <w:r>
              <w:rPr>
                <w:rFonts w:hint="eastAsia" w:ascii="Times New Roman" w:hAnsi="Times New Roman" w:eastAsia="仿宋_GB2312"/>
                <w:sz w:val="24"/>
              </w:rPr>
              <w:t>以上材料不超过</w:t>
            </w:r>
            <w:r>
              <w:rPr>
                <w:rFonts w:ascii="Times New Roman" w:hAnsi="Times New Roman" w:eastAsia="仿宋_GB2312"/>
                <w:sz w:val="24"/>
              </w:rPr>
              <w:t>700</w:t>
            </w:r>
            <w:r>
              <w:rPr>
                <w:rFonts w:hint="eastAsia" w:ascii="Times New Roman" w:hAnsi="Times New Roman" w:eastAsia="仿宋_GB2312"/>
                <w:sz w:val="24"/>
              </w:rPr>
              <w:t>字。</w:t>
            </w:r>
          </w:p>
          <w:p>
            <w:pPr>
              <w:spacing w:line="360" w:lineRule="auto"/>
              <w:ind w:firstLine="480" w:firstLineChars="200"/>
              <w:rPr>
                <w:rFonts w:ascii="Times New Roman" w:hAnsi="Times New Roman" w:eastAsia="仿宋_GB2312"/>
                <w:sz w:val="24"/>
              </w:rPr>
            </w:pPr>
          </w:p>
        </w:tc>
      </w:tr>
    </w:tbl>
    <w:p>
      <w:pPr>
        <w:spacing w:line="660" w:lineRule="exact"/>
        <w:ind w:firstLine="1767" w:firstLineChars="400"/>
        <w:rPr>
          <w:rFonts w:ascii="Times New Roman" w:hAnsi="Times New Roman" w:eastAsia="方正小标宋简体"/>
          <w:sz w:val="44"/>
        </w:rPr>
      </w:pPr>
      <w:r>
        <w:rPr>
          <w:rFonts w:hint="eastAsia" w:ascii="Times New Roman" w:eastAsia="方正小标宋简体"/>
          <w:b/>
          <w:sz w:val="44"/>
        </w:rPr>
        <w:t>三、技术先进性评价材料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3" w:hRule="atLeast"/>
          <w:jc w:val="center"/>
        </w:trPr>
        <w:tc>
          <w:tcPr>
            <w:tcW w:w="9068" w:type="dxa"/>
          </w:tcPr>
          <w:p>
            <w:pPr>
              <w:spacing w:line="360" w:lineRule="auto"/>
              <w:ind w:firstLine="482" w:firstLineChars="200"/>
              <w:rPr>
                <w:rFonts w:ascii="Times New Roman" w:hAnsi="Times New Roman" w:eastAsia="仿宋_GB2312"/>
                <w:sz w:val="24"/>
              </w:rPr>
            </w:pPr>
            <w:r>
              <w:rPr>
                <w:rFonts w:hint="eastAsia" w:ascii="Times New Roman" w:hAnsi="Times New Roman" w:eastAsia="仿宋_GB2312"/>
                <w:b/>
                <w:sz w:val="24"/>
              </w:rPr>
              <w:t>（一）技术原创性及重要性：</w:t>
            </w:r>
            <w:r>
              <w:rPr>
                <w:rFonts w:hint="eastAsia" w:ascii="Times New Roman" w:hAnsi="Times New Roman" w:eastAsia="仿宋_GB2312"/>
                <w:sz w:val="24"/>
              </w:rPr>
              <w:t>结合技术要点，说明参评专利属于基础型的专利或改进型专利，并解释是否解决了本领域关键性、共性的技术难题。</w:t>
            </w:r>
          </w:p>
          <w:p>
            <w:pPr>
              <w:spacing w:line="360" w:lineRule="auto"/>
              <w:ind w:firstLine="482" w:firstLineChars="200"/>
              <w:rPr>
                <w:rFonts w:ascii="Times New Roman" w:hAnsi="Times New Roman" w:eastAsia="仿宋_GB2312"/>
                <w:sz w:val="24"/>
              </w:rPr>
            </w:pPr>
            <w:r>
              <w:rPr>
                <w:rFonts w:hint="eastAsia" w:ascii="Times New Roman" w:hAnsi="Times New Roman" w:eastAsia="仿宋_GB2312"/>
                <w:b/>
                <w:sz w:val="24"/>
              </w:rPr>
              <w:t>（二）技术优势：</w:t>
            </w:r>
            <w:r>
              <w:rPr>
                <w:rFonts w:hint="eastAsia" w:ascii="Times New Roman" w:hAnsi="Times New Roman" w:eastAsia="仿宋_GB2312"/>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pPr>
              <w:spacing w:line="360" w:lineRule="auto"/>
              <w:ind w:firstLine="482" w:firstLineChars="200"/>
              <w:rPr>
                <w:rFonts w:ascii="Times New Roman" w:hAnsi="Times New Roman" w:eastAsia="仿宋_GB2312"/>
                <w:sz w:val="24"/>
              </w:rPr>
            </w:pPr>
            <w:r>
              <w:rPr>
                <w:rFonts w:hint="eastAsia" w:ascii="Times New Roman" w:hAnsi="Times New Roman" w:eastAsia="仿宋_GB2312"/>
                <w:b/>
                <w:sz w:val="24"/>
              </w:rPr>
              <w:t>（三）技术通用性：</w:t>
            </w:r>
            <w:r>
              <w:rPr>
                <w:rFonts w:ascii="Times New Roman" w:hAnsi="Times New Roman" w:eastAsia="仿宋_GB2312"/>
                <w:sz w:val="24"/>
              </w:rPr>
              <w:t>1.</w:t>
            </w:r>
            <w:r>
              <w:rPr>
                <w:rFonts w:hint="eastAsia" w:ascii="Times New Roman" w:hAnsi="Times New Roman" w:eastAsia="仿宋_GB2312"/>
                <w:sz w:val="24"/>
              </w:rPr>
              <w:t>介绍参评专利目前已应用的领域和范围；</w:t>
            </w:r>
            <w:r>
              <w:rPr>
                <w:rFonts w:ascii="Times New Roman" w:hAnsi="Times New Roman" w:eastAsia="仿宋_GB2312"/>
                <w:sz w:val="24"/>
              </w:rPr>
              <w:t>2.</w:t>
            </w:r>
            <w:r>
              <w:rPr>
                <w:rFonts w:hint="eastAsia" w:ascii="Times New Roman" w:hAnsi="Times New Roman" w:eastAsia="仿宋_GB2312"/>
                <w:sz w:val="24"/>
              </w:rPr>
              <w:t>说明该专利技术还可以应用的其他领域和范围。</w:t>
            </w:r>
          </w:p>
          <w:p>
            <w:pPr>
              <w:spacing w:line="360" w:lineRule="auto"/>
              <w:ind w:firstLine="480" w:firstLineChars="200"/>
              <w:rPr>
                <w:rFonts w:ascii="Times New Roman" w:hAnsi="Times New Roman" w:eastAsia="仿宋_GB2312"/>
                <w:sz w:val="24"/>
              </w:rPr>
            </w:pPr>
            <w:r>
              <w:rPr>
                <w:rFonts w:hint="eastAsia" w:ascii="Times New Roman" w:hAnsi="Times New Roman" w:eastAsia="仿宋_GB2312"/>
                <w:sz w:val="24"/>
              </w:rPr>
              <w:t>以上材料不超过</w:t>
            </w:r>
            <w:r>
              <w:rPr>
                <w:rFonts w:ascii="Times New Roman" w:hAnsi="Times New Roman" w:eastAsia="仿宋_GB2312"/>
                <w:sz w:val="24"/>
              </w:rPr>
              <w:t>600</w:t>
            </w:r>
            <w:r>
              <w:rPr>
                <w:rFonts w:hint="eastAsia" w:ascii="Times New Roman" w:hAnsi="Times New Roman" w:eastAsia="仿宋_GB2312"/>
                <w:sz w:val="24"/>
              </w:rPr>
              <w:t>字。</w:t>
            </w: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p>
        </w:tc>
      </w:tr>
    </w:tbl>
    <w:p>
      <w:pPr>
        <w:spacing w:line="360" w:lineRule="auto"/>
        <w:ind w:firstLine="442" w:firstLineChars="100"/>
        <w:rPr>
          <w:rFonts w:ascii="Times New Roman" w:hAnsi="Times New Roman" w:eastAsia="方正小标宋简体"/>
          <w:b/>
          <w:sz w:val="44"/>
        </w:rPr>
      </w:pPr>
      <w:r>
        <w:rPr>
          <w:rFonts w:hint="eastAsia" w:ascii="Times New Roman" w:eastAsia="方正小标宋简体"/>
          <w:b/>
          <w:sz w:val="44"/>
        </w:rPr>
        <w:t>四、运用及保护措施和成效评价材料（一）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2" w:hRule="atLeast"/>
          <w:jc w:val="center"/>
        </w:trPr>
        <w:tc>
          <w:tcPr>
            <w:tcW w:w="8463" w:type="dxa"/>
          </w:tcPr>
          <w:p>
            <w:pPr>
              <w:spacing w:line="360" w:lineRule="auto"/>
              <w:ind w:firstLine="482" w:firstLineChars="200"/>
              <w:rPr>
                <w:rFonts w:ascii="Times New Roman" w:hAnsi="Times New Roman" w:eastAsia="仿宋_GB2312"/>
                <w:sz w:val="24"/>
              </w:rPr>
            </w:pPr>
            <w:r>
              <w:rPr>
                <w:rFonts w:hint="eastAsia" w:ascii="Times New Roman" w:hAnsi="Times New Roman" w:eastAsia="仿宋_GB2312"/>
                <w:b/>
                <w:sz w:val="24"/>
              </w:rPr>
              <w:t>（一）专利运用：</w:t>
            </w:r>
            <w:r>
              <w:rPr>
                <w:rFonts w:hint="eastAsia" w:ascii="Times New Roman" w:hAnsi="Times New Roman" w:eastAsia="仿宋_GB2312"/>
                <w:sz w:val="24"/>
              </w:rPr>
              <w:t>说明专利权人为促进专利价值实现，在加快专利的有效实施、与企业研发和营销的有机相结合、提升市场竞争力等方面所采取的运用措施及成效，包括但不仅限于</w:t>
            </w:r>
            <w:r>
              <w:rPr>
                <w:rFonts w:hint="eastAsia" w:ascii="Times New Roman" w:eastAsia="仿宋_GB2312"/>
                <w:sz w:val="24"/>
              </w:rPr>
              <w:t>自行实施（生产）、许可、出资、融资等情况。</w:t>
            </w:r>
          </w:p>
          <w:p>
            <w:pPr>
              <w:spacing w:line="360" w:lineRule="auto"/>
              <w:ind w:firstLine="482" w:firstLineChars="200"/>
              <w:rPr>
                <w:rFonts w:ascii="Times New Roman" w:hAnsi="Times New Roman" w:eastAsia="仿宋_GB2312"/>
                <w:bCs/>
                <w:sz w:val="24"/>
              </w:rPr>
            </w:pPr>
            <w:r>
              <w:rPr>
                <w:rFonts w:hint="eastAsia" w:ascii="Times New Roman" w:hAnsi="Times New Roman" w:eastAsia="仿宋_GB2312"/>
                <w:b/>
                <w:sz w:val="24"/>
              </w:rPr>
              <w:t>（二）专利保护：</w:t>
            </w:r>
            <w:r>
              <w:rPr>
                <w:rFonts w:hint="eastAsia" w:ascii="Times New Roman" w:hAnsi="Times New Roman" w:eastAsia="仿宋_GB2312"/>
                <w:sz w:val="24"/>
              </w:rPr>
              <w:t>说明专利权人为获得市场竞争优势，在专利保护方面所采取的措施及成效，包括但不仅限于：</w:t>
            </w:r>
            <w:r>
              <w:rPr>
                <w:rFonts w:hint="eastAsia" w:ascii="Times New Roman" w:eastAsia="仿宋_GB2312"/>
                <w:bCs/>
                <w:sz w:val="24"/>
              </w:rPr>
              <w:t>专利维权、国际申请、系列专利申请等情况。</w:t>
            </w:r>
          </w:p>
          <w:p>
            <w:pPr>
              <w:spacing w:line="360" w:lineRule="auto"/>
              <w:ind w:firstLine="482" w:firstLineChars="200"/>
              <w:rPr>
                <w:rFonts w:ascii="Times New Roman" w:hAnsi="Times New Roman" w:eastAsia="仿宋_GB2312"/>
                <w:sz w:val="24"/>
              </w:rPr>
            </w:pPr>
            <w:r>
              <w:rPr>
                <w:rFonts w:hint="eastAsia" w:ascii="Times New Roman" w:hAnsi="Times New Roman" w:eastAsia="仿宋_GB2312"/>
                <w:b/>
                <w:sz w:val="24"/>
              </w:rPr>
              <w:t>（三）制度建设及条件保障和执行情况</w:t>
            </w:r>
            <w:r>
              <w:rPr>
                <w:rFonts w:hint="eastAsia" w:ascii="Times New Roman" w:hAnsi="Times New Roman" w:eastAsia="仿宋_GB2312"/>
                <w:sz w:val="24"/>
              </w:rPr>
              <w:t>：详细说明专利权人在与专利运用及保护有关的制度建设情况，以及条件保障措施和执行情况等。</w:t>
            </w:r>
          </w:p>
          <w:p>
            <w:pPr>
              <w:spacing w:line="360" w:lineRule="auto"/>
              <w:ind w:firstLine="480" w:firstLineChars="200"/>
              <w:rPr>
                <w:rFonts w:ascii="Times New Roman" w:hAnsi="Times New Roman" w:eastAsia="仿宋_GB2312"/>
                <w:sz w:val="24"/>
              </w:rPr>
            </w:pPr>
            <w:r>
              <w:rPr>
                <w:rFonts w:hint="eastAsia" w:ascii="Times New Roman" w:hAnsi="Times New Roman" w:eastAsia="仿宋_GB2312"/>
                <w:sz w:val="24"/>
              </w:rPr>
              <w:t>以上材料</w:t>
            </w:r>
            <w:r>
              <w:rPr>
                <w:rFonts w:ascii="Times New Roman" w:hAnsi="Times New Roman" w:eastAsia="仿宋_GB2312"/>
                <w:sz w:val="24"/>
              </w:rPr>
              <w:t>1000</w:t>
            </w:r>
            <w:r>
              <w:rPr>
                <w:rFonts w:hint="eastAsia" w:ascii="Times New Roman" w:hAnsi="Times New Roman" w:eastAsia="仿宋_GB2312"/>
                <w:sz w:val="24"/>
              </w:rPr>
              <w:t>字以内。</w:t>
            </w: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p>
          <w:p>
            <w:pPr>
              <w:spacing w:line="400" w:lineRule="exact"/>
              <w:ind w:firstLine="480" w:firstLineChars="200"/>
              <w:rPr>
                <w:rFonts w:ascii="Times New Roman" w:hAnsi="Times New Roman" w:eastAsia="仿宋_GB2312"/>
                <w:sz w:val="24"/>
              </w:rPr>
            </w:pPr>
          </w:p>
        </w:tc>
      </w:tr>
    </w:tbl>
    <w:p>
      <w:pPr>
        <w:ind w:firstLine="883" w:firstLineChars="200"/>
        <w:rPr>
          <w:rFonts w:ascii="Times New Roman" w:hAnsi="Times New Roman" w:eastAsia="方正小标宋简体"/>
          <w:szCs w:val="21"/>
        </w:rPr>
      </w:pPr>
      <w:r>
        <w:rPr>
          <w:rFonts w:hint="eastAsia" w:ascii="Times New Roman" w:eastAsia="方正小标宋简体"/>
          <w:b/>
          <w:sz w:val="44"/>
        </w:rPr>
        <w:t>运用及保护措施和成效评价材料（二）</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vAlign w:val="center"/>
          </w:tcPr>
          <w:p>
            <w:pPr>
              <w:spacing w:line="400" w:lineRule="exact"/>
              <w:rPr>
                <w:rFonts w:ascii="Times New Roman" w:hAnsi="Times New Roman" w:eastAsia="仿宋_GB2312"/>
                <w:sz w:val="24"/>
              </w:rPr>
            </w:pPr>
            <w:r>
              <w:rPr>
                <w:rFonts w:hint="eastAsia" w:ascii="Times New Roman" w:hAnsi="Times New Roman"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9155" w:type="dxa"/>
            <w:gridSpan w:val="7"/>
            <w:vAlign w:val="center"/>
          </w:tcPr>
          <w:p>
            <w:pPr>
              <w:jc w:val="center"/>
              <w:rPr>
                <w:rFonts w:ascii="Times New Roman" w:hAnsi="Times New Roman" w:eastAsia="仿宋_GB2312"/>
                <w:sz w:val="24"/>
              </w:rPr>
            </w:pPr>
            <w:r>
              <w:rPr>
                <w:rFonts w:hint="eastAsia" w:ascii="Times New Roman" w:hAnsi="Times New Roman" w:eastAsia="仿宋_GB2312"/>
                <w:b/>
                <w:sz w:val="24"/>
              </w:rPr>
              <w:t>自行实施情况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tl2br w:val="single" w:color="auto" w:sz="4" w:space="0"/>
            </w:tcBorders>
            <w:vAlign w:val="center"/>
          </w:tcPr>
          <w:p>
            <w:pPr>
              <w:spacing w:line="400" w:lineRule="exact"/>
              <w:ind w:firstLine="480" w:firstLineChars="200"/>
              <w:rPr>
                <w:rFonts w:ascii="Times New Roman" w:hAnsi="Times New Roman" w:eastAsia="仿宋_GB2312"/>
                <w:sz w:val="24"/>
              </w:rPr>
            </w:pPr>
            <w:r>
              <w:rPr>
                <w:rFonts w:ascii="Times New Roman" w:hAnsi="Times New Roman" w:eastAsia="仿宋_GB2312"/>
                <w:sz w:val="24"/>
              </w:rPr>
              <w:t xml:space="preserve">      </w:t>
            </w:r>
            <w:r>
              <w:rPr>
                <w:rFonts w:hint="eastAsia" w:ascii="Times New Roman" w:hAnsi="Times New Roman" w:eastAsia="仿宋_GB2312"/>
                <w:sz w:val="24"/>
              </w:rPr>
              <w:t>时</w:t>
            </w:r>
            <w:r>
              <w:rPr>
                <w:rFonts w:ascii="Times New Roman" w:hAnsi="Times New Roman" w:eastAsia="仿宋_GB2312"/>
                <w:sz w:val="24"/>
              </w:rPr>
              <w:t xml:space="preserve">  </w:t>
            </w:r>
            <w:r>
              <w:rPr>
                <w:rFonts w:hint="eastAsia" w:ascii="Times New Roman" w:hAnsi="Times New Roman" w:eastAsia="仿宋_GB2312"/>
                <w:sz w:val="24"/>
              </w:rPr>
              <w:t>间</w:t>
            </w:r>
          </w:p>
          <w:p>
            <w:pPr>
              <w:spacing w:line="400" w:lineRule="exact"/>
              <w:rPr>
                <w:rFonts w:ascii="Times New Roman" w:hAnsi="Times New Roman" w:eastAsia="仿宋_GB2312"/>
                <w:sz w:val="24"/>
              </w:rPr>
            </w:pPr>
            <w:r>
              <w:rPr>
                <w:rFonts w:hint="eastAsia" w:ascii="Times New Roman" w:hAnsi="Times New Roman" w:eastAsia="仿宋_GB2312"/>
                <w:sz w:val="24"/>
              </w:rPr>
              <w:t>项</w:t>
            </w:r>
            <w:r>
              <w:rPr>
                <w:rFonts w:ascii="Times New Roman" w:hAnsi="Times New Roman" w:eastAsia="仿宋_GB2312"/>
                <w:sz w:val="24"/>
              </w:rPr>
              <w:t xml:space="preserve">  </w:t>
            </w:r>
            <w:r>
              <w:rPr>
                <w:rFonts w:hint="eastAsia" w:ascii="Times New Roman" w:hAnsi="Times New Roman" w:eastAsia="仿宋_GB2312"/>
                <w:sz w:val="24"/>
              </w:rPr>
              <w:t>目</w:t>
            </w:r>
          </w:p>
        </w:tc>
        <w:tc>
          <w:tcPr>
            <w:tcW w:w="3180" w:type="dxa"/>
            <w:gridSpan w:val="3"/>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实施日至</w:t>
            </w:r>
            <w:r>
              <w:rPr>
                <w:rFonts w:ascii="Times New Roman" w:hAnsi="Times New Roman" w:eastAsia="仿宋_GB2312"/>
                <w:sz w:val="24"/>
              </w:rPr>
              <w:t>202</w:t>
            </w:r>
            <w:r>
              <w:rPr>
                <w:rFonts w:hint="eastAsia" w:ascii="Times New Roman" w:hAnsi="Times New Roman" w:eastAsia="仿宋_GB2312"/>
                <w:sz w:val="24"/>
                <w:lang w:val="en-US" w:eastAsia="zh-CN"/>
              </w:rPr>
              <w:t>2</w:t>
            </w:r>
            <w:r>
              <w:rPr>
                <w:rFonts w:hint="eastAsia" w:ascii="Times New Roman" w:hAnsi="Times New Roman" w:eastAsia="仿宋_GB2312"/>
                <w:sz w:val="24"/>
              </w:rPr>
              <w:t>年底</w:t>
            </w:r>
          </w:p>
        </w:tc>
        <w:tc>
          <w:tcPr>
            <w:tcW w:w="3330" w:type="dxa"/>
            <w:gridSpan w:val="3"/>
            <w:vAlign w:val="center"/>
          </w:tcPr>
          <w:p>
            <w:pPr>
              <w:spacing w:line="400" w:lineRule="exact"/>
              <w:jc w:val="center"/>
              <w:rPr>
                <w:rFonts w:ascii="Times New Roman" w:hAnsi="Times New Roman" w:eastAsia="仿宋_GB2312"/>
                <w:sz w:val="24"/>
              </w:rPr>
            </w:pPr>
            <w:r>
              <w:rPr>
                <w:rFonts w:ascii="Times New Roman" w:hAnsi="Times New Roman" w:eastAsia="仿宋_GB2312"/>
                <w:sz w:val="24"/>
              </w:rPr>
              <w:t>202</w:t>
            </w:r>
            <w:r>
              <w:rPr>
                <w:rFonts w:hint="eastAsia" w:ascii="Times New Roman" w:hAnsi="Times New Roman" w:eastAsia="仿宋_GB2312"/>
                <w:sz w:val="24"/>
                <w:lang w:val="en-US" w:eastAsia="zh-CN"/>
              </w:rPr>
              <w:t>1</w:t>
            </w:r>
            <w:r>
              <w:rPr>
                <w:rFonts w:hint="eastAsia" w:ascii="Times New Roman" w:hAnsi="Times New Roman" w:eastAsia="仿宋_GB2312"/>
                <w:sz w:val="24"/>
              </w:rPr>
              <w:t>年初至</w:t>
            </w:r>
            <w:r>
              <w:rPr>
                <w:rFonts w:ascii="Times New Roman" w:hAnsi="Times New Roman" w:eastAsia="仿宋_GB2312"/>
                <w:sz w:val="24"/>
              </w:rPr>
              <w:t>202</w:t>
            </w:r>
            <w:r>
              <w:rPr>
                <w:rFonts w:hint="eastAsia" w:ascii="Times New Roman" w:hAnsi="Times New Roman" w:eastAsia="仿宋_GB2312"/>
                <w:sz w:val="24"/>
                <w:lang w:val="en-US" w:eastAsia="zh-CN"/>
              </w:rPr>
              <w:t>2</w:t>
            </w:r>
            <w:r>
              <w:rPr>
                <w:rFonts w:hint="eastAsia" w:ascii="Times New Roman" w:hAnsi="Times New Roman" w:eastAsia="仿宋_GB2312"/>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产量</w:t>
            </w:r>
          </w:p>
        </w:tc>
        <w:tc>
          <w:tcPr>
            <w:tcW w:w="3180" w:type="dxa"/>
            <w:gridSpan w:val="3"/>
            <w:vAlign w:val="center"/>
          </w:tcPr>
          <w:p>
            <w:pPr>
              <w:spacing w:line="400" w:lineRule="exact"/>
              <w:jc w:val="center"/>
              <w:rPr>
                <w:rFonts w:ascii="Times New Roman" w:hAnsi="Times New Roman" w:eastAsia="仿宋_GB2312"/>
                <w:sz w:val="24"/>
              </w:rPr>
            </w:pPr>
          </w:p>
        </w:tc>
        <w:tc>
          <w:tcPr>
            <w:tcW w:w="3330" w:type="dxa"/>
            <w:gridSpan w:val="3"/>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新增销售额（万元）</w:t>
            </w:r>
          </w:p>
        </w:tc>
        <w:tc>
          <w:tcPr>
            <w:tcW w:w="3180" w:type="dxa"/>
            <w:gridSpan w:val="3"/>
            <w:vAlign w:val="center"/>
          </w:tcPr>
          <w:p>
            <w:pPr>
              <w:spacing w:line="400" w:lineRule="exact"/>
              <w:jc w:val="center"/>
              <w:rPr>
                <w:rFonts w:ascii="Times New Roman" w:hAnsi="Times New Roman" w:eastAsia="仿宋_GB2312"/>
                <w:sz w:val="24"/>
              </w:rPr>
            </w:pPr>
          </w:p>
        </w:tc>
        <w:tc>
          <w:tcPr>
            <w:tcW w:w="3330" w:type="dxa"/>
            <w:gridSpan w:val="3"/>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新增利润（万元）</w:t>
            </w:r>
          </w:p>
        </w:tc>
        <w:tc>
          <w:tcPr>
            <w:tcW w:w="3180" w:type="dxa"/>
            <w:gridSpan w:val="3"/>
            <w:vAlign w:val="center"/>
          </w:tcPr>
          <w:p>
            <w:pPr>
              <w:spacing w:line="400" w:lineRule="exact"/>
              <w:jc w:val="center"/>
              <w:rPr>
                <w:rFonts w:ascii="Times New Roman" w:hAnsi="Times New Roman" w:eastAsia="仿宋_GB2312"/>
                <w:sz w:val="24"/>
              </w:rPr>
            </w:pPr>
          </w:p>
        </w:tc>
        <w:tc>
          <w:tcPr>
            <w:tcW w:w="3330" w:type="dxa"/>
            <w:gridSpan w:val="3"/>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新增出口额（万元）</w:t>
            </w:r>
          </w:p>
        </w:tc>
        <w:tc>
          <w:tcPr>
            <w:tcW w:w="3180" w:type="dxa"/>
            <w:gridSpan w:val="3"/>
            <w:vAlign w:val="center"/>
          </w:tcPr>
          <w:p>
            <w:pPr>
              <w:spacing w:line="400" w:lineRule="exact"/>
              <w:jc w:val="center"/>
              <w:rPr>
                <w:rFonts w:ascii="Times New Roman" w:hAnsi="Times New Roman" w:eastAsia="仿宋_GB2312"/>
                <w:sz w:val="24"/>
              </w:rPr>
            </w:pPr>
          </w:p>
        </w:tc>
        <w:tc>
          <w:tcPr>
            <w:tcW w:w="3330" w:type="dxa"/>
            <w:gridSpan w:val="3"/>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0" w:hRule="atLeast"/>
          <w:jc w:val="center"/>
        </w:trPr>
        <w:tc>
          <w:tcPr>
            <w:tcW w:w="9155" w:type="dxa"/>
            <w:gridSpan w:val="7"/>
          </w:tcPr>
          <w:p>
            <w:pPr>
              <w:spacing w:line="360" w:lineRule="auto"/>
              <w:ind w:firstLine="480" w:firstLineChars="200"/>
              <w:rPr>
                <w:rFonts w:ascii="Times New Roman" w:hAnsi="Times New Roman" w:eastAsia="仿宋_GB2312"/>
                <w:sz w:val="24"/>
              </w:rPr>
            </w:pPr>
            <w:r>
              <w:rPr>
                <w:rFonts w:hint="eastAsia" w:ascii="Times New Roman" w:hAnsi="Times New Roman" w:eastAsia="仿宋_GB2312"/>
                <w:sz w:val="24"/>
              </w:rPr>
              <w:t>经济效益说明（或列表）：（</w:t>
            </w:r>
            <w:r>
              <w:rPr>
                <w:rFonts w:ascii="Times New Roman" w:hAnsi="Times New Roman" w:eastAsia="仿宋_GB2312"/>
                <w:sz w:val="24"/>
              </w:rPr>
              <w:t>500</w:t>
            </w:r>
            <w:r>
              <w:rPr>
                <w:rFonts w:hint="eastAsia" w:ascii="Times New Roman" w:hAnsi="Times New Roman" w:eastAsia="仿宋_GB2312"/>
                <w:sz w:val="24"/>
              </w:rPr>
              <w:t>字以内）</w:t>
            </w: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Times New Roman" w:hAnsi="Times New Roman" w:eastAsia="仿宋_GB2312"/>
                <w:sz w:val="24"/>
              </w:rPr>
            </w:pPr>
            <w:r>
              <w:rPr>
                <w:rFonts w:hint="eastAsia" w:ascii="Times New Roman" w:hAnsi="Times New Roman" w:eastAsia="仿宋_GB2312"/>
                <w:b/>
                <w:sz w:val="24"/>
              </w:rPr>
              <w:t>专利许可情况</w:t>
            </w:r>
            <w:r>
              <w:rPr>
                <w:rFonts w:hint="eastAsia" w:ascii="Times New Roman" w:hAnsi="Times New Roman"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被许可单位</w:t>
            </w:r>
          </w:p>
        </w:tc>
        <w:tc>
          <w:tcPr>
            <w:tcW w:w="1260"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许可金额</w:t>
            </w:r>
          </w:p>
          <w:p>
            <w:pPr>
              <w:spacing w:line="400" w:lineRule="exact"/>
              <w:jc w:val="center"/>
              <w:rPr>
                <w:rFonts w:ascii="Times New Roman" w:hAnsi="Times New Roman" w:eastAsia="仿宋_GB2312"/>
                <w:sz w:val="24"/>
              </w:rPr>
            </w:pPr>
            <w:r>
              <w:rPr>
                <w:rFonts w:hint="eastAsia" w:ascii="Times New Roman" w:hAnsi="Times New Roman" w:eastAsia="仿宋_GB2312"/>
                <w:sz w:val="24"/>
              </w:rPr>
              <w:t>（万元）</w:t>
            </w:r>
          </w:p>
        </w:tc>
        <w:tc>
          <w:tcPr>
            <w:tcW w:w="1739" w:type="dxa"/>
            <w:gridSpan w:val="2"/>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至</w:t>
            </w:r>
            <w:r>
              <w:rPr>
                <w:rFonts w:ascii="Times New Roman" w:hAnsi="Times New Roman" w:eastAsia="仿宋_GB2312"/>
                <w:sz w:val="24"/>
              </w:rPr>
              <w:t>202</w:t>
            </w:r>
            <w:r>
              <w:rPr>
                <w:rFonts w:hint="eastAsia" w:ascii="Times New Roman" w:hAnsi="Times New Roman" w:eastAsia="仿宋_GB2312"/>
                <w:sz w:val="24"/>
                <w:lang w:val="en-US" w:eastAsia="zh-CN"/>
              </w:rPr>
              <w:t>2</w:t>
            </w:r>
            <w:r>
              <w:rPr>
                <w:rFonts w:hint="eastAsia" w:ascii="Times New Roman" w:hAnsi="Times New Roman" w:eastAsia="仿宋_GB2312"/>
                <w:sz w:val="24"/>
              </w:rPr>
              <w:t>年底许可收入（万元）</w:t>
            </w:r>
          </w:p>
        </w:tc>
        <w:tc>
          <w:tcPr>
            <w:tcW w:w="1247" w:type="dxa"/>
            <w:vAlign w:val="center"/>
          </w:tcPr>
          <w:p>
            <w:pPr>
              <w:spacing w:line="400" w:lineRule="exact"/>
              <w:jc w:val="center"/>
              <w:rPr>
                <w:rFonts w:ascii="Times New Roman" w:hAnsi="Times New Roman" w:eastAsia="仿宋_GB2312"/>
                <w:b/>
                <w:iCs/>
                <w:sz w:val="24"/>
              </w:rPr>
            </w:pPr>
            <w:r>
              <w:rPr>
                <w:rFonts w:hint="eastAsia" w:ascii="Times New Roman" w:hAnsi="Times New Roman" w:eastAsia="仿宋_GB2312"/>
                <w:sz w:val="24"/>
              </w:rPr>
              <w:t>许可种类</w:t>
            </w:r>
            <w:r>
              <w:rPr>
                <w:rStyle w:val="13"/>
                <w:rFonts w:ascii="Times New Roman" w:hAnsi="Times New Roman" w:eastAsia="仿宋_GB2312"/>
                <w:sz w:val="24"/>
              </w:rPr>
              <w:footnoteReference w:id="1"/>
            </w:r>
          </w:p>
        </w:tc>
        <w:tc>
          <w:tcPr>
            <w:tcW w:w="1424" w:type="dxa"/>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Times New Roman" w:hAnsi="Times New Roman" w:eastAsia="仿宋_GB2312"/>
                <w:sz w:val="24"/>
              </w:rPr>
            </w:pPr>
          </w:p>
        </w:tc>
        <w:tc>
          <w:tcPr>
            <w:tcW w:w="1260" w:type="dxa"/>
            <w:vAlign w:val="center"/>
          </w:tcPr>
          <w:p>
            <w:pPr>
              <w:spacing w:line="400" w:lineRule="exact"/>
              <w:jc w:val="center"/>
              <w:rPr>
                <w:rFonts w:ascii="Times New Roman" w:hAnsi="Times New Roman" w:eastAsia="仿宋_GB2312"/>
                <w:sz w:val="24"/>
              </w:rPr>
            </w:pPr>
          </w:p>
        </w:tc>
        <w:tc>
          <w:tcPr>
            <w:tcW w:w="1739" w:type="dxa"/>
            <w:gridSpan w:val="2"/>
            <w:vAlign w:val="center"/>
          </w:tcPr>
          <w:p>
            <w:pPr>
              <w:spacing w:line="400" w:lineRule="exact"/>
              <w:jc w:val="center"/>
              <w:rPr>
                <w:rFonts w:ascii="Times New Roman" w:hAnsi="Times New Roman" w:eastAsia="仿宋_GB2312"/>
                <w:sz w:val="24"/>
              </w:rPr>
            </w:pPr>
          </w:p>
        </w:tc>
        <w:tc>
          <w:tcPr>
            <w:tcW w:w="1247" w:type="dxa"/>
            <w:vAlign w:val="center"/>
          </w:tcPr>
          <w:p>
            <w:pPr>
              <w:spacing w:line="400" w:lineRule="exact"/>
              <w:jc w:val="center"/>
              <w:rPr>
                <w:rFonts w:ascii="Times New Roman" w:hAnsi="Times New Roman" w:eastAsia="仿宋_GB2312"/>
                <w:sz w:val="24"/>
              </w:rPr>
            </w:pPr>
          </w:p>
        </w:tc>
        <w:tc>
          <w:tcPr>
            <w:tcW w:w="1424" w:type="dxa"/>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Times New Roman" w:hAnsi="Times New Roman" w:eastAsia="仿宋_GB2312"/>
                <w:sz w:val="24"/>
              </w:rPr>
            </w:pPr>
          </w:p>
        </w:tc>
        <w:tc>
          <w:tcPr>
            <w:tcW w:w="1260" w:type="dxa"/>
            <w:vAlign w:val="center"/>
          </w:tcPr>
          <w:p>
            <w:pPr>
              <w:spacing w:line="400" w:lineRule="exact"/>
              <w:jc w:val="center"/>
              <w:rPr>
                <w:rFonts w:ascii="Times New Roman" w:hAnsi="Times New Roman" w:eastAsia="仿宋_GB2312"/>
                <w:sz w:val="24"/>
              </w:rPr>
            </w:pPr>
          </w:p>
        </w:tc>
        <w:tc>
          <w:tcPr>
            <w:tcW w:w="1739" w:type="dxa"/>
            <w:gridSpan w:val="2"/>
            <w:vAlign w:val="center"/>
          </w:tcPr>
          <w:p>
            <w:pPr>
              <w:spacing w:line="400" w:lineRule="exact"/>
              <w:jc w:val="center"/>
              <w:rPr>
                <w:rFonts w:ascii="Times New Roman" w:hAnsi="Times New Roman" w:eastAsia="仿宋_GB2312"/>
                <w:sz w:val="24"/>
              </w:rPr>
            </w:pPr>
          </w:p>
        </w:tc>
        <w:tc>
          <w:tcPr>
            <w:tcW w:w="1247" w:type="dxa"/>
            <w:vAlign w:val="center"/>
          </w:tcPr>
          <w:p>
            <w:pPr>
              <w:spacing w:line="400" w:lineRule="exact"/>
              <w:jc w:val="center"/>
              <w:rPr>
                <w:rFonts w:ascii="Times New Roman" w:hAnsi="Times New Roman" w:eastAsia="仿宋_GB2312"/>
                <w:sz w:val="24"/>
              </w:rPr>
            </w:pPr>
          </w:p>
        </w:tc>
        <w:tc>
          <w:tcPr>
            <w:tcW w:w="1424" w:type="dxa"/>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Times New Roman" w:hAnsi="Times New Roman" w:eastAsia="仿宋_GB2312"/>
                <w:sz w:val="24"/>
              </w:rPr>
            </w:pPr>
          </w:p>
        </w:tc>
        <w:tc>
          <w:tcPr>
            <w:tcW w:w="1260" w:type="dxa"/>
            <w:vAlign w:val="center"/>
          </w:tcPr>
          <w:p>
            <w:pPr>
              <w:spacing w:line="400" w:lineRule="exact"/>
              <w:jc w:val="center"/>
              <w:rPr>
                <w:rFonts w:ascii="Times New Roman" w:hAnsi="Times New Roman" w:eastAsia="仿宋_GB2312"/>
                <w:sz w:val="24"/>
              </w:rPr>
            </w:pPr>
          </w:p>
        </w:tc>
        <w:tc>
          <w:tcPr>
            <w:tcW w:w="1739" w:type="dxa"/>
            <w:gridSpan w:val="2"/>
            <w:vAlign w:val="center"/>
          </w:tcPr>
          <w:p>
            <w:pPr>
              <w:spacing w:line="400" w:lineRule="exact"/>
              <w:jc w:val="center"/>
              <w:rPr>
                <w:rFonts w:ascii="Times New Roman" w:hAnsi="Times New Roman" w:eastAsia="仿宋_GB2312"/>
                <w:sz w:val="24"/>
              </w:rPr>
            </w:pPr>
          </w:p>
        </w:tc>
        <w:tc>
          <w:tcPr>
            <w:tcW w:w="1247" w:type="dxa"/>
            <w:vAlign w:val="center"/>
          </w:tcPr>
          <w:p>
            <w:pPr>
              <w:spacing w:line="400" w:lineRule="exact"/>
              <w:jc w:val="center"/>
              <w:rPr>
                <w:rFonts w:ascii="Times New Roman" w:hAnsi="Times New Roman" w:eastAsia="仿宋_GB2312"/>
                <w:sz w:val="24"/>
              </w:rPr>
            </w:pPr>
          </w:p>
        </w:tc>
        <w:tc>
          <w:tcPr>
            <w:tcW w:w="1424" w:type="dxa"/>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Times New Roman" w:hAnsi="Times New Roman" w:eastAsia="仿宋_GB2312"/>
                <w:sz w:val="24"/>
              </w:rPr>
            </w:pPr>
          </w:p>
        </w:tc>
        <w:tc>
          <w:tcPr>
            <w:tcW w:w="1260" w:type="dxa"/>
            <w:vAlign w:val="center"/>
          </w:tcPr>
          <w:p>
            <w:pPr>
              <w:spacing w:line="400" w:lineRule="exact"/>
              <w:jc w:val="center"/>
              <w:rPr>
                <w:rFonts w:ascii="Times New Roman" w:hAnsi="Times New Roman" w:eastAsia="仿宋_GB2312"/>
                <w:sz w:val="24"/>
              </w:rPr>
            </w:pPr>
          </w:p>
        </w:tc>
        <w:tc>
          <w:tcPr>
            <w:tcW w:w="1739" w:type="dxa"/>
            <w:gridSpan w:val="2"/>
            <w:vAlign w:val="center"/>
          </w:tcPr>
          <w:p>
            <w:pPr>
              <w:spacing w:line="400" w:lineRule="exact"/>
              <w:jc w:val="center"/>
              <w:rPr>
                <w:rFonts w:ascii="Times New Roman" w:hAnsi="Times New Roman" w:eastAsia="仿宋_GB2312"/>
                <w:sz w:val="24"/>
              </w:rPr>
            </w:pPr>
          </w:p>
        </w:tc>
        <w:tc>
          <w:tcPr>
            <w:tcW w:w="1247" w:type="dxa"/>
            <w:vAlign w:val="center"/>
          </w:tcPr>
          <w:p>
            <w:pPr>
              <w:spacing w:line="400" w:lineRule="exact"/>
              <w:jc w:val="center"/>
              <w:rPr>
                <w:rFonts w:ascii="Times New Roman" w:hAnsi="Times New Roman" w:eastAsia="仿宋_GB2312"/>
                <w:sz w:val="24"/>
              </w:rPr>
            </w:pPr>
          </w:p>
        </w:tc>
        <w:tc>
          <w:tcPr>
            <w:tcW w:w="1424" w:type="dxa"/>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Times New Roman" w:hAnsi="Times New Roman" w:eastAsia="仿宋_GB2312"/>
                <w:sz w:val="24"/>
              </w:rPr>
            </w:pPr>
          </w:p>
        </w:tc>
        <w:tc>
          <w:tcPr>
            <w:tcW w:w="1260" w:type="dxa"/>
            <w:vAlign w:val="center"/>
          </w:tcPr>
          <w:p>
            <w:pPr>
              <w:spacing w:line="400" w:lineRule="exact"/>
              <w:jc w:val="center"/>
              <w:rPr>
                <w:rFonts w:ascii="Times New Roman" w:hAnsi="Times New Roman" w:eastAsia="仿宋_GB2312"/>
                <w:sz w:val="24"/>
              </w:rPr>
            </w:pPr>
          </w:p>
        </w:tc>
        <w:tc>
          <w:tcPr>
            <w:tcW w:w="1739" w:type="dxa"/>
            <w:gridSpan w:val="2"/>
            <w:vAlign w:val="center"/>
          </w:tcPr>
          <w:p>
            <w:pPr>
              <w:spacing w:line="400" w:lineRule="exact"/>
              <w:jc w:val="center"/>
              <w:rPr>
                <w:rFonts w:ascii="Times New Roman" w:hAnsi="Times New Roman" w:eastAsia="仿宋_GB2312"/>
                <w:sz w:val="24"/>
              </w:rPr>
            </w:pPr>
          </w:p>
        </w:tc>
        <w:tc>
          <w:tcPr>
            <w:tcW w:w="1247" w:type="dxa"/>
            <w:vAlign w:val="center"/>
          </w:tcPr>
          <w:p>
            <w:pPr>
              <w:spacing w:line="400" w:lineRule="exact"/>
              <w:jc w:val="center"/>
              <w:rPr>
                <w:rFonts w:ascii="Times New Roman" w:hAnsi="Times New Roman" w:eastAsia="仿宋_GB2312"/>
                <w:sz w:val="24"/>
              </w:rPr>
            </w:pPr>
          </w:p>
        </w:tc>
        <w:tc>
          <w:tcPr>
            <w:tcW w:w="1424" w:type="dxa"/>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Times New Roman" w:hAnsi="Times New Roman" w:eastAsia="仿宋_GB2312"/>
                <w:color w:val="FF0000"/>
                <w:sz w:val="24"/>
              </w:rPr>
            </w:pPr>
            <w:r>
              <w:rPr>
                <w:rFonts w:hint="eastAsia" w:ascii="Times New Roman" w:hAnsi="Times New Roman" w:eastAsia="仿宋_GB2312"/>
                <w:sz w:val="24"/>
              </w:rPr>
              <w:t>合计（万元）</w:t>
            </w:r>
          </w:p>
        </w:tc>
        <w:tc>
          <w:tcPr>
            <w:tcW w:w="1260" w:type="dxa"/>
            <w:vAlign w:val="center"/>
          </w:tcPr>
          <w:p>
            <w:pPr>
              <w:spacing w:line="400" w:lineRule="exact"/>
              <w:jc w:val="center"/>
              <w:rPr>
                <w:rFonts w:ascii="Times New Roman" w:hAnsi="Times New Roman" w:eastAsia="仿宋_GB2312"/>
                <w:sz w:val="24"/>
              </w:rPr>
            </w:pPr>
          </w:p>
        </w:tc>
        <w:tc>
          <w:tcPr>
            <w:tcW w:w="1739" w:type="dxa"/>
            <w:gridSpan w:val="2"/>
            <w:vAlign w:val="center"/>
          </w:tcPr>
          <w:p>
            <w:pPr>
              <w:spacing w:line="400" w:lineRule="exact"/>
              <w:jc w:val="center"/>
              <w:rPr>
                <w:rFonts w:ascii="Times New Roman" w:hAnsi="Times New Roman" w:eastAsia="仿宋_GB2312"/>
                <w:sz w:val="24"/>
              </w:rPr>
            </w:pPr>
          </w:p>
        </w:tc>
        <w:tc>
          <w:tcPr>
            <w:tcW w:w="1247" w:type="dxa"/>
            <w:vAlign w:val="center"/>
          </w:tcPr>
          <w:p>
            <w:pPr>
              <w:spacing w:line="400" w:lineRule="exact"/>
              <w:jc w:val="center"/>
              <w:rPr>
                <w:rFonts w:ascii="Times New Roman" w:hAnsi="Times New Roman" w:eastAsia="仿宋_GB2312"/>
                <w:sz w:val="24"/>
              </w:rPr>
            </w:pPr>
          </w:p>
        </w:tc>
        <w:tc>
          <w:tcPr>
            <w:tcW w:w="1424" w:type="dxa"/>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Times New Roman" w:hAnsi="Times New Roman" w:eastAsia="仿宋_GB2312"/>
                <w:sz w:val="24"/>
              </w:rPr>
            </w:pPr>
            <w:r>
              <w:rPr>
                <w:rFonts w:hint="eastAsia" w:ascii="Times New Roman" w:hAnsi="Times New Roman" w:eastAsia="仿宋_GB2312"/>
                <w:b/>
                <w:sz w:val="24"/>
              </w:rPr>
              <w:t>专利出资情况</w:t>
            </w:r>
            <w:r>
              <w:rPr>
                <w:rFonts w:hint="eastAsia" w:ascii="Times New Roman" w:hAnsi="Times New Roman"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单位名称</w:t>
            </w:r>
          </w:p>
        </w:tc>
        <w:tc>
          <w:tcPr>
            <w:tcW w:w="4410" w:type="dxa"/>
            <w:gridSpan w:val="4"/>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p>
        </w:tc>
        <w:tc>
          <w:tcPr>
            <w:tcW w:w="4410" w:type="dxa"/>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p>
        </w:tc>
        <w:tc>
          <w:tcPr>
            <w:tcW w:w="4410" w:type="dxa"/>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p>
        </w:tc>
        <w:tc>
          <w:tcPr>
            <w:tcW w:w="4410" w:type="dxa"/>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p>
        </w:tc>
        <w:tc>
          <w:tcPr>
            <w:tcW w:w="4410" w:type="dxa"/>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p>
        </w:tc>
        <w:tc>
          <w:tcPr>
            <w:tcW w:w="4410" w:type="dxa"/>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合计（万元）</w:t>
            </w:r>
          </w:p>
        </w:tc>
        <w:tc>
          <w:tcPr>
            <w:tcW w:w="4410" w:type="dxa"/>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Times New Roman" w:hAnsi="Times New Roman" w:eastAsia="仿宋_GB2312"/>
                <w:sz w:val="24"/>
              </w:rPr>
            </w:pPr>
            <w:r>
              <w:rPr>
                <w:rFonts w:hint="eastAsia" w:ascii="Times New Roman" w:hAnsi="Times New Roman" w:eastAsia="仿宋_GB2312"/>
                <w:b/>
                <w:sz w:val="24"/>
              </w:rPr>
              <w:t>专利融资情况</w:t>
            </w:r>
            <w:r>
              <w:rPr>
                <w:rFonts w:hint="eastAsia" w:ascii="Times New Roman" w:hAnsi="Times New Roman"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单位名称</w:t>
            </w:r>
          </w:p>
        </w:tc>
        <w:tc>
          <w:tcPr>
            <w:tcW w:w="4410" w:type="dxa"/>
            <w:gridSpan w:val="4"/>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p>
        </w:tc>
        <w:tc>
          <w:tcPr>
            <w:tcW w:w="4410" w:type="dxa"/>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p>
        </w:tc>
        <w:tc>
          <w:tcPr>
            <w:tcW w:w="4410" w:type="dxa"/>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p>
        </w:tc>
        <w:tc>
          <w:tcPr>
            <w:tcW w:w="4410" w:type="dxa"/>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p>
        </w:tc>
        <w:tc>
          <w:tcPr>
            <w:tcW w:w="4410" w:type="dxa"/>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p>
        </w:tc>
        <w:tc>
          <w:tcPr>
            <w:tcW w:w="4410" w:type="dxa"/>
            <w:gridSpan w:val="4"/>
            <w:vAlign w:val="center"/>
          </w:tcPr>
          <w:p>
            <w:pPr>
              <w:spacing w:line="400" w:lineRule="exact"/>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Times New Roman" w:hAnsi="Times New Roman" w:eastAsia="仿宋_GB2312"/>
                <w:sz w:val="24"/>
              </w:rPr>
            </w:pPr>
            <w:r>
              <w:rPr>
                <w:rFonts w:hint="eastAsia" w:ascii="Times New Roman" w:hAnsi="Times New Roman" w:eastAsia="仿宋_GB2312"/>
                <w:sz w:val="24"/>
              </w:rPr>
              <w:t>合计（万元）</w:t>
            </w:r>
          </w:p>
        </w:tc>
        <w:tc>
          <w:tcPr>
            <w:tcW w:w="4410" w:type="dxa"/>
            <w:gridSpan w:val="4"/>
            <w:vAlign w:val="center"/>
          </w:tcPr>
          <w:p>
            <w:pPr>
              <w:spacing w:line="400" w:lineRule="exact"/>
              <w:jc w:val="center"/>
              <w:rPr>
                <w:rFonts w:ascii="Times New Roman" w:hAnsi="Times New Roman" w:eastAsia="仿宋_GB2312"/>
                <w:sz w:val="24"/>
              </w:rPr>
            </w:pPr>
          </w:p>
        </w:tc>
      </w:tr>
    </w:tbl>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jc w:val="center"/>
        <w:rPr>
          <w:rFonts w:ascii="Times New Roman" w:hAnsi="Times New Roman" w:eastAsia="方正小标宋简体"/>
          <w:b/>
          <w:sz w:val="44"/>
        </w:rPr>
      </w:pPr>
      <w:r>
        <w:rPr>
          <w:rFonts w:ascii="Times New Roman" w:hAnsi="Times New Roman" w:eastAsia="方正小标宋简体"/>
          <w:b/>
          <w:sz w:val="44"/>
        </w:rPr>
        <w:br w:type="page"/>
      </w:r>
      <w:r>
        <w:rPr>
          <w:rFonts w:ascii="Times New Roman" w:hAnsi="Times New Roman" w:eastAsia="方正小标宋简体"/>
          <w:b/>
          <w:sz w:val="44"/>
        </w:rPr>
        <w:t xml:space="preserve"> </w:t>
      </w:r>
      <w:r>
        <w:rPr>
          <w:rFonts w:hint="eastAsia" w:ascii="Times New Roman" w:eastAsia="方正小标宋简体"/>
          <w:b/>
          <w:sz w:val="44"/>
        </w:rPr>
        <w:t>五、社会效益及发展前景评价材料</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8" w:hRule="atLeast"/>
          <w:jc w:val="center"/>
        </w:trPr>
        <w:tc>
          <w:tcPr>
            <w:tcW w:w="9068" w:type="dxa"/>
          </w:tcPr>
          <w:p>
            <w:pPr>
              <w:spacing w:line="360" w:lineRule="auto"/>
              <w:ind w:firstLine="482" w:firstLineChars="200"/>
              <w:rPr>
                <w:rFonts w:ascii="Times New Roman" w:hAnsi="Times New Roman" w:eastAsia="仿宋_GB2312"/>
                <w:sz w:val="24"/>
              </w:rPr>
            </w:pPr>
            <w:r>
              <w:rPr>
                <w:rFonts w:hint="eastAsia" w:ascii="Times New Roman" w:hAnsi="Times New Roman" w:eastAsia="仿宋_GB2312"/>
                <w:b/>
                <w:sz w:val="24"/>
              </w:rPr>
              <w:t>（一）社会效益状况</w:t>
            </w:r>
            <w:r>
              <w:rPr>
                <w:rFonts w:hint="eastAsia" w:ascii="Times New Roman" w:hAnsi="Times New Roman" w:eastAsia="仿宋_GB2312"/>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pPr>
              <w:spacing w:line="360" w:lineRule="auto"/>
              <w:ind w:firstLine="482" w:firstLineChars="200"/>
              <w:rPr>
                <w:rFonts w:ascii="Times New Roman" w:hAnsi="Times New Roman" w:eastAsia="仿宋_GB2312"/>
                <w:sz w:val="24"/>
              </w:rPr>
            </w:pPr>
            <w:r>
              <w:rPr>
                <w:rFonts w:hint="eastAsia" w:ascii="Times New Roman" w:hAnsi="Times New Roman" w:eastAsia="仿宋_GB2312"/>
                <w:b/>
                <w:sz w:val="24"/>
              </w:rPr>
              <w:t>（二）行业影响力状况</w:t>
            </w:r>
            <w:r>
              <w:rPr>
                <w:rFonts w:hint="eastAsia" w:ascii="Times New Roman" w:hAnsi="Times New Roman" w:eastAsia="仿宋_GB2312"/>
                <w:sz w:val="24"/>
              </w:rPr>
              <w:t>：详细说明参评项目实施对行业发展及技术趋势的影响。</w:t>
            </w:r>
          </w:p>
          <w:p>
            <w:pPr>
              <w:spacing w:line="360" w:lineRule="auto"/>
              <w:ind w:firstLine="482" w:firstLineChars="200"/>
              <w:rPr>
                <w:rFonts w:ascii="Times New Roman" w:hAnsi="Times New Roman" w:eastAsia="仿宋_GB2312"/>
                <w:sz w:val="24"/>
              </w:rPr>
            </w:pPr>
            <w:r>
              <w:rPr>
                <w:rFonts w:hint="eastAsia" w:ascii="Times New Roman" w:hAnsi="Times New Roman" w:eastAsia="仿宋_GB2312"/>
                <w:b/>
                <w:sz w:val="24"/>
              </w:rPr>
              <w:t>（三）政策适应性</w:t>
            </w:r>
            <w:r>
              <w:rPr>
                <w:rFonts w:hint="eastAsia" w:ascii="Times New Roman" w:hAnsi="Times New Roman" w:eastAsia="仿宋_GB2312"/>
                <w:sz w:val="24"/>
              </w:rPr>
              <w:t>：详细说明参评项目属于国家政策明确鼓励、支持的，还是限制、禁止类别，或无明确导向，并具体说明原因。</w:t>
            </w:r>
          </w:p>
          <w:p>
            <w:pPr>
              <w:spacing w:line="360" w:lineRule="auto"/>
              <w:ind w:firstLine="480" w:firstLineChars="200"/>
              <w:rPr>
                <w:rFonts w:ascii="Times New Roman" w:hAnsi="Times New Roman" w:eastAsia="仿宋_GB2312"/>
                <w:sz w:val="24"/>
              </w:rPr>
            </w:pPr>
            <w:r>
              <w:rPr>
                <w:rFonts w:hint="eastAsia" w:ascii="Times New Roman" w:hAnsi="Times New Roman" w:eastAsia="仿宋_GB2312"/>
                <w:sz w:val="24"/>
              </w:rPr>
              <w:t>以上材料</w:t>
            </w:r>
            <w:r>
              <w:rPr>
                <w:rFonts w:ascii="Times New Roman" w:hAnsi="Times New Roman" w:eastAsia="仿宋_GB2312"/>
                <w:sz w:val="24"/>
              </w:rPr>
              <w:t>800</w:t>
            </w:r>
            <w:r>
              <w:rPr>
                <w:rFonts w:hint="eastAsia" w:ascii="Times New Roman" w:hAnsi="Times New Roman" w:eastAsia="仿宋_GB2312"/>
                <w:sz w:val="24"/>
              </w:rPr>
              <w:t>字以内。</w:t>
            </w:r>
          </w:p>
          <w:p>
            <w:pPr>
              <w:spacing w:line="360" w:lineRule="auto"/>
              <w:ind w:firstLine="480" w:firstLineChars="200"/>
              <w:rPr>
                <w:rFonts w:ascii="Times New Roman" w:hAnsi="Times New Roman" w:eastAsia="仿宋_GB2312"/>
                <w:sz w:val="24"/>
              </w:rPr>
            </w:pPr>
          </w:p>
        </w:tc>
      </w:tr>
    </w:tbl>
    <w:p>
      <w:pPr>
        <w:jc w:val="center"/>
        <w:rPr>
          <w:rFonts w:ascii="Times New Roman" w:hAnsi="Times New Roman" w:eastAsia="方正小标宋简体"/>
          <w:b/>
          <w:sz w:val="44"/>
        </w:rPr>
      </w:pPr>
      <w:r>
        <w:rPr>
          <w:rFonts w:hint="eastAsia" w:ascii="Times New Roman" w:eastAsia="方正小标宋简体"/>
          <w:b/>
          <w:sz w:val="44"/>
        </w:rPr>
        <w:t>六、获奖情况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2" w:hRule="atLeast"/>
          <w:jc w:val="center"/>
        </w:trPr>
        <w:tc>
          <w:tcPr>
            <w:tcW w:w="9068" w:type="dxa"/>
          </w:tcPr>
          <w:p>
            <w:pPr>
              <w:spacing w:line="360" w:lineRule="auto"/>
              <w:ind w:firstLine="482" w:firstLineChars="200"/>
              <w:rPr>
                <w:rFonts w:ascii="Times New Roman" w:hAnsi="Times New Roman" w:eastAsia="仿宋_GB2312"/>
                <w:sz w:val="24"/>
              </w:rPr>
            </w:pPr>
            <w:r>
              <w:rPr>
                <w:rFonts w:hint="eastAsia" w:ascii="Times New Roman" w:hAnsi="Times New Roman" w:eastAsia="仿宋_GB2312"/>
                <w:b/>
                <w:sz w:val="24"/>
              </w:rPr>
              <w:t>获奖情况</w:t>
            </w:r>
            <w:r>
              <w:rPr>
                <w:rFonts w:hint="eastAsia" w:ascii="Times New Roman" w:hAnsi="Times New Roman" w:eastAsia="仿宋_GB2312"/>
                <w:sz w:val="24"/>
              </w:rPr>
              <w:t>：简要列出参评专利何时何地获何种等级的奖励及其颁奖单位等情况供参考（</w:t>
            </w:r>
            <w:r>
              <w:rPr>
                <w:rFonts w:ascii="Times New Roman" w:hAnsi="Times New Roman" w:eastAsia="仿宋_GB2312"/>
                <w:sz w:val="24"/>
              </w:rPr>
              <w:t>500</w:t>
            </w:r>
            <w:r>
              <w:rPr>
                <w:rFonts w:hint="eastAsia" w:ascii="Times New Roman" w:hAnsi="Times New Roman" w:eastAsia="仿宋_GB2312"/>
                <w:sz w:val="24"/>
              </w:rPr>
              <w:t>字以内）。</w:t>
            </w: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p>
        </w:tc>
      </w:tr>
    </w:tbl>
    <w:p>
      <w:pPr>
        <w:jc w:val="center"/>
        <w:rPr>
          <w:rFonts w:ascii="Times New Roman" w:hAnsi="Times New Roman" w:eastAsia="方正小标宋简体"/>
          <w:b/>
          <w:sz w:val="44"/>
        </w:rPr>
      </w:pPr>
      <w:r>
        <w:rPr>
          <w:rFonts w:hint="eastAsia" w:ascii="Times New Roman" w:eastAsia="方正小标宋简体"/>
          <w:b/>
          <w:sz w:val="44"/>
        </w:rPr>
        <w:t>七、简要说明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2" w:hRule="atLeast"/>
          <w:jc w:val="center"/>
        </w:trPr>
        <w:tc>
          <w:tcPr>
            <w:tcW w:w="9068" w:type="dxa"/>
          </w:tcPr>
          <w:p>
            <w:pPr>
              <w:spacing w:line="360" w:lineRule="auto"/>
              <w:ind w:firstLine="482" w:firstLineChars="200"/>
              <w:rPr>
                <w:rFonts w:ascii="Times New Roman" w:hAnsi="Times New Roman" w:eastAsia="仿宋_GB2312"/>
                <w:sz w:val="24"/>
              </w:rPr>
            </w:pPr>
            <w:r>
              <w:rPr>
                <w:rFonts w:hint="eastAsia" w:ascii="Times New Roman" w:hAnsi="Times New Roman" w:eastAsia="仿宋_GB2312"/>
                <w:b/>
                <w:sz w:val="24"/>
              </w:rPr>
              <w:t>简要说明</w:t>
            </w:r>
            <w:r>
              <w:rPr>
                <w:rFonts w:hint="eastAsia" w:ascii="Times New Roman" w:hAnsi="Times New Roman" w:eastAsia="仿宋_GB2312"/>
                <w:sz w:val="24"/>
              </w:rPr>
              <w:t>：简要列出参评企业基本情况、经济效益、参评项目简介等情况（</w:t>
            </w:r>
            <w:r>
              <w:rPr>
                <w:rFonts w:ascii="Times New Roman" w:hAnsi="Times New Roman" w:eastAsia="仿宋_GB2312"/>
                <w:sz w:val="24"/>
              </w:rPr>
              <w:t>500</w:t>
            </w:r>
            <w:r>
              <w:rPr>
                <w:rFonts w:hint="eastAsia" w:ascii="Times New Roman" w:hAnsi="Times New Roman" w:eastAsia="仿宋_GB2312"/>
                <w:sz w:val="24"/>
              </w:rPr>
              <w:t>字以内）。</w:t>
            </w:r>
          </w:p>
          <w:p>
            <w:pPr>
              <w:spacing w:line="360" w:lineRule="auto"/>
              <w:ind w:firstLine="480" w:firstLineChars="200"/>
              <w:rPr>
                <w:rFonts w:ascii="Times New Roman" w:hAnsi="Times New Roman" w:eastAsia="仿宋_GB2312"/>
                <w:sz w:val="24"/>
              </w:rPr>
            </w:pPr>
            <w:r>
              <w:rPr>
                <w:rFonts w:hint="eastAsia" w:ascii="Times New Roman" w:hAnsi="Times New Roman" w:eastAsia="仿宋_GB2312"/>
                <w:sz w:val="24"/>
              </w:rPr>
              <w:t>企业基本情况：</w:t>
            </w: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r>
              <w:rPr>
                <w:rFonts w:hint="eastAsia" w:ascii="Times New Roman" w:hAnsi="Times New Roman" w:eastAsia="仿宋_GB2312"/>
                <w:sz w:val="24"/>
              </w:rPr>
              <w:t>企业经济效益：</w:t>
            </w: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p>
          <w:p>
            <w:pPr>
              <w:spacing w:line="360" w:lineRule="auto"/>
              <w:ind w:firstLine="480" w:firstLineChars="200"/>
              <w:rPr>
                <w:rFonts w:ascii="Times New Roman" w:hAnsi="Times New Roman" w:eastAsia="仿宋_GB2312"/>
                <w:sz w:val="24"/>
              </w:rPr>
            </w:pPr>
            <w:r>
              <w:rPr>
                <w:rFonts w:hint="eastAsia" w:ascii="Times New Roman" w:hAnsi="Times New Roman" w:eastAsia="仿宋_GB2312"/>
                <w:sz w:val="24"/>
              </w:rPr>
              <w:t>参评项目简介：</w:t>
            </w:r>
          </w:p>
          <w:p>
            <w:pPr>
              <w:spacing w:line="360" w:lineRule="auto"/>
              <w:rPr>
                <w:rFonts w:ascii="Times New Roman" w:hAnsi="Times New Roman" w:eastAsia="仿宋_GB2312"/>
                <w:sz w:val="24"/>
              </w:rPr>
            </w:pPr>
          </w:p>
          <w:p>
            <w:pPr>
              <w:spacing w:line="360" w:lineRule="auto"/>
              <w:rPr>
                <w:rFonts w:ascii="Times New Roman" w:hAnsi="Times New Roman" w:eastAsia="仿宋_GB2312"/>
                <w:sz w:val="24"/>
              </w:rPr>
            </w:pPr>
          </w:p>
          <w:p>
            <w:pPr>
              <w:spacing w:line="360" w:lineRule="auto"/>
              <w:rPr>
                <w:rFonts w:ascii="Times New Roman" w:hAnsi="Times New Roman" w:eastAsia="仿宋_GB2312"/>
                <w:sz w:val="24"/>
              </w:rPr>
            </w:pPr>
          </w:p>
          <w:p>
            <w:pPr>
              <w:spacing w:line="360" w:lineRule="auto"/>
              <w:rPr>
                <w:rFonts w:ascii="Times New Roman" w:hAnsi="Times New Roman" w:eastAsia="仿宋_GB2312"/>
                <w:sz w:val="24"/>
              </w:rPr>
            </w:pPr>
          </w:p>
          <w:p>
            <w:pPr>
              <w:spacing w:line="360" w:lineRule="auto"/>
              <w:rPr>
                <w:rFonts w:ascii="Times New Roman" w:hAnsi="Times New Roman" w:eastAsia="仿宋_GB2312"/>
                <w:sz w:val="24"/>
              </w:rPr>
            </w:pPr>
          </w:p>
          <w:p>
            <w:pPr>
              <w:spacing w:line="360" w:lineRule="auto"/>
              <w:rPr>
                <w:rFonts w:ascii="Times New Roman" w:hAnsi="Times New Roman" w:eastAsia="仿宋_GB2312"/>
                <w:sz w:val="24"/>
              </w:rPr>
            </w:pPr>
            <w:r>
              <w:rPr>
                <w:rFonts w:ascii="Times New Roman" w:hAnsi="Times New Roman" w:eastAsia="仿宋_GB2312"/>
                <w:sz w:val="24"/>
              </w:rPr>
              <w:t xml:space="preserve">    </w:t>
            </w:r>
            <w:r>
              <w:rPr>
                <w:rFonts w:hint="eastAsia" w:ascii="Times New Roman" w:hAnsi="Times New Roman" w:eastAsia="仿宋_GB2312"/>
                <w:sz w:val="24"/>
              </w:rPr>
              <w:t>参评项目经济效益：</w:t>
            </w:r>
          </w:p>
        </w:tc>
      </w:tr>
    </w:tbl>
    <w:p>
      <w:pPr>
        <w:jc w:val="center"/>
        <w:rPr>
          <w:rFonts w:ascii="Times New Roman" w:hAnsi="Times New Roman" w:eastAsia="方正小标宋简体"/>
          <w:b/>
          <w:sz w:val="44"/>
        </w:rPr>
      </w:pPr>
      <w:r>
        <w:rPr>
          <w:rFonts w:hint="eastAsia" w:ascii="Times New Roman" w:eastAsia="方正小标宋简体"/>
          <w:b/>
          <w:sz w:val="44"/>
        </w:rPr>
        <w:t>八、专利权人声明</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5" w:hRule="atLeast"/>
          <w:jc w:val="center"/>
        </w:trPr>
        <w:tc>
          <w:tcPr>
            <w:tcW w:w="9068" w:type="dxa"/>
          </w:tcPr>
          <w:p>
            <w:pPr>
              <w:spacing w:before="200" w:line="500" w:lineRule="exact"/>
              <w:ind w:firstLine="641"/>
              <w:rPr>
                <w:rFonts w:ascii="Times New Roman" w:hAnsi="Times New Roman" w:eastAsia="仿宋_GB2312"/>
                <w:sz w:val="28"/>
              </w:rPr>
            </w:pPr>
            <w:r>
              <w:rPr>
                <w:rFonts w:hint="eastAsia" w:ascii="Times New Roman" w:hAnsi="Times New Roman" w:eastAsia="仿宋_GB2312"/>
                <w:sz w:val="28"/>
              </w:rPr>
              <w:t>本人、本单位自愿申报沂源县高价值专利评选，对提供的所有数据及内容的真实性负责。</w:t>
            </w:r>
          </w:p>
          <w:p>
            <w:pPr>
              <w:spacing w:before="100" w:line="500" w:lineRule="exact"/>
              <w:ind w:firstLine="641"/>
              <w:rPr>
                <w:rFonts w:ascii="Times New Roman" w:hAnsi="Times New Roman" w:eastAsia="仿宋_GB2312"/>
                <w:sz w:val="28"/>
              </w:rPr>
            </w:pPr>
            <w:r>
              <w:rPr>
                <w:rFonts w:hint="eastAsia" w:ascii="Times New Roman" w:hAnsi="Times New Roman" w:eastAsia="仿宋_GB2312"/>
                <w:sz w:val="28"/>
              </w:rPr>
              <w:t>（所有专利权人均需声明。如有特殊情况，不能填写此表的专利权人需提供授权声明，单位应加盖公章，个人应签字并提供身份证复印件。）</w:t>
            </w:r>
            <w:r>
              <w:rPr>
                <w:rFonts w:ascii="Times New Roman" w:hAnsi="Times New Roman" w:eastAsia="仿宋_GB2312"/>
                <w:sz w:val="28"/>
              </w:rPr>
              <w:t xml:space="preserve"> </w:t>
            </w:r>
          </w:p>
          <w:p>
            <w:pPr>
              <w:widowControl/>
              <w:spacing w:line="320" w:lineRule="exact"/>
              <w:ind w:firstLine="360" w:firstLineChars="200"/>
              <w:jc w:val="left"/>
              <w:rPr>
                <w:rFonts w:ascii="Times New Roman" w:hAnsi="Times New Roman" w:eastAsia="仿宋_GB2312"/>
                <w:sz w:val="18"/>
                <w:szCs w:val="18"/>
              </w:rPr>
            </w:pPr>
          </w:p>
          <w:p>
            <w:pPr>
              <w:widowControl/>
              <w:spacing w:line="360" w:lineRule="exact"/>
              <w:ind w:firstLine="560" w:firstLineChars="200"/>
              <w:jc w:val="left"/>
              <w:rPr>
                <w:rFonts w:ascii="Times New Roman" w:hAnsi="Times New Roman" w:eastAsia="仿宋_GB2312"/>
                <w:sz w:val="28"/>
              </w:rPr>
            </w:pPr>
          </w:p>
          <w:p>
            <w:pPr>
              <w:widowControl/>
              <w:spacing w:line="360" w:lineRule="exact"/>
              <w:ind w:firstLine="560" w:firstLineChars="200"/>
              <w:jc w:val="left"/>
              <w:rPr>
                <w:rFonts w:ascii="Times New Roman" w:hAnsi="Times New Roman" w:eastAsia="仿宋_GB2312"/>
                <w:sz w:val="28"/>
              </w:rPr>
            </w:pPr>
            <w:r>
              <w:rPr>
                <w:rFonts w:hint="eastAsia" w:ascii="Times New Roman" w:hAnsi="Times New Roman" w:eastAsia="仿宋_GB2312"/>
                <w:sz w:val="28"/>
              </w:rPr>
              <w:t>第一专利权人</w:t>
            </w:r>
            <w:r>
              <w:rPr>
                <w:rFonts w:ascii="Times New Roman" w:hAnsi="Times New Roman" w:eastAsia="仿宋_GB2312"/>
                <w:sz w:val="28"/>
              </w:rPr>
              <w:t xml:space="preserve">                  </w:t>
            </w:r>
            <w:r>
              <w:rPr>
                <w:rFonts w:hint="eastAsia" w:ascii="Times New Roman" w:hAnsi="Times New Roman" w:eastAsia="仿宋_GB2312"/>
                <w:sz w:val="28"/>
              </w:rPr>
              <w:t>签字、盖章</w:t>
            </w:r>
          </w:p>
          <w:p>
            <w:pPr>
              <w:widowControl/>
              <w:spacing w:line="360" w:lineRule="exact"/>
              <w:ind w:firstLine="560" w:firstLineChars="200"/>
              <w:jc w:val="left"/>
              <w:rPr>
                <w:rFonts w:ascii="Times New Roman" w:hAnsi="Times New Roman" w:eastAsia="仿宋_GB2312"/>
                <w:sz w:val="28"/>
              </w:rPr>
            </w:pPr>
          </w:p>
          <w:p>
            <w:pPr>
              <w:widowControl/>
              <w:spacing w:line="360" w:lineRule="exact"/>
              <w:ind w:firstLine="560" w:firstLineChars="200"/>
              <w:jc w:val="left"/>
              <w:rPr>
                <w:rFonts w:ascii="Times New Roman" w:hAnsi="Times New Roman" w:eastAsia="仿宋_GB2312"/>
                <w:sz w:val="28"/>
              </w:rPr>
            </w:pPr>
            <w:r>
              <w:rPr>
                <w:rFonts w:hint="eastAsia" w:ascii="Times New Roman" w:hAnsi="Times New Roman" w:eastAsia="仿宋_GB2312"/>
                <w:sz w:val="28"/>
              </w:rPr>
              <w:t>联</w:t>
            </w:r>
            <w:r>
              <w:rPr>
                <w:rFonts w:ascii="Times New Roman" w:hAnsi="Times New Roman" w:eastAsia="仿宋_GB2312"/>
                <w:sz w:val="28"/>
              </w:rPr>
              <w:t xml:space="preserve"> </w:t>
            </w:r>
            <w:r>
              <w:rPr>
                <w:rFonts w:hint="eastAsia" w:ascii="Times New Roman" w:hAnsi="Times New Roman" w:eastAsia="仿宋_GB2312"/>
                <w:sz w:val="28"/>
              </w:rPr>
              <w:t>系</w:t>
            </w:r>
            <w:r>
              <w:rPr>
                <w:rFonts w:ascii="Times New Roman" w:hAnsi="Times New Roman" w:eastAsia="仿宋_GB2312"/>
                <w:sz w:val="28"/>
              </w:rPr>
              <w:t xml:space="preserve"> </w:t>
            </w:r>
            <w:r>
              <w:rPr>
                <w:rFonts w:hint="eastAsia" w:ascii="Times New Roman" w:hAnsi="Times New Roman" w:eastAsia="仿宋_GB2312"/>
                <w:sz w:val="28"/>
              </w:rPr>
              <w:t>人：</w:t>
            </w:r>
            <w:r>
              <w:rPr>
                <w:rFonts w:ascii="Times New Roman" w:hAnsi="Times New Roman" w:eastAsia="仿宋_GB2312"/>
                <w:sz w:val="28"/>
              </w:rPr>
              <w:t xml:space="preserve">                    </w:t>
            </w:r>
            <w:r>
              <w:rPr>
                <w:rFonts w:hint="eastAsia" w:ascii="Times New Roman" w:hAnsi="Times New Roman" w:eastAsia="仿宋_GB2312"/>
                <w:sz w:val="28"/>
              </w:rPr>
              <w:t>联系电话：</w:t>
            </w:r>
          </w:p>
          <w:p>
            <w:pPr>
              <w:widowControl/>
              <w:spacing w:line="320" w:lineRule="exact"/>
              <w:ind w:firstLine="360" w:firstLineChars="200"/>
              <w:jc w:val="left"/>
              <w:rPr>
                <w:rFonts w:ascii="Times New Roman" w:hAnsi="Times New Roman" w:eastAsia="仿宋_GB2312"/>
                <w:sz w:val="18"/>
                <w:szCs w:val="18"/>
              </w:rPr>
            </w:pPr>
          </w:p>
          <w:p>
            <w:pPr>
              <w:widowControl/>
              <w:spacing w:line="360" w:lineRule="exact"/>
              <w:ind w:firstLine="560" w:firstLineChars="200"/>
              <w:jc w:val="left"/>
              <w:rPr>
                <w:rFonts w:ascii="Times New Roman" w:hAnsi="Times New Roman" w:eastAsia="仿宋_GB2312"/>
                <w:sz w:val="28"/>
              </w:rPr>
            </w:pPr>
          </w:p>
          <w:p>
            <w:pPr>
              <w:widowControl/>
              <w:spacing w:line="360" w:lineRule="exact"/>
              <w:ind w:firstLine="560" w:firstLineChars="200"/>
              <w:jc w:val="left"/>
              <w:rPr>
                <w:rFonts w:ascii="Times New Roman" w:hAnsi="Times New Roman" w:eastAsia="仿宋_GB2312"/>
                <w:sz w:val="28"/>
              </w:rPr>
            </w:pPr>
          </w:p>
          <w:p>
            <w:pPr>
              <w:widowControl/>
              <w:spacing w:line="360" w:lineRule="exact"/>
              <w:ind w:firstLine="560" w:firstLineChars="200"/>
              <w:jc w:val="left"/>
              <w:rPr>
                <w:rFonts w:ascii="Times New Roman" w:hAnsi="Times New Roman" w:eastAsia="仿宋_GB2312"/>
                <w:sz w:val="28"/>
              </w:rPr>
            </w:pPr>
            <w:r>
              <w:rPr>
                <w:rFonts w:hint="eastAsia" w:ascii="Times New Roman" w:hAnsi="Times New Roman" w:eastAsia="仿宋_GB2312"/>
                <w:sz w:val="28"/>
              </w:rPr>
              <w:t>第二专利权人</w:t>
            </w:r>
            <w:r>
              <w:rPr>
                <w:rFonts w:ascii="Times New Roman" w:hAnsi="Times New Roman" w:eastAsia="仿宋_GB2312"/>
                <w:sz w:val="28"/>
              </w:rPr>
              <w:t xml:space="preserve">                  </w:t>
            </w:r>
            <w:r>
              <w:rPr>
                <w:rFonts w:hint="eastAsia" w:ascii="Times New Roman" w:hAnsi="Times New Roman" w:eastAsia="仿宋_GB2312"/>
                <w:sz w:val="28"/>
              </w:rPr>
              <w:t>签字、盖章</w:t>
            </w:r>
          </w:p>
          <w:p>
            <w:pPr>
              <w:widowControl/>
              <w:spacing w:line="360" w:lineRule="exact"/>
              <w:ind w:firstLine="560" w:firstLineChars="200"/>
              <w:jc w:val="left"/>
              <w:rPr>
                <w:rFonts w:ascii="Times New Roman" w:hAnsi="Times New Roman" w:eastAsia="仿宋_GB2312"/>
                <w:sz w:val="28"/>
              </w:rPr>
            </w:pPr>
          </w:p>
          <w:p>
            <w:pPr>
              <w:widowControl/>
              <w:spacing w:line="360" w:lineRule="exact"/>
              <w:ind w:firstLine="560" w:firstLineChars="200"/>
              <w:jc w:val="left"/>
              <w:rPr>
                <w:rFonts w:ascii="Times New Roman" w:hAnsi="Times New Roman" w:eastAsia="仿宋_GB2312"/>
                <w:sz w:val="28"/>
              </w:rPr>
            </w:pPr>
            <w:r>
              <w:rPr>
                <w:rFonts w:hint="eastAsia" w:ascii="Times New Roman" w:hAnsi="Times New Roman" w:eastAsia="仿宋_GB2312"/>
                <w:sz w:val="28"/>
              </w:rPr>
              <w:t>联</w:t>
            </w:r>
            <w:r>
              <w:rPr>
                <w:rFonts w:ascii="Times New Roman" w:hAnsi="Times New Roman" w:eastAsia="仿宋_GB2312"/>
                <w:sz w:val="28"/>
              </w:rPr>
              <w:t xml:space="preserve"> </w:t>
            </w:r>
            <w:r>
              <w:rPr>
                <w:rFonts w:hint="eastAsia" w:ascii="Times New Roman" w:hAnsi="Times New Roman" w:eastAsia="仿宋_GB2312"/>
                <w:sz w:val="28"/>
              </w:rPr>
              <w:t>系</w:t>
            </w:r>
            <w:r>
              <w:rPr>
                <w:rFonts w:ascii="Times New Roman" w:hAnsi="Times New Roman" w:eastAsia="仿宋_GB2312"/>
                <w:sz w:val="28"/>
              </w:rPr>
              <w:t xml:space="preserve"> </w:t>
            </w:r>
            <w:r>
              <w:rPr>
                <w:rFonts w:hint="eastAsia" w:ascii="Times New Roman" w:hAnsi="Times New Roman" w:eastAsia="仿宋_GB2312"/>
                <w:sz w:val="28"/>
              </w:rPr>
              <w:t>人：</w:t>
            </w:r>
            <w:r>
              <w:rPr>
                <w:rFonts w:ascii="Times New Roman" w:hAnsi="Times New Roman" w:eastAsia="仿宋_GB2312"/>
                <w:sz w:val="28"/>
              </w:rPr>
              <w:t xml:space="preserve">                    </w:t>
            </w:r>
            <w:r>
              <w:rPr>
                <w:rFonts w:hint="eastAsia" w:ascii="Times New Roman" w:hAnsi="Times New Roman" w:eastAsia="仿宋_GB2312"/>
                <w:sz w:val="28"/>
              </w:rPr>
              <w:t>联系电话：</w:t>
            </w:r>
          </w:p>
          <w:p>
            <w:pPr>
              <w:widowControl/>
              <w:spacing w:line="320" w:lineRule="exact"/>
              <w:ind w:firstLine="360" w:firstLineChars="200"/>
              <w:jc w:val="left"/>
              <w:rPr>
                <w:rFonts w:ascii="Times New Roman" w:hAnsi="Times New Roman" w:eastAsia="仿宋_GB2312"/>
                <w:sz w:val="18"/>
                <w:szCs w:val="18"/>
              </w:rPr>
            </w:pPr>
          </w:p>
          <w:p>
            <w:pPr>
              <w:widowControl/>
              <w:spacing w:line="360" w:lineRule="exact"/>
              <w:ind w:firstLine="560" w:firstLineChars="200"/>
              <w:jc w:val="left"/>
              <w:rPr>
                <w:rFonts w:ascii="Times New Roman" w:hAnsi="Times New Roman" w:eastAsia="仿宋_GB2312"/>
                <w:sz w:val="28"/>
              </w:rPr>
            </w:pPr>
          </w:p>
          <w:p>
            <w:pPr>
              <w:widowControl/>
              <w:spacing w:line="360" w:lineRule="exact"/>
              <w:ind w:firstLine="560" w:firstLineChars="200"/>
              <w:jc w:val="left"/>
              <w:rPr>
                <w:rFonts w:ascii="Times New Roman" w:hAnsi="Times New Roman" w:eastAsia="仿宋_GB2312"/>
                <w:sz w:val="28"/>
              </w:rPr>
            </w:pPr>
          </w:p>
          <w:p>
            <w:pPr>
              <w:widowControl/>
              <w:spacing w:line="360" w:lineRule="exact"/>
              <w:ind w:firstLine="560" w:firstLineChars="200"/>
              <w:jc w:val="left"/>
              <w:rPr>
                <w:rFonts w:ascii="Times New Roman" w:hAnsi="Times New Roman" w:eastAsia="仿宋_GB2312"/>
                <w:sz w:val="28"/>
              </w:rPr>
            </w:pPr>
          </w:p>
          <w:p>
            <w:pPr>
              <w:widowControl/>
              <w:spacing w:line="360" w:lineRule="exact"/>
              <w:ind w:firstLine="560" w:firstLineChars="200"/>
              <w:jc w:val="left"/>
              <w:rPr>
                <w:rFonts w:ascii="Times New Roman" w:hAnsi="Times New Roman" w:eastAsia="仿宋_GB2312"/>
                <w:sz w:val="28"/>
              </w:rPr>
            </w:pPr>
            <w:r>
              <w:rPr>
                <w:rFonts w:hint="eastAsia" w:ascii="Times New Roman" w:hAnsi="Times New Roman" w:eastAsia="仿宋_GB2312"/>
                <w:sz w:val="28"/>
              </w:rPr>
              <w:t>其他专利权人签字：</w:t>
            </w:r>
          </w:p>
          <w:p>
            <w:pPr>
              <w:widowControl/>
              <w:spacing w:line="360" w:lineRule="exact"/>
              <w:ind w:firstLine="560" w:firstLineChars="200"/>
              <w:jc w:val="left"/>
              <w:rPr>
                <w:rFonts w:ascii="Times New Roman" w:hAnsi="Times New Roman" w:eastAsia="仿宋_GB2312"/>
                <w:sz w:val="28"/>
              </w:rPr>
            </w:pPr>
          </w:p>
          <w:p>
            <w:pPr>
              <w:widowControl/>
              <w:spacing w:line="360" w:lineRule="exact"/>
              <w:ind w:firstLine="560" w:firstLineChars="200"/>
              <w:jc w:val="left"/>
              <w:rPr>
                <w:rFonts w:ascii="Times New Roman" w:hAnsi="Times New Roman" w:eastAsia="仿宋_GB2312"/>
                <w:sz w:val="28"/>
              </w:rPr>
            </w:pPr>
          </w:p>
          <w:p>
            <w:pPr>
              <w:widowControl/>
              <w:spacing w:line="360" w:lineRule="exact"/>
              <w:ind w:firstLine="560" w:firstLineChars="200"/>
              <w:jc w:val="left"/>
              <w:rPr>
                <w:rFonts w:ascii="Times New Roman" w:hAnsi="Times New Roman" w:eastAsia="仿宋_GB2312"/>
                <w:sz w:val="28"/>
              </w:rPr>
            </w:pPr>
          </w:p>
          <w:p>
            <w:pPr>
              <w:widowControl/>
              <w:spacing w:line="360" w:lineRule="exact"/>
              <w:ind w:firstLine="560" w:firstLineChars="200"/>
              <w:jc w:val="left"/>
              <w:rPr>
                <w:rFonts w:ascii="Times New Roman" w:hAnsi="Times New Roman" w:eastAsia="仿宋_GB2312"/>
                <w:sz w:val="28"/>
              </w:rPr>
            </w:pPr>
          </w:p>
          <w:p>
            <w:pPr>
              <w:widowControl/>
              <w:spacing w:line="360" w:lineRule="exact"/>
              <w:ind w:firstLine="560" w:firstLineChars="200"/>
              <w:jc w:val="left"/>
              <w:rPr>
                <w:rFonts w:ascii="Times New Roman" w:hAnsi="Times New Roman" w:eastAsia="仿宋_GB2312"/>
                <w:sz w:val="28"/>
              </w:rPr>
            </w:pPr>
          </w:p>
        </w:tc>
      </w:tr>
    </w:tbl>
    <w:p>
      <w:pPr>
        <w:pStyle w:val="2"/>
        <w:rPr>
          <w:rFonts w:ascii="Times New Roman" w:hAnsi="Times New Roman" w:eastAsia="仿宋_GB2312"/>
          <w:snapToGrid w:val="0"/>
          <w:kern w:val="0"/>
          <w:sz w:val="32"/>
          <w:szCs w:val="32"/>
        </w:rPr>
      </w:pPr>
    </w:p>
    <w:p>
      <w:pPr>
        <w:pStyle w:val="2"/>
        <w:rPr>
          <w:rFonts w:ascii="Times New Roman" w:hAnsi="Times New Roman" w:eastAsia="仿宋_GB2312"/>
          <w:snapToGrid w:val="0"/>
          <w:kern w:val="0"/>
          <w:sz w:val="28"/>
          <w:szCs w:val="28"/>
        </w:rPr>
      </w:pPr>
      <w:r>
        <w:pict>
          <v:line id="_x0000_s1026" o:spid="_x0000_s1026" o:spt="20" style="position:absolute;left:0pt;margin-left:-0.2pt;margin-top:32.2pt;height:0.05pt;width:443pt;z-index:251660288;mso-width-relative:page;mso-height-relative:page;" coordsize="21600,21600" o:gfxdata="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kDVwTWAAAABwEAAA8AAAAAAAAAAQAgAAAAIgAAAGRycy9kb3ducmV2LnhtbFBLAQIU&#10;ABQAAAAIAIdO4kBSVfhd9QEAAOYDAAAOAAAAAAAAAAEAIAAAACUBAABkcnMvZTJvRG9jLnhtbFBL&#10;BQYAAAAABgAGAFkBAACMBQAAAAA=&#10;">
            <v:path arrowok="t"/>
            <v:fill focussize="0,0"/>
            <v:stroke/>
            <v:imagedata o:title=""/>
            <o:lock v:ext="edit"/>
          </v:line>
        </w:pict>
      </w:r>
      <w:r>
        <w:pict>
          <v:line id="_x0000_s1027" o:spid="_x0000_s1027" o:spt="20" style="position:absolute;left:0pt;margin-left:-0.9pt;margin-top:2.6pt;height:0.05pt;width:443.7pt;z-index:251660288;mso-width-relative:page;mso-height-relative:page;" coordsize="21600,21600" o:gfxdata="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GPy9NUAAAAGAQAADwAAAAAAAAABACAAAAAiAAAAZHJzL2Rvd25yZXYueG1sUEsB&#10;AhQAFAAAAAgAh07iQGKaPJ/4AQAA5gMAAA4AAAAAAAAAAQAgAAAAJAEAAGRycy9lMm9Eb2MueG1s&#10;UEsFBgAAAAAGAAYAWQEAAI4FAAAAAA==&#10;">
            <v:path arrowok="t"/>
            <v:fill focussize="0,0"/>
            <v:stroke/>
            <v:imagedata o:title=""/>
            <o:lock v:ext="edit"/>
          </v:line>
        </w:pict>
      </w:r>
      <w:r>
        <w:pict>
          <v:line id="_x0000_s1028" o:spid="_x0000_s1028" o:spt="20" style="position:absolute;left:0pt;margin-left:0pt;margin-top:0pt;height:0pt;width:0.05pt;z-index:251659264;mso-width-relative:page;mso-height-relative:page;" coordsize="21600,21600" o:gfxdata="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SjbHc0AAAD/AAAADwAAAAAA&#10;AAABACAAAAAiAAAAZHJzL2Rvd25yZXYueG1sUEsBAhQAFAAAAAgAh07iQJ65VS/lAQAAtAMAAA4A&#10;AAAAAAAAAQAgAAAAHAEAAGRycy9lMm9Eb2MueG1sUEsFBgAAAAAGAAYAWQEAAHMFAAAAAA==&#10;">
            <v:path arrowok="t"/>
            <v:fill focussize="0,0"/>
            <v:stroke/>
            <v:imagedata o:title=""/>
            <o:lock v:ext="edit"/>
          </v:line>
        </w:pict>
      </w:r>
      <w:r>
        <w:rPr>
          <w:rFonts w:hint="eastAsia" w:ascii="Times New Roman" w:hAnsi="Times New Roman" w:eastAsia="仿宋_GB2312"/>
          <w:snapToGrid w:val="0"/>
          <w:kern w:val="0"/>
          <w:sz w:val="28"/>
          <w:szCs w:val="28"/>
        </w:rPr>
        <w:t>沂源县市场监督管理局</w:t>
      </w:r>
      <w:r>
        <w:rPr>
          <w:rFonts w:ascii="Times New Roman" w:hAnsi="Times New Roman" w:eastAsia="仿宋_GB2312"/>
          <w:spacing w:val="11"/>
          <w:sz w:val="28"/>
          <w:szCs w:val="28"/>
        </w:rPr>
        <w:t xml:space="preserve">                 </w:t>
      </w:r>
      <w:r>
        <w:rPr>
          <w:rFonts w:hint="eastAsia" w:ascii="Times New Roman" w:hAnsi="Times New Roman" w:eastAsia="仿宋_GB2312"/>
          <w:spacing w:val="11"/>
          <w:sz w:val="28"/>
          <w:szCs w:val="28"/>
          <w:lang w:val="en-US" w:eastAsia="zh-CN"/>
        </w:rPr>
        <w:t xml:space="preserve">   </w:t>
      </w:r>
      <w:r>
        <w:rPr>
          <w:rFonts w:ascii="Times New Roman" w:hAnsi="Times New Roman" w:eastAsia="仿宋_GB2312"/>
          <w:spacing w:val="11"/>
          <w:sz w:val="28"/>
          <w:szCs w:val="28"/>
        </w:rPr>
        <w:t xml:space="preserve"> </w:t>
      </w:r>
      <w:r>
        <w:rPr>
          <w:rFonts w:ascii="Times New Roman" w:hAnsi="Times New Roman" w:eastAsia="仿宋_GB2312"/>
          <w:snapToGrid w:val="0"/>
          <w:kern w:val="0"/>
          <w:sz w:val="28"/>
          <w:szCs w:val="28"/>
        </w:rPr>
        <w:t>202</w:t>
      </w:r>
      <w:r>
        <w:rPr>
          <w:rFonts w:hint="eastAsia" w:ascii="Times New Roman" w:hAnsi="Times New Roman" w:eastAsia="仿宋_GB2312"/>
          <w:snapToGrid w:val="0"/>
          <w:kern w:val="0"/>
          <w:sz w:val="28"/>
          <w:szCs w:val="28"/>
          <w:lang w:val="en-US" w:eastAsia="zh-CN"/>
        </w:rPr>
        <w:t>3</w:t>
      </w:r>
      <w:r>
        <w:rPr>
          <w:rFonts w:hint="eastAsia" w:ascii="Times New Roman" w:hAnsi="Times New Roman" w:eastAsia="仿宋_GB2312"/>
          <w:snapToGrid w:val="0"/>
          <w:kern w:val="0"/>
          <w:sz w:val="28"/>
          <w:szCs w:val="28"/>
        </w:rPr>
        <w:t>年</w:t>
      </w:r>
      <w:r>
        <w:rPr>
          <w:rFonts w:hint="eastAsia" w:ascii="Times New Roman" w:hAnsi="Times New Roman" w:eastAsia="仿宋_GB2312"/>
          <w:snapToGrid w:val="0"/>
          <w:kern w:val="0"/>
          <w:sz w:val="28"/>
          <w:szCs w:val="28"/>
          <w:lang w:val="en-US" w:eastAsia="zh-CN"/>
        </w:rPr>
        <w:t>10</w:t>
      </w:r>
      <w:r>
        <w:rPr>
          <w:rFonts w:hint="eastAsia" w:ascii="Times New Roman" w:hAnsi="Times New Roman" w:eastAsia="仿宋_GB2312"/>
          <w:snapToGrid w:val="0"/>
          <w:kern w:val="0"/>
          <w:sz w:val="28"/>
          <w:szCs w:val="28"/>
        </w:rPr>
        <w:t>月</w:t>
      </w:r>
      <w:r>
        <w:rPr>
          <w:rFonts w:hint="eastAsia" w:ascii="Times New Roman" w:hAnsi="Times New Roman" w:eastAsia="仿宋_GB2312"/>
          <w:snapToGrid w:val="0"/>
          <w:kern w:val="0"/>
          <w:sz w:val="28"/>
          <w:szCs w:val="28"/>
          <w:lang w:val="en-US" w:eastAsia="zh-CN"/>
        </w:rPr>
        <w:t xml:space="preserve"> </w:t>
      </w:r>
      <w:r>
        <w:rPr>
          <w:rFonts w:hint="eastAsia" w:ascii="Times New Roman" w:hAnsi="Times New Roman" w:eastAsia="仿宋_GB2312"/>
          <w:snapToGrid w:val="0"/>
          <w:kern w:val="0"/>
          <w:sz w:val="28"/>
          <w:szCs w:val="28"/>
        </w:rPr>
        <w:t>日</w:t>
      </w:r>
      <w:r>
        <w:rPr>
          <w:rFonts w:hint="eastAsia" w:ascii="Times New Roman" w:hAnsi="Times New Roman" w:eastAsia="仿宋_GB2312"/>
          <w:spacing w:val="11"/>
          <w:sz w:val="28"/>
          <w:szCs w:val="28"/>
        </w:rPr>
        <w:t>印发</w:t>
      </w:r>
      <w:r>
        <w:rPr>
          <w:rFonts w:ascii="Times New Roman" w:hAnsi="Times New Roman" w:eastAsia="仿宋_GB2312"/>
          <w:spacing w:val="11"/>
          <w:sz w:val="28"/>
          <w:szCs w:val="28"/>
        </w:rPr>
        <w:t xml:space="preserve">  </w:t>
      </w:r>
    </w:p>
    <w:sectPr>
      <w:footerReference r:id="rId4" w:type="default"/>
      <w:footerReference r:id="rId5" w:type="even"/>
      <w:pgSz w:w="11906" w:h="16838"/>
      <w:pgMar w:top="2098" w:right="1474" w:bottom="1984" w:left="1587" w:header="851" w:footer="141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Times New Roman" w:hAnsi="Times New Roman"/>
        <w:sz w:val="28"/>
        <w:szCs w:val="28"/>
      </w:rPr>
    </w:pPr>
    <w:r>
      <w:rPr>
        <w:rStyle w:val="10"/>
        <w:rFonts w:ascii="Times New Roman" w:hAnsi="Times New Roman"/>
        <w:sz w:val="28"/>
        <w:szCs w:val="28"/>
      </w:rPr>
      <w:fldChar w:fldCharType="begin"/>
    </w:r>
    <w:r>
      <w:rPr>
        <w:rStyle w:val="10"/>
        <w:rFonts w:ascii="Times New Roman" w:hAnsi="Times New Roman"/>
        <w:sz w:val="28"/>
        <w:szCs w:val="28"/>
      </w:rPr>
      <w:instrText xml:space="preserve">PAGE  </w:instrText>
    </w:r>
    <w:r>
      <w:rPr>
        <w:rStyle w:val="10"/>
        <w:rFonts w:ascii="Times New Roman" w:hAnsi="Times New Roman"/>
        <w:sz w:val="28"/>
        <w:szCs w:val="28"/>
      </w:rPr>
      <w:fldChar w:fldCharType="separate"/>
    </w:r>
    <w:r>
      <w:rPr>
        <w:rStyle w:val="10"/>
        <w:rFonts w:ascii="Times New Roman" w:hAnsi="Times New Roman"/>
        <w:sz w:val="28"/>
        <w:szCs w:val="28"/>
      </w:rPr>
      <w:t>- 12 -</w:t>
    </w:r>
    <w:r>
      <w:rPr>
        <w:rStyle w:val="10"/>
        <w:rFonts w:ascii="Times New Roman" w:hAnsi="Times New Roman"/>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6"/>
      </w:pPr>
      <w:r>
        <w:rPr>
          <w:rStyle w:val="13"/>
        </w:rPr>
        <w:footnoteRef/>
      </w:r>
      <w:r>
        <w:t xml:space="preserve"> IPC</w:t>
      </w:r>
      <w:r>
        <w:rPr>
          <w:rFonts w:hint="eastAsia"/>
        </w:rPr>
        <w:t>主分类号可通过国家知识产权局网站查询。</w:t>
      </w:r>
    </w:p>
  </w:footnote>
  <w:footnote w:id="1">
    <w:p>
      <w:pPr>
        <w:pStyle w:val="6"/>
      </w:pPr>
      <w:r>
        <w:rPr>
          <w:rStyle w:val="13"/>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footnotePr>
    <w:footnote w:id="4"/>
    <w:footnote w:id="5"/>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RlZDJmOTdkZDM5OWE4ZTY4OGFiM2M1MTA2NDMzNjQifQ=="/>
  </w:docVars>
  <w:rsids>
    <w:rsidRoot w:val="00B1154B"/>
    <w:rsid w:val="00086B77"/>
    <w:rsid w:val="002F6D24"/>
    <w:rsid w:val="0044395A"/>
    <w:rsid w:val="005322C7"/>
    <w:rsid w:val="005A0BED"/>
    <w:rsid w:val="00615334"/>
    <w:rsid w:val="008363CF"/>
    <w:rsid w:val="00933E4A"/>
    <w:rsid w:val="00967718"/>
    <w:rsid w:val="009E5347"/>
    <w:rsid w:val="00B1154B"/>
    <w:rsid w:val="00DB19C1"/>
    <w:rsid w:val="00E70B20"/>
    <w:rsid w:val="00E75264"/>
    <w:rsid w:val="00F279E7"/>
    <w:rsid w:val="00F65BAA"/>
    <w:rsid w:val="00F75CE5"/>
    <w:rsid w:val="01BE2677"/>
    <w:rsid w:val="053B5B67"/>
    <w:rsid w:val="079F2B5D"/>
    <w:rsid w:val="07AF6D2C"/>
    <w:rsid w:val="094B1778"/>
    <w:rsid w:val="09EA5883"/>
    <w:rsid w:val="0DF206DD"/>
    <w:rsid w:val="10BE10ED"/>
    <w:rsid w:val="165A5414"/>
    <w:rsid w:val="17D42003"/>
    <w:rsid w:val="190D5497"/>
    <w:rsid w:val="1B1050E6"/>
    <w:rsid w:val="1B5E4E5B"/>
    <w:rsid w:val="1DBB5EE5"/>
    <w:rsid w:val="1DFE2B82"/>
    <w:rsid w:val="1EEB5131"/>
    <w:rsid w:val="21C40EC5"/>
    <w:rsid w:val="221548E5"/>
    <w:rsid w:val="243618F5"/>
    <w:rsid w:val="27BE5E0A"/>
    <w:rsid w:val="28BA5454"/>
    <w:rsid w:val="2C15799B"/>
    <w:rsid w:val="2D7325E6"/>
    <w:rsid w:val="2DD45D54"/>
    <w:rsid w:val="2EBA7E33"/>
    <w:rsid w:val="30D13698"/>
    <w:rsid w:val="315D1254"/>
    <w:rsid w:val="33557B31"/>
    <w:rsid w:val="34F00880"/>
    <w:rsid w:val="36AB3FD2"/>
    <w:rsid w:val="3782638C"/>
    <w:rsid w:val="38512630"/>
    <w:rsid w:val="3BBD728F"/>
    <w:rsid w:val="3BF85EC0"/>
    <w:rsid w:val="3D033D5C"/>
    <w:rsid w:val="3F8F0C82"/>
    <w:rsid w:val="3FDB58C7"/>
    <w:rsid w:val="42E1526C"/>
    <w:rsid w:val="43830BFD"/>
    <w:rsid w:val="4427077C"/>
    <w:rsid w:val="44A4564A"/>
    <w:rsid w:val="451308EA"/>
    <w:rsid w:val="46BE2DF4"/>
    <w:rsid w:val="477F1609"/>
    <w:rsid w:val="4A853CF0"/>
    <w:rsid w:val="4AC07A6B"/>
    <w:rsid w:val="4BEC6945"/>
    <w:rsid w:val="4D903350"/>
    <w:rsid w:val="4E0B7FF1"/>
    <w:rsid w:val="4F204746"/>
    <w:rsid w:val="50302391"/>
    <w:rsid w:val="503115C5"/>
    <w:rsid w:val="51EF2D8F"/>
    <w:rsid w:val="52702271"/>
    <w:rsid w:val="537927E4"/>
    <w:rsid w:val="54185F63"/>
    <w:rsid w:val="54E4140E"/>
    <w:rsid w:val="558F02A2"/>
    <w:rsid w:val="578D1C66"/>
    <w:rsid w:val="58937D37"/>
    <w:rsid w:val="59A9419C"/>
    <w:rsid w:val="5A3051CC"/>
    <w:rsid w:val="5A5F2350"/>
    <w:rsid w:val="5C8B7A76"/>
    <w:rsid w:val="5F083350"/>
    <w:rsid w:val="5FF32B23"/>
    <w:rsid w:val="602F1086"/>
    <w:rsid w:val="626306FD"/>
    <w:rsid w:val="64033072"/>
    <w:rsid w:val="64FC4397"/>
    <w:rsid w:val="685400D7"/>
    <w:rsid w:val="687311E0"/>
    <w:rsid w:val="69176243"/>
    <w:rsid w:val="6A6D160C"/>
    <w:rsid w:val="6B1B6095"/>
    <w:rsid w:val="6B496059"/>
    <w:rsid w:val="6E922450"/>
    <w:rsid w:val="717C4DE3"/>
    <w:rsid w:val="72434ACD"/>
    <w:rsid w:val="753E63DE"/>
    <w:rsid w:val="7BD25A7A"/>
    <w:rsid w:val="7F6055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qFormat/>
    <w:uiPriority w:val="99"/>
  </w:style>
  <w:style w:type="paragraph" w:styleId="3">
    <w:name w:val="Balloon Text"/>
    <w:basedOn w:val="1"/>
    <w:link w:val="15"/>
    <w:semiHidden/>
    <w:qFormat/>
    <w:uiPriority w:val="99"/>
    <w:rPr>
      <w:sz w:val="18"/>
      <w:szCs w:val="18"/>
    </w:rPr>
  </w:style>
  <w:style w:type="paragraph" w:styleId="4">
    <w:name w:val="footer"/>
    <w:basedOn w:val="1"/>
    <w:link w:val="16"/>
    <w:qFormat/>
    <w:uiPriority w:val="99"/>
    <w:pPr>
      <w:tabs>
        <w:tab w:val="center" w:pos="4153"/>
        <w:tab w:val="right" w:pos="8306"/>
      </w:tabs>
      <w:snapToGrid w:val="0"/>
      <w:jc w:val="left"/>
    </w:pPr>
    <w:rPr>
      <w:sz w:val="18"/>
    </w:rPr>
  </w:style>
  <w:style w:type="paragraph" w:styleId="5">
    <w:name w:val="header"/>
    <w:basedOn w:val="1"/>
    <w:link w:val="1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link w:val="18"/>
    <w:semiHidden/>
    <w:qFormat/>
    <w:uiPriority w:val="99"/>
    <w:pPr>
      <w:snapToGrid w:val="0"/>
      <w:jc w:val="left"/>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10">
    <w:name w:val="page number"/>
    <w:basedOn w:val="9"/>
    <w:qFormat/>
    <w:uiPriority w:val="99"/>
    <w:rPr>
      <w:rFonts w:cs="Times New Roman"/>
    </w:rPr>
  </w:style>
  <w:style w:type="character" w:styleId="11">
    <w:name w:val="FollowedHyperlink"/>
    <w:basedOn w:val="9"/>
    <w:qFormat/>
    <w:uiPriority w:val="99"/>
    <w:rPr>
      <w:rFonts w:cs="Times New Roman"/>
      <w:color w:val="000000"/>
      <w:sz w:val="21"/>
      <w:szCs w:val="21"/>
      <w:u w:val="none"/>
    </w:rPr>
  </w:style>
  <w:style w:type="character" w:styleId="12">
    <w:name w:val="Hyperlink"/>
    <w:basedOn w:val="9"/>
    <w:qFormat/>
    <w:uiPriority w:val="99"/>
    <w:rPr>
      <w:rFonts w:cs="Times New Roman"/>
      <w:color w:val="000000"/>
      <w:sz w:val="21"/>
      <w:szCs w:val="21"/>
      <w:u w:val="none"/>
    </w:rPr>
  </w:style>
  <w:style w:type="character" w:styleId="13">
    <w:name w:val="footnote reference"/>
    <w:basedOn w:val="9"/>
    <w:semiHidden/>
    <w:qFormat/>
    <w:uiPriority w:val="99"/>
    <w:rPr>
      <w:rFonts w:cs="Times New Roman"/>
      <w:vertAlign w:val="superscript"/>
    </w:rPr>
  </w:style>
  <w:style w:type="character" w:customStyle="1" w:styleId="14">
    <w:name w:val="Body Text Char"/>
    <w:basedOn w:val="9"/>
    <w:link w:val="2"/>
    <w:semiHidden/>
    <w:qFormat/>
    <w:locked/>
    <w:uiPriority w:val="99"/>
    <w:rPr>
      <w:rFonts w:ascii="Calibri" w:hAnsi="Calibri" w:cs="Times New Roman"/>
      <w:sz w:val="24"/>
      <w:szCs w:val="24"/>
    </w:rPr>
  </w:style>
  <w:style w:type="character" w:customStyle="1" w:styleId="15">
    <w:name w:val="Balloon Text Char"/>
    <w:basedOn w:val="9"/>
    <w:link w:val="3"/>
    <w:semiHidden/>
    <w:qFormat/>
    <w:locked/>
    <w:uiPriority w:val="99"/>
    <w:rPr>
      <w:rFonts w:ascii="Calibri" w:hAnsi="Calibri" w:cs="Times New Roman"/>
      <w:sz w:val="2"/>
    </w:rPr>
  </w:style>
  <w:style w:type="character" w:customStyle="1" w:styleId="16">
    <w:name w:val="Footer Char"/>
    <w:basedOn w:val="9"/>
    <w:link w:val="4"/>
    <w:semiHidden/>
    <w:qFormat/>
    <w:locked/>
    <w:uiPriority w:val="99"/>
    <w:rPr>
      <w:rFonts w:ascii="Calibri" w:hAnsi="Calibri" w:cs="Times New Roman"/>
      <w:sz w:val="18"/>
      <w:szCs w:val="18"/>
    </w:rPr>
  </w:style>
  <w:style w:type="character" w:customStyle="1" w:styleId="17">
    <w:name w:val="Header Char"/>
    <w:basedOn w:val="9"/>
    <w:link w:val="5"/>
    <w:semiHidden/>
    <w:qFormat/>
    <w:locked/>
    <w:uiPriority w:val="99"/>
    <w:rPr>
      <w:rFonts w:ascii="Calibri" w:hAnsi="Calibri" w:cs="Times New Roman"/>
      <w:sz w:val="18"/>
      <w:szCs w:val="18"/>
    </w:rPr>
  </w:style>
  <w:style w:type="character" w:customStyle="1" w:styleId="18">
    <w:name w:val="Footnote Text Char"/>
    <w:basedOn w:val="9"/>
    <w:link w:val="6"/>
    <w:semiHidden/>
    <w:qFormat/>
    <w:locked/>
    <w:uiPriority w:val="99"/>
    <w:rPr>
      <w:rFonts w:ascii="Calibri" w:hAnsi="Calibri" w:cs="Times New Roman"/>
      <w:sz w:val="18"/>
      <w:szCs w:val="18"/>
    </w:rPr>
  </w:style>
  <w:style w:type="character" w:customStyle="1" w:styleId="19">
    <w:name w:val="menuoverflow"/>
    <w:basedOn w:val="9"/>
    <w:qFormat/>
    <w:uiPriority w:val="99"/>
    <w:rPr>
      <w:rFonts w:cs="Times New Roman"/>
    </w:rPr>
  </w:style>
  <w:style w:type="character" w:customStyle="1" w:styleId="20">
    <w:name w:val="rk"/>
    <w:basedOn w:val="9"/>
    <w:qFormat/>
    <w:uiPriority w:val="99"/>
    <w:rPr>
      <w:rFonts w:cs="Times New Roman"/>
    </w:rPr>
  </w:style>
  <w:style w:type="character" w:customStyle="1" w:styleId="21">
    <w:name w:val="gd"/>
    <w:basedOn w:val="9"/>
    <w:qFormat/>
    <w:uiPriority w:val="99"/>
    <w:rPr>
      <w:rFonts w:cs="Times New Roman"/>
    </w:rPr>
  </w:style>
  <w:style w:type="character" w:customStyle="1" w:styleId="22">
    <w:name w:val="dclbtj"/>
    <w:basedOn w:val="9"/>
    <w:qFormat/>
    <w:uiPriority w:val="99"/>
    <w:rPr>
      <w:rFonts w:cs="Times New Roman"/>
    </w:rPr>
  </w:style>
  <w:style w:type="character" w:customStyle="1" w:styleId="23">
    <w:name w:val="cstg"/>
    <w:basedOn w:val="9"/>
    <w:qFormat/>
    <w:uiPriority w:val="99"/>
    <w:rPr>
      <w:rFonts w:cs="Times New Roman"/>
    </w:rPr>
  </w:style>
  <w:style w:type="character" w:customStyle="1" w:styleId="24">
    <w:name w:val="hzzjyj"/>
    <w:basedOn w:val="9"/>
    <w:qFormat/>
    <w:uiPriority w:val="99"/>
    <w:rPr>
      <w:rFonts w:cs="Times New Roman"/>
    </w:rPr>
  </w:style>
  <w:style w:type="character" w:customStyle="1" w:styleId="25">
    <w:name w:val="delete"/>
    <w:basedOn w:val="9"/>
    <w:qFormat/>
    <w:uiPriority w:val="99"/>
    <w:rPr>
      <w:rFonts w:cs="Times New Roman"/>
    </w:rPr>
  </w:style>
  <w:style w:type="character" w:customStyle="1" w:styleId="26">
    <w:name w:val="unissue"/>
    <w:basedOn w:val="9"/>
    <w:qFormat/>
    <w:uiPriority w:val="99"/>
    <w:rPr>
      <w:rFonts w:cs="Times New Roman"/>
    </w:rPr>
  </w:style>
  <w:style w:type="character" w:customStyle="1" w:styleId="27">
    <w:name w:val="songshen"/>
    <w:basedOn w:val="9"/>
    <w:qFormat/>
    <w:uiPriority w:val="99"/>
    <w:rPr>
      <w:rFonts w:cs="Times New Roman"/>
    </w:rPr>
  </w:style>
  <w:style w:type="character" w:customStyle="1" w:styleId="28">
    <w:name w:val="viewyuanjian"/>
    <w:basedOn w:val="9"/>
    <w:qFormat/>
    <w:uiPriority w:val="99"/>
    <w:rPr>
      <w:rFonts w:cs="Times New Roman"/>
    </w:rPr>
  </w:style>
  <w:style w:type="character" w:customStyle="1" w:styleId="29">
    <w:name w:val="ch"/>
    <w:basedOn w:val="9"/>
    <w:qFormat/>
    <w:uiPriority w:val="99"/>
    <w:rPr>
      <w:rFonts w:cs="Times New Roman"/>
    </w:rPr>
  </w:style>
  <w:style w:type="character" w:customStyle="1" w:styleId="30">
    <w:name w:val="reply"/>
    <w:basedOn w:val="9"/>
    <w:qFormat/>
    <w:uiPriority w:val="99"/>
    <w:rPr>
      <w:rFonts w:cs="Times New Roman"/>
    </w:rPr>
  </w:style>
  <w:style w:type="character" w:customStyle="1" w:styleId="31">
    <w:name w:val="titleimage"/>
    <w:basedOn w:val="9"/>
    <w:qFormat/>
    <w:uiPriority w:val="99"/>
    <w:rPr>
      <w:rFonts w:cs="Times New Roman"/>
    </w:rPr>
  </w:style>
  <w:style w:type="character" w:customStyle="1" w:styleId="32">
    <w:name w:val="sptg"/>
    <w:basedOn w:val="9"/>
    <w:qFormat/>
    <w:uiPriority w:val="99"/>
    <w:rPr>
      <w:rFonts w:cs="Times New Roman"/>
    </w:rPr>
  </w:style>
  <w:style w:type="character" w:customStyle="1" w:styleId="33">
    <w:name w:val="downarrayover"/>
    <w:basedOn w:val="9"/>
    <w:qFormat/>
    <w:uiPriority w:val="99"/>
    <w:rPr>
      <w:rFonts w:cs="Times New Roman"/>
      <w:shd w:val="clear" w:color="auto" w:fill="FFFFFF"/>
    </w:rPr>
  </w:style>
  <w:style w:type="character" w:customStyle="1" w:styleId="34">
    <w:name w:val="copyperson"/>
    <w:basedOn w:val="9"/>
    <w:qFormat/>
    <w:uiPriority w:val="99"/>
    <w:rPr>
      <w:rFonts w:cs="Times New Roman"/>
    </w:rPr>
  </w:style>
  <w:style w:type="character" w:customStyle="1" w:styleId="35">
    <w:name w:val="add"/>
    <w:basedOn w:val="9"/>
    <w:qFormat/>
    <w:uiPriority w:val="99"/>
    <w:rPr>
      <w:rFonts w:cs="Times New Roman"/>
    </w:rPr>
  </w:style>
  <w:style w:type="character" w:customStyle="1" w:styleId="36">
    <w:name w:val="dcrqingdan"/>
    <w:basedOn w:val="9"/>
    <w:qFormat/>
    <w:uiPriority w:val="99"/>
    <w:rPr>
      <w:rFonts w:cs="Times New Roman"/>
    </w:rPr>
  </w:style>
  <w:style w:type="character" w:customStyle="1" w:styleId="37">
    <w:name w:val="printcontent"/>
    <w:basedOn w:val="9"/>
    <w:qFormat/>
    <w:uiPriority w:val="99"/>
    <w:rPr>
      <w:rFonts w:cs="Times New Roman"/>
    </w:rPr>
  </w:style>
  <w:style w:type="character" w:customStyle="1" w:styleId="38">
    <w:name w:val="issue"/>
    <w:basedOn w:val="9"/>
    <w:qFormat/>
    <w:uiPriority w:val="99"/>
    <w:rPr>
      <w:rFonts w:cs="Times New Roman"/>
    </w:rPr>
  </w:style>
  <w:style w:type="character" w:customStyle="1" w:styleId="39">
    <w:name w:val="move"/>
    <w:basedOn w:val="9"/>
    <w:qFormat/>
    <w:uiPriority w:val="99"/>
    <w:rPr>
      <w:rFonts w:cs="Times New Roman"/>
    </w:rPr>
  </w:style>
  <w:style w:type="character" w:customStyle="1" w:styleId="40">
    <w:name w:val="zhuanzwgk"/>
    <w:basedOn w:val="9"/>
    <w:qFormat/>
    <w:uiPriority w:val="99"/>
    <w:rPr>
      <w:rFonts w:cs="Times New Roman"/>
    </w:rPr>
  </w:style>
  <w:style w:type="character" w:customStyle="1" w:styleId="41">
    <w:name w:val="qianzhishenbi"/>
    <w:basedOn w:val="9"/>
    <w:qFormat/>
    <w:uiPriority w:val="99"/>
    <w:rPr>
      <w:rFonts w:cs="Times New Roman"/>
    </w:rPr>
  </w:style>
  <w:style w:type="character" w:customStyle="1" w:styleId="42">
    <w:name w:val="publish"/>
    <w:basedOn w:val="9"/>
    <w:qFormat/>
    <w:uiPriority w:val="99"/>
    <w:rPr>
      <w:rFonts w:cs="Times New Roman"/>
    </w:rPr>
  </w:style>
  <w:style w:type="character" w:customStyle="1" w:styleId="43">
    <w:name w:val="export"/>
    <w:basedOn w:val="9"/>
    <w:qFormat/>
    <w:uiPriority w:val="99"/>
    <w:rPr>
      <w:rFonts w:cs="Times New Roman"/>
    </w:rPr>
  </w:style>
  <w:style w:type="character" w:customStyle="1" w:styleId="44">
    <w:name w:val="addzj"/>
    <w:basedOn w:val="9"/>
    <w:qFormat/>
    <w:uiPriority w:val="99"/>
    <w:rPr>
      <w:rFonts w:cs="Times New Roman"/>
    </w:rPr>
  </w:style>
  <w:style w:type="character" w:customStyle="1" w:styleId="45">
    <w:name w:val="nibanyijian"/>
    <w:basedOn w:val="9"/>
    <w:qFormat/>
    <w:uiPriority w:val="99"/>
    <w:rPr>
      <w:rFonts w:cs="Times New Roman"/>
    </w:rPr>
  </w:style>
  <w:style w:type="character" w:customStyle="1" w:styleId="46">
    <w:name w:val="zjcq"/>
    <w:basedOn w:val="9"/>
    <w:qFormat/>
    <w:uiPriority w:val="99"/>
    <w:rPr>
      <w:rFonts w:cs="Times New Roman"/>
    </w:rPr>
  </w:style>
  <w:style w:type="character" w:customStyle="1" w:styleId="47">
    <w:name w:val="ruxinxiku"/>
    <w:basedOn w:val="9"/>
    <w:qFormat/>
    <w:uiPriority w:val="99"/>
    <w:rPr>
      <w:rFonts w:cs="Times New Roman"/>
    </w:rPr>
  </w:style>
  <w:style w:type="character" w:customStyle="1" w:styleId="48">
    <w:name w:val="ckyj"/>
    <w:basedOn w:val="9"/>
    <w:qFormat/>
    <w:uiPriority w:val="99"/>
    <w:rPr>
      <w:rFonts w:cs="Times New Roman"/>
    </w:rPr>
  </w:style>
  <w:style w:type="character" w:customStyle="1" w:styleId="49">
    <w:name w:val="submit"/>
    <w:basedOn w:val="9"/>
    <w:qFormat/>
    <w:uiPriority w:val="99"/>
    <w:rPr>
      <w:rFonts w:cs="Times New Roman"/>
    </w:rPr>
  </w:style>
  <w:style w:type="character" w:customStyle="1" w:styleId="50">
    <w:name w:val="dytiaomu"/>
    <w:basedOn w:val="9"/>
    <w:qFormat/>
    <w:uiPriority w:val="99"/>
    <w:rPr>
      <w:rFonts w:cs="Times New Roman"/>
    </w:rPr>
  </w:style>
  <w:style w:type="character" w:customStyle="1" w:styleId="51">
    <w:name w:val="viewzj"/>
    <w:basedOn w:val="9"/>
    <w:qFormat/>
    <w:uiPriority w:val="99"/>
    <w:rPr>
      <w:rFonts w:cs="Times New Roman"/>
    </w:rPr>
  </w:style>
  <w:style w:type="character" w:customStyle="1" w:styleId="52">
    <w:name w:val="att"/>
    <w:basedOn w:val="9"/>
    <w:qFormat/>
    <w:uiPriority w:val="99"/>
    <w:rPr>
      <w:rFonts w:cs="Times New Roman"/>
    </w:rPr>
  </w:style>
  <w:style w:type="character" w:customStyle="1" w:styleId="53">
    <w:name w:val="xdyfj"/>
    <w:basedOn w:val="9"/>
    <w:qFormat/>
    <w:uiPriority w:val="99"/>
    <w:rPr>
      <w:rFonts w:cs="Times New Roman"/>
    </w:rPr>
  </w:style>
  <w:style w:type="character" w:customStyle="1" w:styleId="54">
    <w:name w:val="edit"/>
    <w:basedOn w:val="9"/>
    <w:qFormat/>
    <w:uiPriority w:val="99"/>
    <w:rPr>
      <w:rFonts w:cs="Times New Roman"/>
    </w:rPr>
  </w:style>
  <w:style w:type="character" w:customStyle="1" w:styleId="55">
    <w:name w:val="flowdesign"/>
    <w:basedOn w:val="9"/>
    <w:qFormat/>
    <w:uiPriority w:val="99"/>
    <w:rPr>
      <w:rFonts w:cs="Times New Roman"/>
    </w:rPr>
  </w:style>
  <w:style w:type="character" w:customStyle="1" w:styleId="56">
    <w:name w:val="sheet4"/>
    <w:basedOn w:val="9"/>
    <w:qFormat/>
    <w:uiPriority w:val="99"/>
    <w:rPr>
      <w:rFonts w:cs="Times New Roman"/>
    </w:rPr>
  </w:style>
  <w:style w:type="character" w:customStyle="1" w:styleId="57">
    <w:name w:val="into"/>
    <w:basedOn w:val="9"/>
    <w:qFormat/>
    <w:uiPriority w:val="99"/>
    <w:rPr>
      <w:rFonts w:cs="Times New Roman"/>
    </w:rPr>
  </w:style>
  <w:style w:type="character" w:customStyle="1" w:styleId="58">
    <w:name w:val="find"/>
    <w:basedOn w:val="9"/>
    <w:qFormat/>
    <w:uiPriority w:val="99"/>
    <w:rPr>
      <w:rFonts w:cs="Times New Roman"/>
    </w:rPr>
  </w:style>
  <w:style w:type="character" w:customStyle="1" w:styleId="59">
    <w:name w:val="archive"/>
    <w:basedOn w:val="9"/>
    <w:qFormat/>
    <w:uiPriority w:val="99"/>
    <w:rPr>
      <w:rFonts w:cs="Times New Roman"/>
    </w:rPr>
  </w:style>
  <w:style w:type="character" w:customStyle="1" w:styleId="60">
    <w:name w:val="openfun"/>
    <w:basedOn w:val="9"/>
    <w:qFormat/>
    <w:uiPriority w:val="99"/>
    <w:rPr>
      <w:rFonts w:cs="Times New Roman"/>
    </w:rPr>
  </w:style>
  <w:style w:type="character" w:customStyle="1" w:styleId="61">
    <w:name w:val="chahuifu"/>
    <w:basedOn w:val="9"/>
    <w:qFormat/>
    <w:uiPriority w:val="99"/>
    <w:rPr>
      <w:rFonts w:cs="Times New Roman"/>
    </w:rPr>
  </w:style>
  <w:style w:type="character" w:customStyle="1" w:styleId="62">
    <w:name w:val="preview"/>
    <w:basedOn w:val="9"/>
    <w:qFormat/>
    <w:uiPriority w:val="99"/>
    <w:rPr>
      <w:rFonts w:cs="Times New Roman"/>
    </w:rPr>
  </w:style>
  <w:style w:type="character" w:customStyle="1" w:styleId="63">
    <w:name w:val="changecenter"/>
    <w:basedOn w:val="9"/>
    <w:qFormat/>
    <w:uiPriority w:val="99"/>
    <w:rPr>
      <w:rFonts w:cs="Times New Roman"/>
    </w:rPr>
  </w:style>
  <w:style w:type="character" w:customStyle="1" w:styleId="64">
    <w:name w:val="relevance"/>
    <w:basedOn w:val="9"/>
    <w:qFormat/>
    <w:uiPriority w:val="99"/>
    <w:rPr>
      <w:rFonts w:cs="Times New Roman"/>
    </w:rPr>
  </w:style>
  <w:style w:type="character" w:customStyle="1" w:styleId="65">
    <w:name w:val="openbookmark"/>
    <w:basedOn w:val="9"/>
    <w:qFormat/>
    <w:uiPriority w:val="99"/>
    <w:rPr>
      <w:rFonts w:cs="Times New Roman"/>
    </w:rPr>
  </w:style>
  <w:style w:type="character" w:customStyle="1" w:styleId="66">
    <w:name w:val="copysync"/>
    <w:basedOn w:val="9"/>
    <w:qFormat/>
    <w:uiPriority w:val="99"/>
    <w:rPr>
      <w:rFonts w:cs="Times New Roman"/>
    </w:rPr>
  </w:style>
  <w:style w:type="character" w:customStyle="1" w:styleId="67">
    <w:name w:val="up"/>
    <w:basedOn w:val="9"/>
    <w:qFormat/>
    <w:uiPriority w:val="99"/>
    <w:rPr>
      <w:rFonts w:cs="Times New Roman"/>
    </w:rPr>
  </w:style>
  <w:style w:type="character" w:customStyle="1" w:styleId="68">
    <w:name w:val="recommend"/>
    <w:basedOn w:val="9"/>
    <w:qFormat/>
    <w:uiPriority w:val="99"/>
    <w:rPr>
      <w:rFonts w:cs="Times New Roman"/>
    </w:rPr>
  </w:style>
  <w:style w:type="character" w:customStyle="1" w:styleId="69">
    <w:name w:val="setup"/>
    <w:basedOn w:val="9"/>
    <w:qFormat/>
    <w:uiPriority w:val="99"/>
    <w:rPr>
      <w:rFonts w:cs="Times New Roman"/>
    </w:rPr>
  </w:style>
  <w:style w:type="character" w:customStyle="1" w:styleId="70">
    <w:name w:val="savexml"/>
    <w:basedOn w:val="9"/>
    <w:qFormat/>
    <w:uiPriority w:val="99"/>
    <w:rPr>
      <w:rFonts w:cs="Times New Roman"/>
    </w:rPr>
  </w:style>
  <w:style w:type="character" w:customStyle="1" w:styleId="71">
    <w:name w:val="tuihui"/>
    <w:basedOn w:val="9"/>
    <w:qFormat/>
    <w:uiPriority w:val="99"/>
    <w:rPr>
      <w:rFonts w:cs="Times New Roman"/>
    </w:rPr>
  </w:style>
  <w:style w:type="character" w:customStyle="1" w:styleId="72">
    <w:name w:val="leaderpishitask"/>
    <w:basedOn w:val="9"/>
    <w:qFormat/>
    <w:uiPriority w:val="99"/>
    <w:rPr>
      <w:rFonts w:cs="Times New Roman"/>
    </w:rPr>
  </w:style>
  <w:style w:type="character" w:customStyle="1" w:styleId="73">
    <w:name w:val="toflowcenter"/>
    <w:basedOn w:val="9"/>
    <w:qFormat/>
    <w:uiPriority w:val="99"/>
    <w:rPr>
      <w:rFonts w:cs="Times New Roman"/>
    </w:rPr>
  </w:style>
  <w:style w:type="character" w:customStyle="1" w:styleId="74">
    <w:name w:val="inputxml"/>
    <w:basedOn w:val="9"/>
    <w:qFormat/>
    <w:uiPriority w:val="99"/>
    <w:rPr>
      <w:rFonts w:cs="Times New Roman"/>
    </w:rPr>
  </w:style>
  <w:style w:type="character" w:customStyle="1" w:styleId="75">
    <w:name w:val="repub"/>
    <w:basedOn w:val="9"/>
    <w:qFormat/>
    <w:uiPriority w:val="99"/>
    <w:rPr>
      <w:rFonts w:cs="Times New Roman"/>
    </w:rPr>
  </w:style>
  <w:style w:type="character" w:customStyle="1" w:styleId="76">
    <w:name w:val="bohui"/>
    <w:basedOn w:val="9"/>
    <w:qFormat/>
    <w:uiPriority w:val="99"/>
    <w:rPr>
      <w:rFonts w:cs="Times New Roman"/>
    </w:rPr>
  </w:style>
  <w:style w:type="character" w:customStyle="1" w:styleId="77">
    <w:name w:val="grsw0"/>
    <w:basedOn w:val="9"/>
    <w:qFormat/>
    <w:uiPriority w:val="99"/>
    <w:rPr>
      <w:rFonts w:cs="Times New Roman"/>
    </w:rPr>
  </w:style>
  <w:style w:type="character" w:customStyle="1" w:styleId="78">
    <w:name w:val="modifyandreply"/>
    <w:basedOn w:val="9"/>
    <w:qFormat/>
    <w:uiPriority w:val="99"/>
    <w:rPr>
      <w:rFonts w:cs="Times New Roman"/>
    </w:rPr>
  </w:style>
  <w:style w:type="character" w:customStyle="1" w:styleId="79">
    <w:name w:val="grsw1"/>
    <w:basedOn w:val="9"/>
    <w:qFormat/>
    <w:uiPriority w:val="99"/>
    <w:rPr>
      <w:rFonts w:cs="Times New Roman"/>
    </w:rPr>
  </w:style>
  <w:style w:type="character" w:customStyle="1" w:styleId="80">
    <w:name w:val="senddown"/>
    <w:basedOn w:val="9"/>
    <w:qFormat/>
    <w:uiPriority w:val="99"/>
    <w:rPr>
      <w:rFonts w:cs="Times New Roman"/>
    </w:rPr>
  </w:style>
  <w:style w:type="character" w:customStyle="1" w:styleId="81">
    <w:name w:val="cuibandan"/>
    <w:basedOn w:val="9"/>
    <w:qFormat/>
    <w:uiPriority w:val="99"/>
    <w:rPr>
      <w:rFonts w:cs="Times New Roman"/>
    </w:rPr>
  </w:style>
  <w:style w:type="character" w:customStyle="1" w:styleId="82">
    <w:name w:val="pz"/>
    <w:basedOn w:val="9"/>
    <w:qFormat/>
    <w:uiPriority w:val="99"/>
    <w:rPr>
      <w:rFonts w:cs="Times New Roman"/>
    </w:rPr>
  </w:style>
  <w:style w:type="character" w:customStyle="1" w:styleId="83">
    <w:name w:val="word"/>
    <w:basedOn w:val="9"/>
    <w:qFormat/>
    <w:uiPriority w:val="99"/>
    <w:rPr>
      <w:rFonts w:cs="Times New Roman"/>
    </w:rPr>
  </w:style>
  <w:style w:type="character" w:customStyle="1" w:styleId="84">
    <w:name w:val="sendtoperson"/>
    <w:basedOn w:val="9"/>
    <w:qFormat/>
    <w:uiPriority w:val="99"/>
    <w:rPr>
      <w:rFonts w:cs="Times New Roman"/>
    </w:rPr>
  </w:style>
  <w:style w:type="character" w:customStyle="1" w:styleId="85">
    <w:name w:val="back"/>
    <w:basedOn w:val="9"/>
    <w:qFormat/>
    <w:uiPriority w:val="99"/>
    <w:rPr>
      <w:rFonts w:cs="Times New Roman"/>
    </w:rPr>
  </w:style>
  <w:style w:type="character" w:customStyle="1" w:styleId="86">
    <w:name w:val="modify"/>
    <w:basedOn w:val="9"/>
    <w:qFormat/>
    <w:uiPriority w:val="99"/>
    <w:rPr>
      <w:rFonts w:cs="Times New Roman"/>
    </w:rPr>
  </w:style>
  <w:style w:type="character" w:customStyle="1" w:styleId="87">
    <w:name w:val="modifypass"/>
    <w:basedOn w:val="9"/>
    <w:qFormat/>
    <w:uiPriority w:val="99"/>
    <w:rPr>
      <w:rFonts w:cs="Times New Roman"/>
    </w:rPr>
  </w:style>
  <w:style w:type="character" w:customStyle="1" w:styleId="88">
    <w:name w:val="finished"/>
    <w:basedOn w:val="9"/>
    <w:qFormat/>
    <w:uiPriority w:val="99"/>
    <w:rPr>
      <w:rFonts w:cs="Times New Roman"/>
    </w:rPr>
  </w:style>
  <w:style w:type="character" w:customStyle="1" w:styleId="89">
    <w:name w:val="copy"/>
    <w:basedOn w:val="9"/>
    <w:qFormat/>
    <w:uiPriority w:val="99"/>
    <w:rPr>
      <w:rFonts w:cs="Times New Roman"/>
    </w:rPr>
  </w:style>
  <w:style w:type="character" w:customStyle="1" w:styleId="90">
    <w:name w:val="save"/>
    <w:basedOn w:val="9"/>
    <w:qFormat/>
    <w:uiPriority w:val="99"/>
    <w:rPr>
      <w:rFonts w:cs="Times New Roman"/>
    </w:rPr>
  </w:style>
  <w:style w:type="character" w:customStyle="1" w:styleId="91">
    <w:name w:val="down"/>
    <w:basedOn w:val="9"/>
    <w:qFormat/>
    <w:uiPriority w:val="99"/>
    <w:rPr>
      <w:rFonts w:cs="Times New Roman"/>
    </w:rPr>
  </w:style>
  <w:style w:type="character" w:customStyle="1" w:styleId="92">
    <w:name w:val="print"/>
    <w:basedOn w:val="9"/>
    <w:qFormat/>
    <w:uiPriority w:val="99"/>
    <w:rPr>
      <w:rFonts w:cs="Times New Roman"/>
    </w:rPr>
  </w:style>
  <w:style w:type="character" w:customStyle="1" w:styleId="93">
    <w:name w:val="refresh"/>
    <w:basedOn w:val="9"/>
    <w:qFormat/>
    <w:uiPriority w:val="99"/>
    <w:rPr>
      <w:rFonts w:cs="Times New Roman"/>
    </w:rPr>
  </w:style>
  <w:style w:type="character" w:customStyle="1" w:styleId="94">
    <w:name w:val="statistic"/>
    <w:basedOn w:val="9"/>
    <w:qFormat/>
    <w:uiPriority w:val="99"/>
    <w:rPr>
      <w:rFonts w:cs="Times New Roman"/>
    </w:rPr>
  </w:style>
  <w:style w:type="character" w:customStyle="1" w:styleId="95">
    <w:name w:val="statistic2"/>
    <w:basedOn w:val="9"/>
    <w:qFormat/>
    <w:uiPriority w:val="99"/>
    <w:rPr>
      <w:rFonts w:cs="Times New Roman"/>
    </w:rPr>
  </w:style>
  <w:style w:type="character" w:customStyle="1" w:styleId="96">
    <w:name w:val="statistic3"/>
    <w:basedOn w:val="9"/>
    <w:qFormat/>
    <w:uiPriority w:val="99"/>
    <w:rPr>
      <w:rFonts w:cs="Times New Roman"/>
    </w:rPr>
  </w:style>
  <w:style w:type="character" w:customStyle="1" w:styleId="97">
    <w:name w:val="statistic4"/>
    <w:basedOn w:val="9"/>
    <w:qFormat/>
    <w:uiPriority w:val="99"/>
    <w:rPr>
      <w:rFonts w:cs="Times New Roman"/>
    </w:rPr>
  </w:style>
  <w:style w:type="character" w:customStyle="1" w:styleId="98">
    <w:name w:val="tuiwen"/>
    <w:basedOn w:val="9"/>
    <w:qFormat/>
    <w:uiPriority w:val="99"/>
    <w:rPr>
      <w:rFonts w:cs="Times New Roman"/>
    </w:rPr>
  </w:style>
  <w:style w:type="character" w:customStyle="1" w:styleId="99">
    <w:name w:val="close"/>
    <w:basedOn w:val="9"/>
    <w:qFormat/>
    <w:uiPriority w:val="99"/>
    <w:rPr>
      <w:rFonts w:cs="Times New Roman"/>
    </w:rPr>
  </w:style>
  <w:style w:type="character" w:customStyle="1" w:styleId="100">
    <w:name w:val="zhuandengjijian"/>
    <w:basedOn w:val="9"/>
    <w:qFormat/>
    <w:uiPriority w:val="99"/>
    <w:rPr>
      <w:rFonts w:cs="Times New Roman"/>
    </w:rPr>
  </w:style>
  <w:style w:type="character" w:customStyle="1" w:styleId="101">
    <w:name w:val="sheet1"/>
    <w:basedOn w:val="9"/>
    <w:qFormat/>
    <w:uiPriority w:val="99"/>
    <w:rPr>
      <w:rFonts w:cs="Times New Roman"/>
    </w:rPr>
  </w:style>
  <w:style w:type="character" w:customStyle="1" w:styleId="102">
    <w:name w:val="sheet2"/>
    <w:basedOn w:val="9"/>
    <w:qFormat/>
    <w:uiPriority w:val="99"/>
    <w:rPr>
      <w:rFonts w:cs="Times New Roman"/>
    </w:rPr>
  </w:style>
  <w:style w:type="character" w:customStyle="1" w:styleId="103">
    <w:name w:val="sheet3"/>
    <w:basedOn w:val="9"/>
    <w:qFormat/>
    <w:uiPriority w:val="99"/>
    <w:rPr>
      <w:rFonts w:cs="Times New Roman"/>
    </w:rPr>
  </w:style>
  <w:style w:type="character" w:customStyle="1" w:styleId="104">
    <w:name w:val="sheet5"/>
    <w:basedOn w:val="9"/>
    <w:qFormat/>
    <w:uiPriority w:val="99"/>
    <w:rPr>
      <w:rFonts w:cs="Times New Roman"/>
    </w:rPr>
  </w:style>
  <w:style w:type="character" w:customStyle="1" w:styleId="105">
    <w:name w:val="sheet6"/>
    <w:basedOn w:val="9"/>
    <w:qFormat/>
    <w:uiPriority w:val="99"/>
    <w:rPr>
      <w:rFonts w:cs="Times New Roman"/>
    </w:rPr>
  </w:style>
  <w:style w:type="character" w:customStyle="1" w:styleId="106">
    <w:name w:val="sheet7"/>
    <w:basedOn w:val="9"/>
    <w:qFormat/>
    <w:uiPriority w:val="99"/>
    <w:rPr>
      <w:rFonts w:cs="Times New Roman"/>
    </w:rPr>
  </w:style>
  <w:style w:type="character" w:customStyle="1" w:styleId="107">
    <w:name w:val="zsw"/>
    <w:basedOn w:val="9"/>
    <w:qFormat/>
    <w:uiPriority w:val="99"/>
    <w:rPr>
      <w:rFonts w:cs="Times New Roman"/>
    </w:rPr>
  </w:style>
  <w:style w:type="character" w:customStyle="1" w:styleId="108">
    <w:name w:val="zfw"/>
    <w:basedOn w:val="9"/>
    <w:qFormat/>
    <w:uiPriority w:val="99"/>
    <w:rPr>
      <w:rFonts w:cs="Times New Roman"/>
    </w:rPr>
  </w:style>
  <w:style w:type="character" w:customStyle="1" w:styleId="109">
    <w:name w:val="todealsupervise"/>
    <w:basedOn w:val="9"/>
    <w:qFormat/>
    <w:uiPriority w:val="99"/>
    <w:rPr>
      <w:rFonts w:cs="Times New Roman"/>
    </w:rPr>
  </w:style>
  <w:style w:type="character" w:customStyle="1" w:styleId="110">
    <w:name w:val="moveto"/>
    <w:basedOn w:val="9"/>
    <w:qFormat/>
    <w:uiPriority w:val="99"/>
    <w:rPr>
      <w:rFonts w:cs="Times New Roman"/>
    </w:rPr>
  </w:style>
  <w:style w:type="character" w:customStyle="1" w:styleId="111">
    <w:name w:val="moveout"/>
    <w:basedOn w:val="9"/>
    <w:qFormat/>
    <w:uiPriority w:val="99"/>
    <w:rPr>
      <w:rFonts w:cs="Times New Roman"/>
    </w:rPr>
  </w:style>
  <w:style w:type="character" w:customStyle="1" w:styleId="112">
    <w:name w:val="zhuanyiban"/>
    <w:basedOn w:val="9"/>
    <w:qFormat/>
    <w:uiPriority w:val="99"/>
    <w:rPr>
      <w:rFonts w:cs="Times New Roman"/>
    </w:rPr>
  </w:style>
  <w:style w:type="character" w:customStyle="1" w:styleId="113">
    <w:name w:val="top"/>
    <w:basedOn w:val="9"/>
    <w:qFormat/>
    <w:uiPriority w:val="99"/>
    <w:rPr>
      <w:rFonts w:cs="Times New Roman"/>
    </w:rPr>
  </w:style>
  <w:style w:type="character" w:customStyle="1" w:styleId="114">
    <w:name w:val="send"/>
    <w:basedOn w:val="9"/>
    <w:qFormat/>
    <w:uiPriority w:val="99"/>
    <w:rPr>
      <w:rFonts w:cs="Times New Roman"/>
    </w:rPr>
  </w:style>
  <w:style w:type="character" w:customStyle="1" w:styleId="115">
    <w:name w:val="reward"/>
    <w:basedOn w:val="9"/>
    <w:qFormat/>
    <w:uiPriority w:val="99"/>
    <w:rPr>
      <w:rFonts w:cs="Times New Roman"/>
    </w:rPr>
  </w:style>
  <w:style w:type="character" w:customStyle="1" w:styleId="116">
    <w:name w:val="vieworigin"/>
    <w:basedOn w:val="9"/>
    <w:qFormat/>
    <w:uiPriority w:val="99"/>
    <w:rPr>
      <w:rFonts w:cs="Times New Roman"/>
    </w:rPr>
  </w:style>
  <w:style w:type="character" w:customStyle="1" w:styleId="117">
    <w:name w:val="pdf"/>
    <w:basedOn w:val="9"/>
    <w:qFormat/>
    <w:uiPriority w:val="99"/>
    <w:rPr>
      <w:rFonts w:cs="Times New Roman"/>
    </w:rPr>
  </w:style>
  <w:style w:type="character" w:customStyle="1" w:styleId="118">
    <w:name w:val="tuiwendan"/>
    <w:basedOn w:val="9"/>
    <w:qFormat/>
    <w:uiPriority w:val="99"/>
    <w:rPr>
      <w:rFonts w:cs="Times New Roman"/>
    </w:rPr>
  </w:style>
  <w:style w:type="character" w:customStyle="1" w:styleId="119">
    <w:name w:val="zhuanjiedai"/>
    <w:basedOn w:val="9"/>
    <w:qFormat/>
    <w:uiPriority w:val="99"/>
    <w:rPr>
      <w:rFonts w:cs="Times New Roman"/>
    </w:rPr>
  </w:style>
  <w:style w:type="character" w:customStyle="1" w:styleId="120">
    <w:name w:val="resend"/>
    <w:basedOn w:val="9"/>
    <w:qFormat/>
    <w:uiPriority w:val="99"/>
    <w:rPr>
      <w:rFonts w:cs="Times New Roman"/>
    </w:rPr>
  </w:style>
  <w:style w:type="character" w:customStyle="1" w:styleId="121">
    <w:name w:val="sendmessage"/>
    <w:basedOn w:val="9"/>
    <w:qFormat/>
    <w:uiPriority w:val="99"/>
    <w:rPr>
      <w:rFonts w:cs="Times New Roman"/>
    </w:rPr>
  </w:style>
  <w:style w:type="character" w:customStyle="1" w:styleId="122">
    <w:name w:val="bufa"/>
    <w:basedOn w:val="9"/>
    <w:qFormat/>
    <w:uiPriority w:val="99"/>
    <w:rPr>
      <w:rFonts w:cs="Times New Roman"/>
    </w:rPr>
  </w:style>
  <w:style w:type="character" w:customStyle="1" w:styleId="123">
    <w:name w:val="viewreply"/>
    <w:basedOn w:val="9"/>
    <w:qFormat/>
    <w:uiPriority w:val="99"/>
    <w:rPr>
      <w:rFonts w:cs="Times New Roman"/>
    </w:rPr>
  </w:style>
  <w:style w:type="character" w:customStyle="1" w:styleId="124">
    <w:name w:val="viewrollback"/>
    <w:basedOn w:val="9"/>
    <w:qFormat/>
    <w:uiPriority w:val="99"/>
    <w:rPr>
      <w:rFonts w:cs="Times New Roman"/>
    </w:rPr>
  </w:style>
  <w:style w:type="character" w:customStyle="1" w:styleId="125">
    <w:name w:val="touse"/>
    <w:basedOn w:val="9"/>
    <w:qFormat/>
    <w:uiPriority w:val="99"/>
    <w:rPr>
      <w:rFonts w:cs="Times New Roman"/>
    </w:rPr>
  </w:style>
  <w:style w:type="character" w:customStyle="1" w:styleId="126">
    <w:name w:val="inpublication"/>
    <w:basedOn w:val="9"/>
    <w:qFormat/>
    <w:uiPriority w:val="99"/>
    <w:rPr>
      <w:rFonts w:cs="Times New Roman"/>
    </w:rPr>
  </w:style>
  <w:style w:type="character" w:customStyle="1" w:styleId="127">
    <w:name w:val="fuhe"/>
    <w:basedOn w:val="9"/>
    <w:qFormat/>
    <w:uiPriority w:val="99"/>
    <w:rPr>
      <w:rFonts w:cs="Times New Roman"/>
    </w:rPr>
  </w:style>
  <w:style w:type="character" w:customStyle="1" w:styleId="128">
    <w:name w:val="report"/>
    <w:basedOn w:val="9"/>
    <w:qFormat/>
    <w:uiPriority w:val="99"/>
    <w:rPr>
      <w:rFonts w:cs="Times New Roman"/>
    </w:rPr>
  </w:style>
  <w:style w:type="character" w:customStyle="1" w:styleId="129">
    <w:name w:val="comment"/>
    <w:basedOn w:val="9"/>
    <w:qFormat/>
    <w:uiPriority w:val="99"/>
    <w:rPr>
      <w:rFonts w:cs="Times New Roman"/>
    </w:rPr>
  </w:style>
  <w:style w:type="character" w:customStyle="1" w:styleId="130">
    <w:name w:val="publicationpublish"/>
    <w:basedOn w:val="9"/>
    <w:qFormat/>
    <w:uiPriority w:val="99"/>
    <w:rPr>
      <w:rFonts w:cs="Times New Roman"/>
    </w:rPr>
  </w:style>
  <w:style w:type="character" w:customStyle="1" w:styleId="131">
    <w:name w:val="reedit"/>
    <w:basedOn w:val="9"/>
    <w:qFormat/>
    <w:uiPriority w:val="99"/>
    <w:rPr>
      <w:rFonts w:cs="Times New Roman"/>
    </w:rPr>
  </w:style>
  <w:style w:type="character" w:customStyle="1" w:styleId="132">
    <w:name w:val="store"/>
    <w:basedOn w:val="9"/>
    <w:qFormat/>
    <w:uiPriority w:val="99"/>
    <w:rPr>
      <w:rFonts w:cs="Times New Roman"/>
    </w:rPr>
  </w:style>
  <w:style w:type="character" w:customStyle="1" w:styleId="133">
    <w:name w:val="unstore"/>
    <w:basedOn w:val="9"/>
    <w:qFormat/>
    <w:uiPriority w:val="99"/>
    <w:rPr>
      <w:rFonts w:cs="Times New Roman"/>
    </w:rPr>
  </w:style>
  <w:style w:type="character" w:customStyle="1" w:styleId="134">
    <w:name w:val="addflow"/>
    <w:basedOn w:val="9"/>
    <w:qFormat/>
    <w:uiPriority w:val="99"/>
    <w:rPr>
      <w:rFonts w:cs="Times New Roman"/>
    </w:rPr>
  </w:style>
  <w:style w:type="character" w:customStyle="1" w:styleId="135">
    <w:name w:val="recollection"/>
    <w:basedOn w:val="9"/>
    <w:qFormat/>
    <w:uiPriority w:val="99"/>
    <w:rPr>
      <w:rFonts w:cs="Times New Roman"/>
    </w:rPr>
  </w:style>
  <w:style w:type="character" w:customStyle="1" w:styleId="136">
    <w:name w:val="hebing"/>
    <w:basedOn w:val="9"/>
    <w:qFormat/>
    <w:uiPriority w:val="99"/>
    <w:rPr>
      <w:rFonts w:cs="Times New Roman"/>
    </w:rPr>
  </w:style>
  <w:style w:type="character" w:customStyle="1" w:styleId="137">
    <w:name w:val="ygtj"/>
    <w:basedOn w:val="9"/>
    <w:qFormat/>
    <w:uiPriority w:val="99"/>
    <w:rPr>
      <w:rFonts w:cs="Times New Roman"/>
    </w:rPr>
  </w:style>
  <w:style w:type="character" w:customStyle="1" w:styleId="138">
    <w:name w:val="ygtjchaxun"/>
    <w:basedOn w:val="9"/>
    <w:qFormat/>
    <w:uiPriority w:val="99"/>
    <w:rPr>
      <w:rFonts w:cs="Times New Roman"/>
    </w:rPr>
  </w:style>
  <w:style w:type="character" w:customStyle="1" w:styleId="139">
    <w:name w:val="ygtjprint"/>
    <w:basedOn w:val="9"/>
    <w:qFormat/>
    <w:uiPriority w:val="99"/>
    <w:rPr>
      <w:rFonts w:cs="Times New Roman"/>
    </w:rPr>
  </w:style>
  <w:style w:type="character" w:customStyle="1" w:styleId="140">
    <w:name w:val="ygtjdaochu"/>
    <w:basedOn w:val="9"/>
    <w:qFormat/>
    <w:uiPriority w:val="99"/>
    <w:rPr>
      <w:rFonts w:cs="Times New Roman"/>
    </w:rPr>
  </w:style>
  <w:style w:type="character" w:customStyle="1" w:styleId="141">
    <w:name w:val="closefun"/>
    <w:basedOn w:val="9"/>
    <w:qFormat/>
    <w:uiPriority w:val="99"/>
    <w:rPr>
      <w:rFonts w:cs="Times New Roman"/>
    </w:rPr>
  </w:style>
  <w:style w:type="character" w:customStyle="1" w:styleId="142">
    <w:name w:val="lock"/>
    <w:basedOn w:val="9"/>
    <w:qFormat/>
    <w:uiPriority w:val="99"/>
    <w:rPr>
      <w:rFonts w:cs="Times New Roman"/>
    </w:rPr>
  </w:style>
  <w:style w:type="character" w:customStyle="1" w:styleId="143">
    <w:name w:val="unlock"/>
    <w:basedOn w:val="9"/>
    <w:qFormat/>
    <w:uiPriority w:val="99"/>
    <w:rPr>
      <w:rFonts w:cs="Times New Roman"/>
    </w:rPr>
  </w:style>
  <w:style w:type="character" w:customStyle="1" w:styleId="144">
    <w:name w:val="tuisong"/>
    <w:basedOn w:val="9"/>
    <w:qFormat/>
    <w:uiPriority w:val="99"/>
    <w:rPr>
      <w:rFonts w:cs="Times New Roman"/>
    </w:rPr>
  </w:style>
  <w:style w:type="character" w:customStyle="1" w:styleId="145">
    <w:name w:val="shenqing"/>
    <w:basedOn w:val="9"/>
    <w:qFormat/>
    <w:uiPriority w:val="99"/>
    <w:rPr>
      <w:rFonts w:cs="Times New Roman"/>
    </w:rPr>
  </w:style>
  <w:style w:type="character" w:customStyle="1" w:styleId="146">
    <w:name w:val="adduser"/>
    <w:basedOn w:val="9"/>
    <w:qFormat/>
    <w:uiPriority w:val="99"/>
    <w:rPr>
      <w:rFonts w:cs="Times New Roman"/>
    </w:rPr>
  </w:style>
  <w:style w:type="character" w:customStyle="1" w:styleId="147">
    <w:name w:val="deleteuser"/>
    <w:basedOn w:val="9"/>
    <w:qFormat/>
    <w:uiPriority w:val="99"/>
    <w:rPr>
      <w:rFonts w:cs="Times New Roman"/>
    </w:rPr>
  </w:style>
  <w:style w:type="character" w:customStyle="1" w:styleId="148">
    <w:name w:val="tianjiabianhao"/>
    <w:basedOn w:val="9"/>
    <w:qFormat/>
    <w:uiPriority w:val="99"/>
    <w:rPr>
      <w:rFonts w:cs="Times New Roman"/>
    </w:rPr>
  </w:style>
  <w:style w:type="character" w:customStyle="1" w:styleId="149">
    <w:name w:val="resettime"/>
    <w:basedOn w:val="9"/>
    <w:qFormat/>
    <w:uiPriority w:val="99"/>
    <w:rPr>
      <w:rFonts w:cs="Times New Roman"/>
    </w:rPr>
  </w:style>
  <w:style w:type="character" w:customStyle="1" w:styleId="150">
    <w:name w:val="mailzhuanban"/>
    <w:basedOn w:val="9"/>
    <w:qFormat/>
    <w:uiPriority w:val="99"/>
    <w:rPr>
      <w:rFonts w:cs="Times New Roman"/>
    </w:rPr>
  </w:style>
  <w:style w:type="character" w:customStyle="1" w:styleId="151">
    <w:name w:val="viewopinion"/>
    <w:basedOn w:val="9"/>
    <w:qFormat/>
    <w:uiPriority w:val="99"/>
    <w:rPr>
      <w:rFonts w:cs="Times New Roman"/>
    </w:rPr>
  </w:style>
  <w:style w:type="character" w:customStyle="1" w:styleId="152">
    <w:name w:val="banlidan"/>
    <w:basedOn w:val="9"/>
    <w:qFormat/>
    <w:uiPriority w:val="99"/>
    <w:rPr>
      <w:rFonts w:cs="Times New Roman"/>
    </w:rPr>
  </w:style>
  <w:style w:type="character" w:customStyle="1" w:styleId="153">
    <w:name w:val="addmanageuser"/>
    <w:basedOn w:val="9"/>
    <w:qFormat/>
    <w:uiPriority w:val="99"/>
    <w:rPr>
      <w:rFonts w:cs="Times New Roman"/>
    </w:rPr>
  </w:style>
  <w:style w:type="character" w:customStyle="1" w:styleId="154">
    <w:name w:val="backtopflow"/>
    <w:basedOn w:val="9"/>
    <w:qFormat/>
    <w:uiPriority w:val="99"/>
    <w:rPr>
      <w:rFonts w:cs="Times New Roman"/>
    </w:rPr>
  </w:style>
  <w:style w:type="character" w:customStyle="1" w:styleId="155">
    <w:name w:val="zhuanzaiban"/>
    <w:basedOn w:val="9"/>
    <w:qFormat/>
    <w:uiPriority w:val="99"/>
    <w:rPr>
      <w:rFonts w:cs="Times New Roman"/>
    </w:rPr>
  </w:style>
  <w:style w:type="character" w:customStyle="1" w:styleId="156">
    <w:name w:val="shouli"/>
    <w:basedOn w:val="9"/>
    <w:qFormat/>
    <w:uiPriority w:val="99"/>
    <w:rPr>
      <w:rFonts w:cs="Times New Roman"/>
    </w:rPr>
  </w:style>
  <w:style w:type="character" w:customStyle="1" w:styleId="157">
    <w:name w:val="lsqktongji"/>
    <w:basedOn w:val="9"/>
    <w:qFormat/>
    <w:uiPriority w:val="99"/>
    <w:rPr>
      <w:rFonts w:cs="Times New Roman"/>
    </w:rPr>
  </w:style>
  <w:style w:type="character" w:customStyle="1" w:styleId="158">
    <w:name w:val="chaoqiqingdan"/>
    <w:basedOn w:val="9"/>
    <w:qFormat/>
    <w:uiPriority w:val="99"/>
    <w:rPr>
      <w:rFonts w:cs="Times New Roman"/>
    </w:rPr>
  </w:style>
  <w:style w:type="character" w:customStyle="1" w:styleId="159">
    <w:name w:val="parentmenu"/>
    <w:basedOn w:val="9"/>
    <w:qFormat/>
    <w:uiPriority w:val="99"/>
    <w:rPr>
      <w:rFonts w:cs="Times New Roman"/>
    </w:rPr>
  </w:style>
  <w:style w:type="character" w:customStyle="1" w:styleId="160">
    <w:name w:val="monitor"/>
    <w:basedOn w:val="9"/>
    <w:qFormat/>
    <w:uiPriority w:val="99"/>
    <w:rPr>
      <w:rFonts w:cs="Times New Roman"/>
    </w:rPr>
  </w:style>
  <w:style w:type="character" w:customStyle="1" w:styleId="161">
    <w:name w:val="wenmi"/>
    <w:basedOn w:val="9"/>
    <w:qFormat/>
    <w:uiPriority w:val="99"/>
    <w:rPr>
      <w:rFonts w:cs="Times New Roman"/>
    </w:rPr>
  </w:style>
  <w:style w:type="character" w:customStyle="1" w:styleId="162">
    <w:name w:val="chulidan"/>
    <w:basedOn w:val="9"/>
    <w:qFormat/>
    <w:uiPriority w:val="99"/>
    <w:rPr>
      <w:rFonts w:cs="Times New Roman"/>
    </w:rPr>
  </w:style>
  <w:style w:type="character" w:customStyle="1" w:styleId="163">
    <w:name w:val="shengchengxinxi"/>
    <w:basedOn w:val="9"/>
    <w:qFormat/>
    <w:uiPriority w:val="99"/>
    <w:rPr>
      <w:rFonts w:cs="Times New Roman"/>
    </w:rPr>
  </w:style>
  <w:style w:type="character" w:customStyle="1" w:styleId="164">
    <w:name w:val="wjqingdan"/>
    <w:basedOn w:val="9"/>
    <w:qFormat/>
    <w:uiPriority w:val="99"/>
    <w:rPr>
      <w:rFonts w:cs="Times New Roman"/>
    </w:rPr>
  </w:style>
  <w:style w:type="character" w:customStyle="1" w:styleId="165">
    <w:name w:val="cxbanjielv"/>
    <w:basedOn w:val="9"/>
    <w:qFormat/>
    <w:uiPriority w:val="99"/>
    <w:rPr>
      <w:rFonts w:cs="Times New Roman"/>
    </w:rPr>
  </w:style>
  <w:style w:type="character" w:customStyle="1" w:styleId="166">
    <w:name w:val="xiugaiyijian"/>
    <w:basedOn w:val="9"/>
    <w:qFormat/>
    <w:uiPriority w:val="99"/>
    <w:rPr>
      <w:rFonts w:cs="Times New Roman"/>
    </w:rPr>
  </w:style>
  <w:style w:type="character" w:customStyle="1" w:styleId="167">
    <w:name w:val="dayinnbqd"/>
    <w:basedOn w:val="9"/>
    <w:qFormat/>
    <w:uiPriority w:val="99"/>
    <w:rPr>
      <w:rFonts w:cs="Times New Roman"/>
    </w:rPr>
  </w:style>
  <w:style w:type="character" w:customStyle="1" w:styleId="168">
    <w:name w:val="banwenshijian"/>
    <w:basedOn w:val="9"/>
    <w:qFormat/>
    <w:uiPriority w:val="99"/>
    <w:rPr>
      <w:rFonts w:cs="Times New Roman"/>
    </w:rPr>
  </w:style>
  <w:style w:type="character" w:customStyle="1" w:styleId="169">
    <w:name w:val="endflow"/>
    <w:basedOn w:val="9"/>
    <w:qFormat/>
    <w:uiPriority w:val="99"/>
    <w:rPr>
      <w:rFonts w:cs="Times New Roman"/>
    </w:rPr>
  </w:style>
  <w:style w:type="character" w:customStyle="1" w:styleId="170">
    <w:name w:val="toducha"/>
    <w:basedOn w:val="9"/>
    <w:qFormat/>
    <w:uiPriority w:val="99"/>
    <w:rPr>
      <w:rFonts w:cs="Times New Roman"/>
    </w:rPr>
  </w:style>
  <w:style w:type="character" w:customStyle="1" w:styleId="171">
    <w:name w:val="wjsongshen"/>
    <w:basedOn w:val="9"/>
    <w:qFormat/>
    <w:uiPriority w:val="99"/>
    <w:rPr>
      <w:rFonts w:cs="Times New Roman"/>
    </w:rPr>
  </w:style>
  <w:style w:type="character" w:customStyle="1" w:styleId="172">
    <w:name w:val="banjieshenhe"/>
    <w:basedOn w:val="9"/>
    <w:qFormat/>
    <w:uiPriority w:val="99"/>
    <w:rPr>
      <w:rFonts w:cs="Times New Roman"/>
    </w:rPr>
  </w:style>
  <w:style w:type="character" w:customStyle="1" w:styleId="173">
    <w:name w:val="shenhepass"/>
    <w:basedOn w:val="9"/>
    <w:qFormat/>
    <w:uiPriority w:val="99"/>
    <w:rPr>
      <w:rFonts w:cs="Times New Roman"/>
    </w:rPr>
  </w:style>
  <w:style w:type="character" w:customStyle="1" w:styleId="174">
    <w:name w:val="zhuanban"/>
    <w:basedOn w:val="9"/>
    <w:qFormat/>
    <w:uiPriority w:val="99"/>
    <w:rPr>
      <w:rFonts w:cs="Times New Roman"/>
    </w:rPr>
  </w:style>
  <w:style w:type="character" w:customStyle="1" w:styleId="175">
    <w:name w:val="sb"/>
    <w:basedOn w:val="9"/>
    <w:qFormat/>
    <w:uiPriority w:val="99"/>
    <w:rPr>
      <w:rFonts w:cs="Times New Roman"/>
    </w:rPr>
  </w:style>
  <w:style w:type="character" w:customStyle="1" w:styleId="176">
    <w:name w:val="bookmarks"/>
    <w:basedOn w:val="9"/>
    <w:qFormat/>
    <w:uiPriority w:val="99"/>
    <w:rPr>
      <w:rFonts w:cs="Times New Roman"/>
    </w:rPr>
  </w:style>
  <w:style w:type="character" w:customStyle="1" w:styleId="177">
    <w:name w:val="qiyong"/>
    <w:basedOn w:val="9"/>
    <w:qFormat/>
    <w:uiPriority w:val="99"/>
    <w:rPr>
      <w:rFonts w:cs="Times New Roman"/>
    </w:rPr>
  </w:style>
  <w:style w:type="character" w:customStyle="1" w:styleId="178">
    <w:name w:val="tingyong"/>
    <w:basedOn w:val="9"/>
    <w:qFormat/>
    <w:uiPriority w:val="99"/>
    <w:rPr>
      <w:rFonts w:cs="Times New Roman"/>
    </w:rPr>
  </w:style>
  <w:style w:type="character" w:customStyle="1" w:styleId="179">
    <w:name w:val="piliangsend"/>
    <w:basedOn w:val="9"/>
    <w:qFormat/>
    <w:uiPriority w:val="99"/>
    <w:rPr>
      <w:rFonts w:cs="Times New Roman"/>
    </w:rPr>
  </w:style>
  <w:style w:type="character" w:customStyle="1" w:styleId="180">
    <w:name w:val="piliangback"/>
    <w:basedOn w:val="9"/>
    <w:qFormat/>
    <w:uiPriority w:val="99"/>
    <w:rPr>
      <w:rFonts w:cs="Times New Roman"/>
    </w:rPr>
  </w:style>
  <w:style w:type="character" w:customStyle="1" w:styleId="181">
    <w:name w:val="xianshi"/>
    <w:basedOn w:val="9"/>
    <w:qFormat/>
    <w:uiPriority w:val="99"/>
    <w:rPr>
      <w:rFonts w:cs="Times New Roman"/>
    </w:rPr>
  </w:style>
  <w:style w:type="character" w:customStyle="1" w:styleId="182">
    <w:name w:val="buxianshi"/>
    <w:basedOn w:val="9"/>
    <w:qFormat/>
    <w:uiPriority w:val="99"/>
    <w:rPr>
      <w:rFonts w:cs="Times New Roman"/>
    </w:rPr>
  </w:style>
  <w:style w:type="character" w:customStyle="1" w:styleId="183">
    <w:name w:val="taotou"/>
    <w:basedOn w:val="9"/>
    <w:qFormat/>
    <w:uiPriority w:val="99"/>
    <w:rPr>
      <w:rFonts w:cs="Times New Roman"/>
    </w:rPr>
  </w:style>
  <w:style w:type="character" w:customStyle="1" w:styleId="184">
    <w:name w:val="coll"/>
    <w:basedOn w:val="9"/>
    <w:qFormat/>
    <w:uiPriority w:val="99"/>
    <w:rPr>
      <w:rFonts w:cs="Times New Roman"/>
    </w:rPr>
  </w:style>
  <w:style w:type="character" w:customStyle="1" w:styleId="185">
    <w:name w:val="printtablehy"/>
    <w:basedOn w:val="9"/>
    <w:qFormat/>
    <w:uiPriority w:val="99"/>
    <w:rPr>
      <w:rFonts w:cs="Times New Roman"/>
    </w:rPr>
  </w:style>
  <w:style w:type="character" w:customStyle="1" w:styleId="186">
    <w:name w:val="addreply"/>
    <w:basedOn w:val="9"/>
    <w:qFormat/>
    <w:uiPriority w:val="99"/>
    <w:rPr>
      <w:rFonts w:cs="Times New Roman"/>
    </w:rPr>
  </w:style>
  <w:style w:type="character" w:customStyle="1" w:styleId="187">
    <w:name w:val="leaderpishiall"/>
    <w:basedOn w:val="9"/>
    <w:qFormat/>
    <w:uiPriority w:val="99"/>
    <w:rPr>
      <w:rFonts w:cs="Times New Roman"/>
    </w:rPr>
  </w:style>
  <w:style w:type="character" w:customStyle="1" w:styleId="188">
    <w:name w:val="xiangguanjian"/>
    <w:basedOn w:val="9"/>
    <w:qFormat/>
    <w:uiPriority w:val="99"/>
    <w:rPr>
      <w:rFonts w:cs="Times New Roman"/>
    </w:rPr>
  </w:style>
  <w:style w:type="character" w:customStyle="1" w:styleId="189">
    <w:name w:val="btnspan"/>
    <w:basedOn w:val="9"/>
    <w:qFormat/>
    <w:uiPriority w:val="99"/>
    <w:rPr>
      <w:rFonts w:cs="Times New Roman"/>
    </w:rPr>
  </w:style>
  <w:style w:type="character" w:customStyle="1" w:styleId="190">
    <w:name w:val="excel"/>
    <w:basedOn w:val="9"/>
    <w:qFormat/>
    <w:uiPriority w:val="99"/>
    <w:rPr>
      <w:rFonts w:cs="Times New Roman"/>
    </w:rPr>
  </w:style>
  <w:style w:type="character" w:customStyle="1" w:styleId="191">
    <w:name w:val="dubandan"/>
    <w:basedOn w:val="9"/>
    <w:qFormat/>
    <w:uiPriority w:val="99"/>
    <w:rPr>
      <w:rFonts w:cs="Times New Roman"/>
    </w:rPr>
  </w:style>
  <w:style w:type="character" w:customStyle="1" w:styleId="192">
    <w:name w:val="fucha"/>
    <w:basedOn w:val="9"/>
    <w:qFormat/>
    <w:uiPriority w:val="99"/>
    <w:rPr>
      <w:rFonts w:cs="Times New Roman"/>
    </w:rPr>
  </w:style>
  <w:style w:type="character" w:customStyle="1" w:styleId="193">
    <w:name w:val="dfbl"/>
    <w:basedOn w:val="9"/>
    <w:qFormat/>
    <w:uiPriority w:val="99"/>
    <w:rPr>
      <w:rFonts w:cs="Times New Roman"/>
    </w:rPr>
  </w:style>
  <w:style w:type="character" w:customStyle="1" w:styleId="194">
    <w:name w:val="modifylimit"/>
    <w:basedOn w:val="9"/>
    <w:qFormat/>
    <w:uiPriority w:val="99"/>
    <w:rPr>
      <w:rFonts w:cs="Times New Roman"/>
    </w:rPr>
  </w:style>
  <w:style w:type="character" w:customStyle="1" w:styleId="195">
    <w:name w:val="qianzhibanjie"/>
    <w:basedOn w:val="9"/>
    <w:qFormat/>
    <w:uiPriority w:val="99"/>
    <w:rPr>
      <w:rFonts w:cs="Times New Roman"/>
    </w:rPr>
  </w:style>
  <w:style w:type="character" w:customStyle="1" w:styleId="196">
    <w:name w:val="pizhun"/>
    <w:basedOn w:val="9"/>
    <w:qFormat/>
    <w:uiPriority w:val="99"/>
    <w:rPr>
      <w:rFonts w:cs="Times New Roman"/>
    </w:rPr>
  </w:style>
  <w:style w:type="character" w:customStyle="1" w:styleId="197">
    <w:name w:val="viewfucha"/>
    <w:basedOn w:val="9"/>
    <w:qFormat/>
    <w:uiPriority w:val="99"/>
    <w:rPr>
      <w:rFonts w:cs="Times New Roman"/>
    </w:rPr>
  </w:style>
  <w:style w:type="character" w:customStyle="1" w:styleId="198">
    <w:name w:val="viewfuhe"/>
    <w:basedOn w:val="9"/>
    <w:qFormat/>
    <w:uiPriority w:val="99"/>
    <w:rPr>
      <w:rFonts w:cs="Times New Roman"/>
    </w:rPr>
  </w:style>
  <w:style w:type="character" w:customStyle="1" w:styleId="199">
    <w:name w:val="maps"/>
    <w:basedOn w:val="9"/>
    <w:qFormat/>
    <w:uiPriority w:val="99"/>
    <w:rPr>
      <w:rFonts w:cs="Times New Roman"/>
    </w:rPr>
  </w:style>
  <w:style w:type="character" w:customStyle="1" w:styleId="200">
    <w:name w:val="navitem"/>
    <w:basedOn w:val="9"/>
    <w:qFormat/>
    <w:uiPriority w:val="99"/>
    <w:rPr>
      <w:rFonts w:cs="Times New Roman"/>
      <w:sz w:val="21"/>
      <w:szCs w:val="21"/>
    </w:rPr>
  </w:style>
  <w:style w:type="character" w:customStyle="1" w:styleId="201">
    <w:name w:val="s-btn-downarrow"/>
    <w:basedOn w:val="9"/>
    <w:qFormat/>
    <w:uiPriority w:val="99"/>
    <w:rPr>
      <w:rFonts w:cs="Times New Roman"/>
    </w:rPr>
  </w:style>
  <w:style w:type="character" w:customStyle="1" w:styleId="202">
    <w:name w:val="menuoverflowhover"/>
    <w:basedOn w:val="9"/>
    <w:qFormat/>
    <w:uiPriority w:val="99"/>
    <w:rPr>
      <w:rFonts w:cs="Times New Roman"/>
    </w:rPr>
  </w:style>
  <w:style w:type="paragraph" w:customStyle="1" w:styleId="203">
    <w:name w:val="公文:小标宋标题"/>
    <w:basedOn w:val="1"/>
    <w:link w:val="204"/>
    <w:qFormat/>
    <w:uiPriority w:val="99"/>
    <w:pPr>
      <w:spacing w:line="580" w:lineRule="exact"/>
      <w:jc w:val="center"/>
    </w:pPr>
    <w:rPr>
      <w:rFonts w:ascii="Times New Roman" w:hAnsi="Times New Roman" w:eastAsia="方正小标宋简体"/>
      <w:sz w:val="44"/>
      <w:szCs w:val="21"/>
    </w:rPr>
  </w:style>
  <w:style w:type="character" w:customStyle="1" w:styleId="204">
    <w:name w:val="公文:小标宋标题 字符"/>
    <w:basedOn w:val="9"/>
    <w:link w:val="203"/>
    <w:qFormat/>
    <w:locked/>
    <w:uiPriority w:val="99"/>
    <w:rPr>
      <w:rFonts w:eastAsia="方正小标宋简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DFF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2388</Words>
  <Characters>2495</Characters>
  <Lines>0</Lines>
  <Paragraphs>0</Paragraphs>
  <TotalTime>5</TotalTime>
  <ScaleCrop>false</ScaleCrop>
  <LinksUpToDate>false</LinksUpToDate>
  <CharactersWithSpaces>2752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2022-09-01T07:57:00Z</cp:lastPrinted>
  <dcterms:modified xsi:type="dcterms:W3CDTF">2023-10-09T05:54:20Z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6C2B7AA36D8F406F9D7C65642773A324</vt:lpwstr>
  </property>
</Properties>
</file>