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hint="eastAsia" w:ascii="黑体" w:eastAsia="黑体"/>
          <w:b/>
          <w:sz w:val="44"/>
          <w:szCs w:val="44"/>
        </w:rPr>
      </w:pPr>
      <w:r>
        <w:rPr>
          <w:rFonts w:hint="eastAsia" w:ascii="黑体" w:eastAsia="黑体"/>
          <w:b/>
          <w:sz w:val="44"/>
          <w:szCs w:val="44"/>
        </w:rPr>
        <w:t>沂源县广播电视局</w:t>
      </w:r>
    </w:p>
    <w:p>
      <w:pPr>
        <w:spacing w:line="500" w:lineRule="exact"/>
        <w:jc w:val="center"/>
        <w:rPr>
          <w:rFonts w:hint="eastAsia" w:ascii="黑体" w:eastAsia="黑体"/>
          <w:b/>
          <w:sz w:val="44"/>
          <w:szCs w:val="44"/>
        </w:rPr>
      </w:pPr>
      <w:r>
        <w:rPr>
          <w:rFonts w:hint="eastAsia" w:ascii="黑体" w:eastAsia="黑体"/>
          <w:b/>
          <w:sz w:val="44"/>
          <w:szCs w:val="44"/>
        </w:rPr>
        <w:t>20</w:t>
      </w:r>
      <w:r>
        <w:rPr>
          <w:rFonts w:hint="eastAsia" w:ascii="黑体" w:eastAsia="黑体"/>
          <w:b/>
          <w:sz w:val="44"/>
          <w:szCs w:val="44"/>
          <w:lang w:val="en-US" w:eastAsia="zh-CN"/>
        </w:rPr>
        <w:t>09</w:t>
      </w:r>
      <w:r>
        <w:rPr>
          <w:rFonts w:hint="eastAsia" w:ascii="黑体" w:eastAsia="黑体"/>
          <w:b/>
          <w:sz w:val="44"/>
          <w:szCs w:val="44"/>
        </w:rPr>
        <w:t>年政府信息公开工作年度报告</w:t>
      </w:r>
    </w:p>
    <w:p>
      <w:pPr>
        <w:spacing w:line="500" w:lineRule="exact"/>
        <w:jc w:val="center"/>
        <w:rPr>
          <w:rFonts w:hint="eastAsia" w:ascii="黑体" w:eastAsia="黑体"/>
          <w:b/>
          <w:sz w:val="44"/>
          <w:szCs w:val="4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pPr>
      <w:r>
        <w:rPr>
          <w:rFonts w:ascii="Arial" w:hAnsi="Arial" w:cs="Arial"/>
          <w:i w:val="0"/>
          <w:caps w:val="0"/>
          <w:color w:val="333333"/>
          <w:spacing w:val="0"/>
          <w:sz w:val="21"/>
          <w:szCs w:val="21"/>
          <w:bdr w:val="none" w:color="auto" w:sz="0" w:space="0"/>
          <w:shd w:val="clear" w:fill="FFFFFF"/>
        </w:rPr>
        <w:t>本报告由概述，主动公开</w:t>
      </w:r>
      <w:r>
        <w:rPr>
          <w:rFonts w:hint="default" w:ascii="Arial" w:hAnsi="Arial" w:cs="Arial"/>
          <w:i w:val="0"/>
          <w:caps w:val="0"/>
          <w:color w:val="136EC2"/>
          <w:spacing w:val="0"/>
          <w:sz w:val="21"/>
          <w:szCs w:val="21"/>
          <w:u w:val="none"/>
          <w:bdr w:val="none" w:color="auto" w:sz="0" w:space="0"/>
          <w:shd w:val="clear" w:fill="FFFFFF"/>
        </w:rPr>
        <w:fldChar w:fldCharType="begin"/>
      </w:r>
      <w:r>
        <w:rPr>
          <w:rFonts w:hint="default" w:ascii="Arial" w:hAnsi="Arial" w:cs="Arial"/>
          <w:i w:val="0"/>
          <w:caps w:val="0"/>
          <w:color w:val="136EC2"/>
          <w:spacing w:val="0"/>
          <w:sz w:val="21"/>
          <w:szCs w:val="21"/>
          <w:u w:val="none"/>
          <w:bdr w:val="none" w:color="auto" w:sz="0" w:space="0"/>
          <w:shd w:val="clear" w:fill="FFFFFF"/>
        </w:rPr>
        <w:instrText xml:space="preserve"> HYPERLINK "https://baike.so.com/doc/932210-985350.html" \t "https://baike.so.com/doc/_blank" </w:instrText>
      </w:r>
      <w:r>
        <w:rPr>
          <w:rFonts w:hint="default" w:ascii="Arial" w:hAnsi="Arial" w:cs="Arial"/>
          <w:i w:val="0"/>
          <w:caps w:val="0"/>
          <w:color w:val="136EC2"/>
          <w:spacing w:val="0"/>
          <w:sz w:val="21"/>
          <w:szCs w:val="21"/>
          <w:u w:val="none"/>
          <w:bdr w:val="none" w:color="auto" w:sz="0" w:space="0"/>
          <w:shd w:val="clear" w:fill="FFFFFF"/>
        </w:rPr>
        <w:fldChar w:fldCharType="separate"/>
      </w:r>
      <w:r>
        <w:rPr>
          <w:rStyle w:val="6"/>
          <w:rFonts w:hint="default" w:ascii="Arial" w:hAnsi="Arial" w:cs="Arial"/>
          <w:i w:val="0"/>
          <w:caps w:val="0"/>
          <w:color w:val="136EC2"/>
          <w:spacing w:val="0"/>
          <w:sz w:val="21"/>
          <w:szCs w:val="21"/>
          <w:u w:val="none"/>
          <w:bdr w:val="none" w:color="auto" w:sz="0" w:space="0"/>
          <w:shd w:val="clear" w:fill="FFFFFF"/>
        </w:rPr>
        <w:t>政府信息</w:t>
      </w:r>
      <w:r>
        <w:rPr>
          <w:rFonts w:hint="default" w:ascii="Arial" w:hAnsi="Arial" w:cs="Arial"/>
          <w:i w:val="0"/>
          <w:caps w:val="0"/>
          <w:color w:val="136EC2"/>
          <w:spacing w:val="0"/>
          <w:sz w:val="21"/>
          <w:szCs w:val="21"/>
          <w:u w:val="none"/>
          <w:bdr w:val="none" w:color="auto" w:sz="0" w:space="0"/>
          <w:shd w:val="clear" w:fill="FFFFFF"/>
        </w:rPr>
        <w:fldChar w:fldCharType="end"/>
      </w:r>
      <w:r>
        <w:rPr>
          <w:rFonts w:hint="default" w:ascii="Arial" w:hAnsi="Arial" w:cs="Arial"/>
          <w:i w:val="0"/>
          <w:caps w:val="0"/>
          <w:color w:val="333333"/>
          <w:spacing w:val="0"/>
          <w:sz w:val="21"/>
          <w:szCs w:val="21"/>
          <w:bdr w:val="none" w:color="auto" w:sz="0" w:space="0"/>
          <w:shd w:val="clear" w:fill="FFFFFF"/>
        </w:rPr>
        <w:t>情况，依申请公开政府信息办理情况、政府信息公开的收费及减免情况，因政府信息公开申请</w:t>
      </w:r>
      <w:r>
        <w:rPr>
          <w:rFonts w:hint="default" w:ascii="Arial" w:hAnsi="Arial" w:cs="Arial"/>
          <w:i w:val="0"/>
          <w:caps w:val="0"/>
          <w:color w:val="136EC2"/>
          <w:spacing w:val="0"/>
          <w:sz w:val="21"/>
          <w:szCs w:val="21"/>
          <w:u w:val="none"/>
          <w:bdr w:val="none" w:color="auto" w:sz="0" w:space="0"/>
          <w:shd w:val="clear" w:fill="FFFFFF"/>
        </w:rPr>
        <w:fldChar w:fldCharType="begin"/>
      </w:r>
      <w:r>
        <w:rPr>
          <w:rFonts w:hint="default" w:ascii="Arial" w:hAnsi="Arial" w:cs="Arial"/>
          <w:i w:val="0"/>
          <w:caps w:val="0"/>
          <w:color w:val="136EC2"/>
          <w:spacing w:val="0"/>
          <w:sz w:val="21"/>
          <w:szCs w:val="21"/>
          <w:u w:val="none"/>
          <w:bdr w:val="none" w:color="auto" w:sz="0" w:space="0"/>
          <w:shd w:val="clear" w:fill="FFFFFF"/>
        </w:rPr>
        <w:instrText xml:space="preserve"> HYPERLINK "https://baike.so.com/doc/3774809-3965228.html" \t "https://baike.so.com/doc/_blank" </w:instrText>
      </w:r>
      <w:r>
        <w:rPr>
          <w:rFonts w:hint="default" w:ascii="Arial" w:hAnsi="Arial" w:cs="Arial"/>
          <w:i w:val="0"/>
          <w:caps w:val="0"/>
          <w:color w:val="136EC2"/>
          <w:spacing w:val="0"/>
          <w:sz w:val="21"/>
          <w:szCs w:val="21"/>
          <w:u w:val="none"/>
          <w:bdr w:val="none" w:color="auto" w:sz="0" w:space="0"/>
          <w:shd w:val="clear" w:fill="FFFFFF"/>
        </w:rPr>
        <w:fldChar w:fldCharType="separate"/>
      </w:r>
      <w:r>
        <w:rPr>
          <w:rStyle w:val="6"/>
          <w:rFonts w:hint="default" w:ascii="Arial" w:hAnsi="Arial" w:cs="Arial"/>
          <w:i w:val="0"/>
          <w:caps w:val="0"/>
          <w:color w:val="136EC2"/>
          <w:spacing w:val="0"/>
          <w:sz w:val="21"/>
          <w:szCs w:val="21"/>
          <w:u w:val="none"/>
          <w:bdr w:val="none" w:color="auto" w:sz="0" w:space="0"/>
          <w:shd w:val="clear" w:fill="FFFFFF"/>
        </w:rPr>
        <w:t>行政复议</w:t>
      </w:r>
      <w:r>
        <w:rPr>
          <w:rFonts w:hint="default" w:ascii="Arial" w:hAnsi="Arial" w:cs="Arial"/>
          <w:i w:val="0"/>
          <w:caps w:val="0"/>
          <w:color w:val="136EC2"/>
          <w:spacing w:val="0"/>
          <w:sz w:val="21"/>
          <w:szCs w:val="21"/>
          <w:u w:val="none"/>
          <w:bdr w:val="none" w:color="auto" w:sz="0" w:space="0"/>
          <w:shd w:val="clear" w:fill="FFFFFF"/>
        </w:rPr>
        <w:fldChar w:fldCharType="end"/>
      </w:r>
      <w:r>
        <w:rPr>
          <w:rFonts w:hint="default" w:ascii="Arial" w:hAnsi="Arial" w:cs="Arial"/>
          <w:i w:val="0"/>
          <w:caps w:val="0"/>
          <w:color w:val="333333"/>
          <w:spacing w:val="0"/>
          <w:sz w:val="21"/>
          <w:szCs w:val="21"/>
          <w:bdr w:val="none" w:color="auto" w:sz="0" w:space="0"/>
          <w:shd w:val="clear" w:fill="FFFFFF"/>
        </w:rPr>
        <w:t>、提起</w:t>
      </w:r>
      <w:r>
        <w:rPr>
          <w:rFonts w:hint="default" w:ascii="Arial" w:hAnsi="Arial" w:cs="Arial"/>
          <w:i w:val="0"/>
          <w:caps w:val="0"/>
          <w:color w:val="136EC2"/>
          <w:spacing w:val="0"/>
          <w:sz w:val="21"/>
          <w:szCs w:val="21"/>
          <w:u w:val="none"/>
          <w:bdr w:val="none" w:color="auto" w:sz="0" w:space="0"/>
          <w:shd w:val="clear" w:fill="FFFFFF"/>
        </w:rPr>
        <w:fldChar w:fldCharType="begin"/>
      </w:r>
      <w:r>
        <w:rPr>
          <w:rFonts w:hint="default" w:ascii="Arial" w:hAnsi="Arial" w:cs="Arial"/>
          <w:i w:val="0"/>
          <w:caps w:val="0"/>
          <w:color w:val="136EC2"/>
          <w:spacing w:val="0"/>
          <w:sz w:val="21"/>
          <w:szCs w:val="21"/>
          <w:u w:val="none"/>
          <w:bdr w:val="none" w:color="auto" w:sz="0" w:space="0"/>
          <w:shd w:val="clear" w:fill="FFFFFF"/>
        </w:rPr>
        <w:instrText xml:space="preserve"> HYPERLINK "https://baike.so.com/doc/5415915-5654060.html" \t "https://baike.so.com/doc/_blank" </w:instrText>
      </w:r>
      <w:r>
        <w:rPr>
          <w:rFonts w:hint="default" w:ascii="Arial" w:hAnsi="Arial" w:cs="Arial"/>
          <w:i w:val="0"/>
          <w:caps w:val="0"/>
          <w:color w:val="136EC2"/>
          <w:spacing w:val="0"/>
          <w:sz w:val="21"/>
          <w:szCs w:val="21"/>
          <w:u w:val="none"/>
          <w:bdr w:val="none" w:color="auto" w:sz="0" w:space="0"/>
          <w:shd w:val="clear" w:fill="FFFFFF"/>
        </w:rPr>
        <w:fldChar w:fldCharType="separate"/>
      </w:r>
      <w:r>
        <w:rPr>
          <w:rStyle w:val="6"/>
          <w:rFonts w:hint="default" w:ascii="Arial" w:hAnsi="Arial" w:cs="Arial"/>
          <w:i w:val="0"/>
          <w:caps w:val="0"/>
          <w:color w:val="136EC2"/>
          <w:spacing w:val="0"/>
          <w:sz w:val="21"/>
          <w:szCs w:val="21"/>
          <w:u w:val="none"/>
          <w:bdr w:val="none" w:color="auto" w:sz="0" w:space="0"/>
          <w:shd w:val="clear" w:fill="FFFFFF"/>
        </w:rPr>
        <w:t>行政诉讼</w:t>
      </w:r>
      <w:r>
        <w:rPr>
          <w:rFonts w:hint="default" w:ascii="Arial" w:hAnsi="Arial" w:cs="Arial"/>
          <w:i w:val="0"/>
          <w:caps w:val="0"/>
          <w:color w:val="136EC2"/>
          <w:spacing w:val="0"/>
          <w:sz w:val="21"/>
          <w:szCs w:val="21"/>
          <w:u w:val="none"/>
          <w:bdr w:val="none" w:color="auto" w:sz="0" w:space="0"/>
          <w:shd w:val="clear" w:fill="FFFFFF"/>
        </w:rPr>
        <w:fldChar w:fldCharType="end"/>
      </w:r>
      <w:r>
        <w:rPr>
          <w:rFonts w:hint="default" w:ascii="Arial" w:hAnsi="Arial" w:cs="Arial"/>
          <w:i w:val="0"/>
          <w:caps w:val="0"/>
          <w:color w:val="333333"/>
          <w:spacing w:val="0"/>
          <w:sz w:val="21"/>
          <w:szCs w:val="21"/>
          <w:bdr w:val="none" w:color="auto" w:sz="0" w:space="0"/>
          <w:shd w:val="clear" w:fill="FFFFFF"/>
        </w:rPr>
        <w:t>情况，政府信息公开工作存在的主要问题及改进情况，需要说明的其他事项与附表，共七个部分组成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Style w:val="5"/>
          <w:rFonts w:hint="default" w:ascii="Arial" w:hAnsi="Arial" w:cs="Arial"/>
          <w:b/>
          <w:i w:val="0"/>
          <w:caps w:val="0"/>
          <w:color w:val="333333"/>
          <w:spacing w:val="0"/>
          <w:sz w:val="21"/>
          <w:szCs w:val="21"/>
          <w:bdr w:val="none" w:color="auto" w:sz="0" w:space="0"/>
          <w:shd w:val="clear" w:fill="FFFFFF"/>
        </w:rPr>
        <w:t>一、概述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caps w:val="0"/>
          <w:color w:val="333333"/>
          <w:spacing w:val="0"/>
          <w:sz w:val="21"/>
          <w:szCs w:val="21"/>
          <w:bdr w:val="none" w:color="auto" w:sz="0" w:space="0"/>
          <w:shd w:val="clear" w:fill="FFFFFF"/>
        </w:rPr>
        <w:t>推进政府信息公开是</w:t>
      </w:r>
      <w:r>
        <w:rPr>
          <w:rFonts w:hint="eastAsia" w:ascii="Arial" w:hAnsi="Arial" w:cs="Arial"/>
          <w:i w:val="0"/>
          <w:caps w:val="0"/>
          <w:color w:val="333333"/>
          <w:spacing w:val="0"/>
          <w:sz w:val="21"/>
          <w:szCs w:val="21"/>
          <w:bdr w:val="none" w:color="auto" w:sz="0" w:space="0"/>
          <w:shd w:val="clear" w:fill="FFFFFF"/>
          <w:lang w:val="en-US" w:eastAsia="zh-CN"/>
        </w:rPr>
        <w:t>沂源县</w:t>
      </w:r>
      <w:r>
        <w:rPr>
          <w:rFonts w:hint="default" w:ascii="Arial" w:hAnsi="Arial" w:cs="Arial"/>
          <w:i w:val="0"/>
          <w:caps w:val="0"/>
          <w:color w:val="333333"/>
          <w:spacing w:val="0"/>
          <w:sz w:val="21"/>
          <w:szCs w:val="21"/>
          <w:bdr w:val="none" w:color="auto" w:sz="0" w:space="0"/>
          <w:shd w:val="clear" w:fill="FFFFFF"/>
        </w:rPr>
        <w:t>广播电视事业局贯彻落实条例的重要举措，是深入推行政务公开，转变机关职能，实现管理创新，提高服务能力和服务水平的一项重要工作。按照条例要求和市政府的统一部署，我局高度重视信息公开工作，切实加强对信息公开工作的组织领导，不断完善信息公开相关配套制度和工作规范，取得了新的进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caps w:val="0"/>
          <w:color w:val="333333"/>
          <w:spacing w:val="0"/>
          <w:sz w:val="21"/>
          <w:szCs w:val="21"/>
          <w:bdr w:val="none" w:color="auto" w:sz="0" w:space="0"/>
          <w:shd w:val="clear" w:fill="FFFFFF"/>
        </w:rPr>
        <w:t>(一)加强组织领导。我局切实把推进政府信息公开作为提高政府透明度、保障公民民主权利的一件大事来抓。调整充实政府信息公开工作领导小组及日常工作机构，搞好内部的组织协调工作，明确各科室职责分工。局办公室负责网站规划和内容保障，并加强信息保密审查工作，播出部技术人员负责技术维护工作，各科室负责各自科室相关公开信息的提供等。强化了组织领导，理顺了内部关系，明确了职责分工，促进了信息公开工作顺利开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caps w:val="0"/>
          <w:color w:val="333333"/>
          <w:spacing w:val="0"/>
          <w:sz w:val="21"/>
          <w:szCs w:val="21"/>
          <w:bdr w:val="none" w:color="auto" w:sz="0" w:space="0"/>
          <w:shd w:val="clear" w:fill="FFFFFF"/>
        </w:rPr>
        <w:t>(二)加强网站建设。一是加强网站改版。我局根据公众对网站的需求和局为民办实事工程建设等情况，随时进行微调，及时改进，以更好地满足要求。二是加强网站运维。网站提供了搜索引擎功能，并能实现搜索方式。提供了网站使用帮助功能;提供了全站和信息公开专栏的访问量统计;提供了对上级单位网站的链接等。三是加强公开专栏建设，完善相关设置，发布了政府信息公开指南、目录编制、目录框架设计与部门业务职能设置情况。建立了依申请公开渠道，公布了依申请公开办理程序、办理时限、收费标准等;提供了在线受理、相关表格下载、用户申请信息反馈，完整公开了一系列政府信息公开相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caps w:val="0"/>
          <w:color w:val="333333"/>
          <w:spacing w:val="0"/>
          <w:sz w:val="21"/>
          <w:szCs w:val="21"/>
          <w:bdr w:val="none" w:color="auto" w:sz="0" w:space="0"/>
          <w:shd w:val="clear" w:fill="FFFFFF"/>
        </w:rPr>
        <w:t>(三)加强监督检查。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caps w:val="0"/>
          <w:color w:val="333333"/>
          <w:spacing w:val="0"/>
          <w:sz w:val="21"/>
          <w:szCs w:val="21"/>
          <w:bdr w:val="none" w:color="auto" w:sz="0" w:space="0"/>
          <w:shd w:val="clear" w:fill="FFFFFF"/>
        </w:rPr>
        <w:t>通过网站建设、信息公开工作与年度目标责任考核相结合，与深入开展创建文明单位、文明行业活动相结合，</w:t>
      </w:r>
      <w:bookmarkStart w:id="0" w:name="_GoBack"/>
      <w:bookmarkEnd w:id="0"/>
      <w:r>
        <w:rPr>
          <w:rFonts w:hint="default" w:ascii="Arial" w:hAnsi="Arial" w:cs="Arial"/>
          <w:i w:val="0"/>
          <w:caps w:val="0"/>
          <w:color w:val="333333"/>
          <w:spacing w:val="0"/>
          <w:sz w:val="21"/>
          <w:szCs w:val="21"/>
          <w:bdr w:val="none" w:color="auto" w:sz="0" w:space="0"/>
          <w:shd w:val="clear" w:fill="FFFFFF"/>
        </w:rPr>
        <w:t>加强对网站建设及信息公开工作的监督。在此基础上，畅通社会监督、群众监督等多种监督渠道，广泛收集对广电网站建设及信息公开工作的意见和建议，及时研究和整改，确保了广电网站建设及信息公开工作持续有序推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Style w:val="5"/>
          <w:rFonts w:hint="default" w:ascii="Arial" w:hAnsi="Arial" w:cs="Arial"/>
          <w:b/>
          <w:i w:val="0"/>
          <w:caps w:val="0"/>
          <w:color w:val="333333"/>
          <w:spacing w:val="0"/>
          <w:sz w:val="21"/>
          <w:szCs w:val="21"/>
          <w:bdr w:val="none" w:color="auto" w:sz="0" w:space="0"/>
          <w:shd w:val="clear" w:fill="FFFFFF"/>
        </w:rPr>
        <w:t>二、主动公开政府信息的情况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caps w:val="0"/>
          <w:color w:val="333333"/>
          <w:spacing w:val="0"/>
          <w:sz w:val="21"/>
          <w:szCs w:val="21"/>
          <w:bdr w:val="none" w:color="auto" w:sz="0" w:space="0"/>
          <w:shd w:val="clear" w:fill="FFFFFF"/>
        </w:rPr>
        <w:t>(一)主动公开政府信息的数量</w:t>
      </w:r>
      <w:r>
        <w:rPr>
          <w:rStyle w:val="5"/>
          <w:rFonts w:hint="default" w:ascii="Arial" w:hAnsi="Arial" w:cs="Arial"/>
          <w:b/>
          <w:i w:val="0"/>
          <w:caps w:val="0"/>
          <w:color w:val="333333"/>
          <w:spacing w:val="0"/>
          <w:sz w:val="21"/>
          <w:szCs w:val="21"/>
          <w:bdr w:val="none" w:color="auto" w:sz="0" w:space="0"/>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caps w:val="0"/>
          <w:color w:val="333333"/>
          <w:spacing w:val="0"/>
          <w:sz w:val="21"/>
          <w:szCs w:val="21"/>
          <w:bdr w:val="none" w:color="auto" w:sz="0" w:space="0"/>
          <w:shd w:val="clear" w:fill="FFFFFF"/>
        </w:rPr>
        <w:t>我局主动发布各类信息19条。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caps w:val="0"/>
          <w:color w:val="333333"/>
          <w:spacing w:val="0"/>
          <w:sz w:val="21"/>
          <w:szCs w:val="21"/>
          <w:bdr w:val="none" w:color="auto" w:sz="0" w:space="0"/>
          <w:shd w:val="clear" w:fill="FFFFFF"/>
        </w:rPr>
        <w:t>(二)主动公开政府信息的主要类别情况</w:t>
      </w:r>
      <w:r>
        <w:rPr>
          <w:rStyle w:val="5"/>
          <w:rFonts w:hint="default" w:ascii="Arial" w:hAnsi="Arial" w:cs="Arial"/>
          <w:b/>
          <w:i w:val="0"/>
          <w:caps w:val="0"/>
          <w:color w:val="333333"/>
          <w:spacing w:val="0"/>
          <w:sz w:val="21"/>
          <w:szCs w:val="21"/>
          <w:bdr w:val="none" w:color="auto" w:sz="0" w:space="0"/>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caps w:val="0"/>
          <w:color w:val="333333"/>
          <w:spacing w:val="0"/>
          <w:sz w:val="21"/>
          <w:szCs w:val="21"/>
          <w:bdr w:val="none" w:color="auto" w:sz="0" w:space="0"/>
          <w:shd w:val="clear" w:fill="FFFFFF"/>
        </w:rPr>
        <w:t>我局主动发布各类信息19条，其中:工作动态信息3条，其它信息16条。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caps w:val="0"/>
          <w:color w:val="333333"/>
          <w:spacing w:val="0"/>
          <w:sz w:val="21"/>
          <w:szCs w:val="21"/>
          <w:bdr w:val="none" w:color="auto" w:sz="0" w:space="0"/>
          <w:shd w:val="clear" w:fill="FFFFFF"/>
        </w:rPr>
        <w:t>(三)信息公开的形式。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caps w:val="0"/>
          <w:color w:val="333333"/>
          <w:spacing w:val="0"/>
          <w:sz w:val="21"/>
          <w:szCs w:val="21"/>
          <w:bdr w:val="none" w:color="auto" w:sz="0" w:space="0"/>
          <w:shd w:val="clear" w:fill="FFFFFF"/>
        </w:rPr>
        <w:t>我局通过龙海市广电局网站公开信息数量为19条，其他形式公开为0条。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Style w:val="5"/>
          <w:rFonts w:hint="default" w:ascii="Arial" w:hAnsi="Arial" w:cs="Arial"/>
          <w:b/>
          <w:i w:val="0"/>
          <w:caps w:val="0"/>
          <w:color w:val="333333"/>
          <w:spacing w:val="0"/>
          <w:sz w:val="21"/>
          <w:szCs w:val="21"/>
          <w:bdr w:val="none" w:color="auto" w:sz="0" w:space="0"/>
          <w:shd w:val="clear" w:fill="FFFFFF"/>
        </w:rPr>
        <w:t>三、依申请公开政府信息办理情况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caps w:val="0"/>
          <w:color w:val="333333"/>
          <w:spacing w:val="0"/>
          <w:sz w:val="21"/>
          <w:szCs w:val="21"/>
          <w:bdr w:val="none" w:color="auto" w:sz="0" w:space="0"/>
          <w:shd w:val="clear" w:fill="FFFFFF"/>
        </w:rPr>
        <w:t>本年度我局未收到任何形式的申请公开信息要求。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Style w:val="5"/>
          <w:rFonts w:hint="default" w:ascii="Arial" w:hAnsi="Arial" w:cs="Arial"/>
          <w:b/>
          <w:i w:val="0"/>
          <w:caps w:val="0"/>
          <w:color w:val="333333"/>
          <w:spacing w:val="0"/>
          <w:sz w:val="21"/>
          <w:szCs w:val="21"/>
          <w:bdr w:val="none" w:color="auto" w:sz="0" w:space="0"/>
          <w:shd w:val="clear" w:fill="FFFFFF"/>
        </w:rPr>
        <w:t>四、政府信息公开的收费及减免情况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caps w:val="0"/>
          <w:color w:val="333333"/>
          <w:spacing w:val="0"/>
          <w:sz w:val="21"/>
          <w:szCs w:val="21"/>
          <w:bdr w:val="none" w:color="auto" w:sz="0" w:space="0"/>
          <w:shd w:val="clear" w:fill="FFFFFF"/>
        </w:rPr>
        <w:t>本年度政府信息公开的没有发生收费和减免情况。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Style w:val="5"/>
          <w:rFonts w:hint="default" w:ascii="Arial" w:hAnsi="Arial" w:cs="Arial"/>
          <w:b/>
          <w:i w:val="0"/>
          <w:caps w:val="0"/>
          <w:color w:val="333333"/>
          <w:spacing w:val="0"/>
          <w:sz w:val="21"/>
          <w:szCs w:val="21"/>
          <w:bdr w:val="none" w:color="auto" w:sz="0" w:space="0"/>
          <w:shd w:val="clear" w:fill="FFFFFF"/>
        </w:rPr>
        <w:t>五、因政府信息公开申请行政复议、提起行政诉讼的情况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caps w:val="0"/>
          <w:color w:val="333333"/>
          <w:spacing w:val="0"/>
          <w:sz w:val="21"/>
          <w:szCs w:val="21"/>
          <w:bdr w:val="none" w:color="auto" w:sz="0" w:space="0"/>
          <w:shd w:val="clear" w:fill="FFFFFF"/>
        </w:rPr>
        <w:t>本年度未发生因政府信息公开涉及行政复议、提起行政诉讼。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Style w:val="5"/>
          <w:rFonts w:hint="default" w:ascii="Arial" w:hAnsi="Arial" w:cs="Arial"/>
          <w:b/>
          <w:i w:val="0"/>
          <w:caps w:val="0"/>
          <w:color w:val="333333"/>
          <w:spacing w:val="0"/>
          <w:sz w:val="21"/>
          <w:szCs w:val="21"/>
          <w:bdr w:val="none" w:color="auto" w:sz="0" w:space="0"/>
          <w:shd w:val="clear" w:fill="FFFFFF"/>
        </w:rPr>
        <w:t>六、政府信息公开工作存在的主要问题及改进计划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color w:val="333333"/>
        </w:rPr>
      </w:pPr>
      <w:r>
        <w:rPr>
          <w:rFonts w:hint="default" w:ascii="Arial" w:hAnsi="Arial" w:cs="Arial"/>
          <w:i w:val="0"/>
          <w:caps w:val="0"/>
          <w:color w:val="333333"/>
          <w:spacing w:val="0"/>
          <w:sz w:val="21"/>
          <w:szCs w:val="21"/>
          <w:bdr w:val="none" w:color="auto" w:sz="0" w:space="0"/>
          <w:shd w:val="clear" w:fill="FFFFFF"/>
        </w:rPr>
        <w:t>(一)工作中存在的主要问题和困难:一是政府信息公开工作机制方面不够完善，未能主动公开应公开的信息并予以及时更新，导致发布信息量少等问题。二是政府信息公开的管理与维护工作缺乏专业技术人员。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rFonts w:hint="default" w:ascii="Arial" w:hAnsi="Arial" w:cs="Arial"/>
          <w:i w:val="0"/>
          <w:caps w:val="0"/>
          <w:color w:val="333333"/>
          <w:spacing w:val="0"/>
          <w:sz w:val="21"/>
          <w:szCs w:val="21"/>
          <w:bdr w:val="none" w:color="auto" w:sz="0" w:space="0"/>
          <w:shd w:val="clear" w:fill="FFFFFF"/>
        </w:rPr>
      </w:pPr>
      <w:r>
        <w:rPr>
          <w:rFonts w:hint="default" w:ascii="Arial" w:hAnsi="Arial" w:cs="Arial"/>
          <w:i w:val="0"/>
          <w:caps w:val="0"/>
          <w:color w:val="333333"/>
          <w:spacing w:val="0"/>
          <w:sz w:val="21"/>
          <w:szCs w:val="21"/>
          <w:bdr w:val="none" w:color="auto" w:sz="0" w:space="0"/>
          <w:shd w:val="clear" w:fill="FFFFFF"/>
        </w:rPr>
        <w:t>(二)具体的解决办法和改进计划:认真做好学习和贯彻实施中华人民共和国政府信息公开条例的各项工作，对照条例规定，完善信息公开工作各项规章制度，对信息公开工作进行规范管理，主动公开信息并及时更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ascii="Arial" w:hAnsi="Arial" w:cs="Arial"/>
          <w:i w:val="0"/>
          <w:caps w:val="0"/>
          <w:color w:val="333333"/>
          <w:spacing w:val="0"/>
          <w:sz w:val="21"/>
          <w:szCs w:val="21"/>
        </w:rPr>
      </w:pPr>
      <w:r>
        <w:rPr>
          <w:rStyle w:val="5"/>
          <w:rFonts w:hint="default" w:ascii="Arial" w:hAnsi="Arial" w:cs="Arial"/>
          <w:b/>
          <w:i w:val="0"/>
          <w:caps w:val="0"/>
          <w:color w:val="333333"/>
          <w:spacing w:val="0"/>
          <w:sz w:val="21"/>
          <w:szCs w:val="21"/>
          <w:bdr w:val="none" w:color="auto" w:sz="0" w:space="0"/>
          <w:shd w:val="clear" w:fill="FFFFFF"/>
        </w:rPr>
        <w:t>七、需要说明的其他事项与附表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i w:val="0"/>
          <w:caps w:val="0"/>
          <w:color w:val="333333"/>
          <w:spacing w:val="0"/>
          <w:sz w:val="21"/>
          <w:szCs w:val="21"/>
        </w:rPr>
      </w:pPr>
      <w:r>
        <w:rPr>
          <w:rFonts w:hint="default" w:ascii="Arial" w:hAnsi="Arial" w:cs="Arial"/>
          <w:i w:val="0"/>
          <w:caps w:val="0"/>
          <w:color w:val="333333"/>
          <w:spacing w:val="0"/>
          <w:sz w:val="21"/>
          <w:szCs w:val="21"/>
          <w:bdr w:val="none" w:color="auto" w:sz="0" w:space="0"/>
          <w:shd w:val="clear" w:fill="FFFFFF"/>
        </w:rPr>
        <w:t>没有需要说明的其他事项</w:t>
      </w:r>
    </w:p>
    <w:p>
      <w:pPr>
        <w:pStyle w:val="2"/>
        <w:keepNext w:val="0"/>
        <w:keepLines w:val="0"/>
        <w:widowControl/>
        <w:suppressLineNumbers w:val="0"/>
        <w:wordWrap w:val="0"/>
        <w:spacing w:before="226" w:beforeAutospacing="0" w:after="0" w:afterAutospacing="0"/>
        <w:ind w:left="270" w:right="0" w:firstLine="420"/>
        <w:jc w:val="left"/>
        <w:rPr>
          <w:rFonts w:hint="eastAsia" w:ascii="仿宋_GB2312" w:hAnsi="Times New Roman" w:eastAsia="仿宋_GB2312" w:cs="Times New Roman"/>
          <w:kern w:val="2"/>
          <w:sz w:val="32"/>
          <w:szCs w:val="32"/>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jc w:val="left"/>
        <w:rPr>
          <w:rFonts w:hint="eastAsia" w:ascii="Arial" w:hAnsi="Arial" w:cs="Arial"/>
          <w:i w:val="0"/>
          <w:caps w:val="0"/>
          <w:color w:val="333333"/>
          <w:spacing w:val="0"/>
          <w:sz w:val="28"/>
          <w:szCs w:val="28"/>
          <w:shd w:val="clear" w:fill="FFFFFF"/>
          <w:lang w:val="en-US" w:eastAsia="zh-CN"/>
        </w:rPr>
      </w:pPr>
      <w:r>
        <w:rPr>
          <w:rFonts w:hint="eastAsia" w:ascii="Arial" w:hAnsi="Arial" w:cs="Arial"/>
          <w:i w:val="0"/>
          <w:caps w:val="0"/>
          <w:color w:val="333333"/>
          <w:spacing w:val="0"/>
          <w:sz w:val="28"/>
          <w:szCs w:val="28"/>
          <w:shd w:val="clear" w:fill="FFFFFF"/>
          <w:lang w:val="en-US" w:eastAsia="zh-CN"/>
        </w:rPr>
        <w:t>2009年12月23日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2" w:afterAutospacing="0" w:line="360" w:lineRule="atLeast"/>
        <w:ind w:left="0" w:right="0" w:firstLine="420"/>
        <w:rPr>
          <w:rFonts w:hint="default" w:ascii="Arial" w:hAnsi="Arial" w:cs="Arial"/>
          <w:i w:val="0"/>
          <w:caps w:val="0"/>
          <w:color w:val="333333"/>
          <w:spacing w:val="0"/>
          <w:sz w:val="21"/>
          <w:szCs w:val="21"/>
          <w:bdr w:val="none" w:color="auto" w:sz="0" w:space="0"/>
          <w:shd w:val="clear" w:fill="FFFFFF"/>
        </w:rPr>
      </w:pPr>
    </w:p>
    <w:p>
      <w:pPr>
        <w:rPr>
          <w:rFonts w:hint="default" w:eastAsiaTheme="minor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7A12E3"/>
    <w:rsid w:val="08D9522D"/>
    <w:rsid w:val="647A12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2020-12-23T08:48:00Z</dcterms:created>
  <dc:creator>Administrator</dc:creator>
  <cp:lastModifiedBy>Administrator</cp:lastModifiedBy>
  <dcterms:modified xsi:type="dcterms:W3CDTF">2020-12-24T00:22:55Z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