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eastAsia="黑体"/>
          <w:b/>
          <w:sz w:val="44"/>
          <w:szCs w:val="44"/>
        </w:rPr>
      </w:pPr>
      <w:r>
        <w:rPr>
          <w:rFonts w:hint="eastAsia" w:ascii="黑体" w:eastAsia="黑体"/>
          <w:b/>
          <w:sz w:val="44"/>
          <w:szCs w:val="44"/>
        </w:rPr>
        <w:t>沂源县广播电视局</w:t>
      </w:r>
    </w:p>
    <w:p>
      <w:pPr>
        <w:spacing w:line="500" w:lineRule="exact"/>
        <w:jc w:val="center"/>
        <w:rPr>
          <w:rFonts w:hint="eastAsia" w:ascii="黑体" w:eastAsia="黑体"/>
          <w:b/>
          <w:sz w:val="44"/>
          <w:szCs w:val="44"/>
        </w:rPr>
      </w:pPr>
      <w:r>
        <w:rPr>
          <w:rFonts w:hint="eastAsia" w:ascii="黑体" w:eastAsia="黑体"/>
          <w:b/>
          <w:sz w:val="44"/>
          <w:szCs w:val="44"/>
        </w:rPr>
        <w:t>20</w:t>
      </w:r>
      <w:r>
        <w:rPr>
          <w:rFonts w:hint="eastAsia" w:ascii="黑体" w:eastAsia="黑体"/>
          <w:b/>
          <w:sz w:val="44"/>
          <w:szCs w:val="44"/>
          <w:lang w:val="en-US" w:eastAsia="zh-CN"/>
        </w:rPr>
        <w:t>09</w:t>
      </w:r>
      <w:r>
        <w:rPr>
          <w:rFonts w:hint="eastAsia" w:ascii="黑体" w:eastAsia="黑体"/>
          <w:b/>
          <w:sz w:val="44"/>
          <w:szCs w:val="44"/>
        </w:rPr>
        <w:t>年政府信息公开工作年度报告</w:t>
      </w:r>
    </w:p>
    <w:p>
      <w:pPr>
        <w:spacing w:line="500" w:lineRule="exact"/>
        <w:jc w:val="center"/>
        <w:rPr>
          <w:rFonts w:hint="eastAsia" w:ascii="黑体" w:eastAsia="黑体"/>
          <w:b/>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pPr>
      <w:r>
        <w:rPr>
          <w:rFonts w:ascii="Arial" w:hAnsi="Arial" w:cs="Arial"/>
          <w:i w:val="0"/>
          <w:caps w:val="0"/>
          <w:color w:val="333333"/>
          <w:spacing w:val="0"/>
          <w:sz w:val="21"/>
          <w:szCs w:val="21"/>
          <w:bdr w:val="none" w:color="auto" w:sz="0" w:space="0"/>
          <w:shd w:val="clear" w:fill="FFFFFF"/>
        </w:rPr>
        <w:t>本报告由概述，主动公开</w:t>
      </w:r>
      <w:r>
        <w:rPr>
          <w:rFonts w:hint="default" w:ascii="Arial" w:hAnsi="Arial" w:cs="Arial"/>
          <w:i w:val="0"/>
          <w:caps w:val="0"/>
          <w:color w:val="136EC2"/>
          <w:spacing w:val="0"/>
          <w:sz w:val="21"/>
          <w:szCs w:val="21"/>
          <w:u w:val="none"/>
          <w:bdr w:val="none" w:color="auto" w:sz="0" w:space="0"/>
          <w:shd w:val="clear" w:fill="FFFFFF"/>
        </w:rPr>
        <w:fldChar w:fldCharType="begin"/>
      </w:r>
      <w:r>
        <w:rPr>
          <w:rFonts w:hint="default" w:ascii="Arial" w:hAnsi="Arial" w:cs="Arial"/>
          <w:i w:val="0"/>
          <w:caps w:val="0"/>
          <w:color w:val="136EC2"/>
          <w:spacing w:val="0"/>
          <w:sz w:val="21"/>
          <w:szCs w:val="21"/>
          <w:u w:val="none"/>
          <w:bdr w:val="none" w:color="auto" w:sz="0" w:space="0"/>
          <w:shd w:val="clear" w:fill="FFFFFF"/>
        </w:rPr>
        <w:instrText xml:space="preserve"> HYPERLINK "https://baike.so.com/doc/932210-985350.html" \t "https://baike.so.com/doc/_blank" </w:instrText>
      </w:r>
      <w:r>
        <w:rPr>
          <w:rFonts w:hint="default" w:ascii="Arial" w:hAnsi="Arial" w:cs="Arial"/>
          <w:i w:val="0"/>
          <w:caps w:val="0"/>
          <w:color w:val="136EC2"/>
          <w:spacing w:val="0"/>
          <w:sz w:val="21"/>
          <w:szCs w:val="21"/>
          <w:u w:val="none"/>
          <w:bdr w:val="none" w:color="auto" w:sz="0" w:space="0"/>
          <w:shd w:val="clear" w:fill="FFFFFF"/>
        </w:rPr>
        <w:fldChar w:fldCharType="separate"/>
      </w:r>
      <w:r>
        <w:rPr>
          <w:rStyle w:val="6"/>
          <w:rFonts w:hint="default" w:ascii="Arial" w:hAnsi="Arial" w:cs="Arial"/>
          <w:i w:val="0"/>
          <w:caps w:val="0"/>
          <w:color w:val="136EC2"/>
          <w:spacing w:val="0"/>
          <w:sz w:val="21"/>
          <w:szCs w:val="21"/>
          <w:u w:val="none"/>
          <w:bdr w:val="none" w:color="auto" w:sz="0" w:space="0"/>
          <w:shd w:val="clear" w:fill="FFFFFF"/>
        </w:rPr>
        <w:t>政府信息</w:t>
      </w:r>
      <w:r>
        <w:rPr>
          <w:rFonts w:hint="default" w:ascii="Arial" w:hAnsi="Arial" w:cs="Arial"/>
          <w:i w:val="0"/>
          <w:caps w:val="0"/>
          <w:color w:val="136EC2"/>
          <w:spacing w:val="0"/>
          <w:sz w:val="21"/>
          <w:szCs w:val="21"/>
          <w:u w:val="none"/>
          <w:bdr w:val="none" w:color="auto" w:sz="0" w:space="0"/>
          <w:shd w:val="clear" w:fill="FFFFFF"/>
        </w:rPr>
        <w:fldChar w:fldCharType="end"/>
      </w:r>
      <w:r>
        <w:rPr>
          <w:rFonts w:hint="default" w:ascii="Arial" w:hAnsi="Arial" w:cs="Arial"/>
          <w:i w:val="0"/>
          <w:caps w:val="0"/>
          <w:color w:val="333333"/>
          <w:spacing w:val="0"/>
          <w:sz w:val="21"/>
          <w:szCs w:val="21"/>
          <w:bdr w:val="none" w:color="auto" w:sz="0" w:space="0"/>
          <w:shd w:val="clear" w:fill="FFFFFF"/>
        </w:rPr>
        <w:t>情况，依申请公开政府信息办理情况、政府信息公开的收费及减免情况，因政府信息公开申请</w:t>
      </w:r>
      <w:r>
        <w:rPr>
          <w:rFonts w:hint="default" w:ascii="Arial" w:hAnsi="Arial" w:cs="Arial"/>
          <w:i w:val="0"/>
          <w:caps w:val="0"/>
          <w:color w:val="136EC2"/>
          <w:spacing w:val="0"/>
          <w:sz w:val="21"/>
          <w:szCs w:val="21"/>
          <w:u w:val="none"/>
          <w:bdr w:val="none" w:color="auto" w:sz="0" w:space="0"/>
          <w:shd w:val="clear" w:fill="FFFFFF"/>
        </w:rPr>
        <w:fldChar w:fldCharType="begin"/>
      </w:r>
      <w:r>
        <w:rPr>
          <w:rFonts w:hint="default" w:ascii="Arial" w:hAnsi="Arial" w:cs="Arial"/>
          <w:i w:val="0"/>
          <w:caps w:val="0"/>
          <w:color w:val="136EC2"/>
          <w:spacing w:val="0"/>
          <w:sz w:val="21"/>
          <w:szCs w:val="21"/>
          <w:u w:val="none"/>
          <w:bdr w:val="none" w:color="auto" w:sz="0" w:space="0"/>
          <w:shd w:val="clear" w:fill="FFFFFF"/>
        </w:rPr>
        <w:instrText xml:space="preserve"> HYPERLINK "https://baike.so.com/doc/3774809-3965228.html" \t "https://baike.so.com/doc/_blank" </w:instrText>
      </w:r>
      <w:r>
        <w:rPr>
          <w:rFonts w:hint="default" w:ascii="Arial" w:hAnsi="Arial" w:cs="Arial"/>
          <w:i w:val="0"/>
          <w:caps w:val="0"/>
          <w:color w:val="136EC2"/>
          <w:spacing w:val="0"/>
          <w:sz w:val="21"/>
          <w:szCs w:val="21"/>
          <w:u w:val="none"/>
          <w:bdr w:val="none" w:color="auto" w:sz="0" w:space="0"/>
          <w:shd w:val="clear" w:fill="FFFFFF"/>
        </w:rPr>
        <w:fldChar w:fldCharType="separate"/>
      </w:r>
      <w:r>
        <w:rPr>
          <w:rStyle w:val="6"/>
          <w:rFonts w:hint="default" w:ascii="Arial" w:hAnsi="Arial" w:cs="Arial"/>
          <w:i w:val="0"/>
          <w:caps w:val="0"/>
          <w:color w:val="136EC2"/>
          <w:spacing w:val="0"/>
          <w:sz w:val="21"/>
          <w:szCs w:val="21"/>
          <w:u w:val="none"/>
          <w:bdr w:val="none" w:color="auto" w:sz="0" w:space="0"/>
          <w:shd w:val="clear" w:fill="FFFFFF"/>
        </w:rPr>
        <w:t>行政复议</w:t>
      </w:r>
      <w:r>
        <w:rPr>
          <w:rFonts w:hint="default" w:ascii="Arial" w:hAnsi="Arial" w:cs="Arial"/>
          <w:i w:val="0"/>
          <w:caps w:val="0"/>
          <w:color w:val="136EC2"/>
          <w:spacing w:val="0"/>
          <w:sz w:val="21"/>
          <w:szCs w:val="21"/>
          <w:u w:val="none"/>
          <w:bdr w:val="none" w:color="auto" w:sz="0" w:space="0"/>
          <w:shd w:val="clear" w:fill="FFFFFF"/>
        </w:rPr>
        <w:fldChar w:fldCharType="end"/>
      </w:r>
      <w:r>
        <w:rPr>
          <w:rFonts w:hint="default" w:ascii="Arial" w:hAnsi="Arial" w:cs="Arial"/>
          <w:i w:val="0"/>
          <w:caps w:val="0"/>
          <w:color w:val="333333"/>
          <w:spacing w:val="0"/>
          <w:sz w:val="21"/>
          <w:szCs w:val="21"/>
          <w:bdr w:val="none" w:color="auto" w:sz="0" w:space="0"/>
          <w:shd w:val="clear" w:fill="FFFFFF"/>
        </w:rPr>
        <w:t>、提起</w:t>
      </w:r>
      <w:r>
        <w:rPr>
          <w:rFonts w:hint="default" w:ascii="Arial" w:hAnsi="Arial" w:cs="Arial"/>
          <w:i w:val="0"/>
          <w:caps w:val="0"/>
          <w:color w:val="136EC2"/>
          <w:spacing w:val="0"/>
          <w:sz w:val="21"/>
          <w:szCs w:val="21"/>
          <w:u w:val="none"/>
          <w:bdr w:val="none" w:color="auto" w:sz="0" w:space="0"/>
          <w:shd w:val="clear" w:fill="FFFFFF"/>
        </w:rPr>
        <w:fldChar w:fldCharType="begin"/>
      </w:r>
      <w:r>
        <w:rPr>
          <w:rFonts w:hint="default" w:ascii="Arial" w:hAnsi="Arial" w:cs="Arial"/>
          <w:i w:val="0"/>
          <w:caps w:val="0"/>
          <w:color w:val="136EC2"/>
          <w:spacing w:val="0"/>
          <w:sz w:val="21"/>
          <w:szCs w:val="21"/>
          <w:u w:val="none"/>
          <w:bdr w:val="none" w:color="auto" w:sz="0" w:space="0"/>
          <w:shd w:val="clear" w:fill="FFFFFF"/>
        </w:rPr>
        <w:instrText xml:space="preserve"> HYPERLINK "https://baike.so.com/doc/5415915-5654060.html" \t "https://baike.so.com/doc/_blank" </w:instrText>
      </w:r>
      <w:r>
        <w:rPr>
          <w:rFonts w:hint="default" w:ascii="Arial" w:hAnsi="Arial" w:cs="Arial"/>
          <w:i w:val="0"/>
          <w:caps w:val="0"/>
          <w:color w:val="136EC2"/>
          <w:spacing w:val="0"/>
          <w:sz w:val="21"/>
          <w:szCs w:val="21"/>
          <w:u w:val="none"/>
          <w:bdr w:val="none" w:color="auto" w:sz="0" w:space="0"/>
          <w:shd w:val="clear" w:fill="FFFFFF"/>
        </w:rPr>
        <w:fldChar w:fldCharType="separate"/>
      </w:r>
      <w:r>
        <w:rPr>
          <w:rStyle w:val="6"/>
          <w:rFonts w:hint="default" w:ascii="Arial" w:hAnsi="Arial" w:cs="Arial"/>
          <w:i w:val="0"/>
          <w:caps w:val="0"/>
          <w:color w:val="136EC2"/>
          <w:spacing w:val="0"/>
          <w:sz w:val="21"/>
          <w:szCs w:val="21"/>
          <w:u w:val="none"/>
          <w:bdr w:val="none" w:color="auto" w:sz="0" w:space="0"/>
          <w:shd w:val="clear" w:fill="FFFFFF"/>
        </w:rPr>
        <w:t>行政诉讼</w:t>
      </w:r>
      <w:r>
        <w:rPr>
          <w:rFonts w:hint="default" w:ascii="Arial" w:hAnsi="Arial" w:cs="Arial"/>
          <w:i w:val="0"/>
          <w:caps w:val="0"/>
          <w:color w:val="136EC2"/>
          <w:spacing w:val="0"/>
          <w:sz w:val="21"/>
          <w:szCs w:val="21"/>
          <w:u w:val="none"/>
          <w:bdr w:val="none" w:color="auto" w:sz="0" w:space="0"/>
          <w:shd w:val="clear" w:fill="FFFFFF"/>
        </w:rPr>
        <w:fldChar w:fldCharType="end"/>
      </w:r>
      <w:r>
        <w:rPr>
          <w:rFonts w:hint="default" w:ascii="Arial" w:hAnsi="Arial" w:cs="Arial"/>
          <w:i w:val="0"/>
          <w:caps w:val="0"/>
          <w:color w:val="333333"/>
          <w:spacing w:val="0"/>
          <w:sz w:val="21"/>
          <w:szCs w:val="21"/>
          <w:bdr w:val="none" w:color="auto" w:sz="0" w:space="0"/>
          <w:shd w:val="clear" w:fill="FFFFFF"/>
        </w:rPr>
        <w:t>情况，政府信息公开工作存在的主要问题及改进情况，需要说明的其他事项与附表，共七个部分组成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Style w:val="5"/>
          <w:rFonts w:hint="default" w:ascii="Arial" w:hAnsi="Arial" w:cs="Arial"/>
          <w:b/>
          <w:i w:val="0"/>
          <w:caps w:val="0"/>
          <w:color w:val="333333"/>
          <w:spacing w:val="0"/>
          <w:sz w:val="21"/>
          <w:szCs w:val="21"/>
          <w:bdr w:val="none" w:color="auto" w:sz="0" w:space="0"/>
          <w:shd w:val="clear" w:fill="FFFFFF"/>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推进政府信息公开是</w:t>
      </w:r>
      <w:r>
        <w:rPr>
          <w:rFonts w:hint="eastAsia" w:ascii="Arial" w:hAnsi="Arial" w:cs="Arial"/>
          <w:i w:val="0"/>
          <w:caps w:val="0"/>
          <w:color w:val="333333"/>
          <w:spacing w:val="0"/>
          <w:sz w:val="21"/>
          <w:szCs w:val="21"/>
          <w:bdr w:val="none" w:color="auto" w:sz="0" w:space="0"/>
          <w:shd w:val="clear" w:fill="FFFFFF"/>
          <w:lang w:val="en-US" w:eastAsia="zh-CN"/>
        </w:rPr>
        <w:t>沂源县</w:t>
      </w:r>
      <w:r>
        <w:rPr>
          <w:rFonts w:hint="default" w:ascii="Arial" w:hAnsi="Arial" w:cs="Arial"/>
          <w:i w:val="0"/>
          <w:caps w:val="0"/>
          <w:color w:val="333333"/>
          <w:spacing w:val="0"/>
          <w:sz w:val="21"/>
          <w:szCs w:val="21"/>
          <w:bdr w:val="none" w:color="auto" w:sz="0" w:space="0"/>
          <w:shd w:val="clear" w:fill="FFFFFF"/>
        </w:rPr>
        <w:t>广播电视事业局贯彻落实条例的重要举措，是深入推行政务公开，转变机关职能，实现管理创新，提高服务能力和服务水平的一项重要工作。按照条例要求和市政府的统一部署，我局高度重视信息公开工作，切实加强对信息公开工作的组织领导，不断完善信息公开相关配套制度和工作规范，取得了新的进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一)加强组织领导。我局切实把推进政府信息公开作为提高政府透明度、保障公民民主权利的一件大事来抓。调整充实政府信息公开工作领导小组及日常工作机构，搞好内部的组织协调工作，明确各科室职责分工。局办公室负责网站规划和内容保障，并加强信息保密审查工作，播出部技术人员负责技术维护工作，各科室负责各自科室相关公开信息的提供等。强化了组织领导，理顺了内部关系，明确了职责分工，促进了信息公开工作顺利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二)加强网站建设。一是加强网站改版。我局根据公众对网站的需求和局为民办实事工程建设等情况，随时进行微调，及时改进，以更好地满足要求。二是加强网站运维。网站提供了搜索引擎功能，并能实现搜索方式。提供了网站使用帮助功能;提供了全站和信息公开专栏的访问量统计;提供了对上级单位网站的链接等。三是加强公开专栏建设，完善相关设置，发布了政府信息公开指南、目录编制、目录框架设计与部门业务职能设置情况。建立了依申请公开渠道，公布了依申请公开办理程序、办理时限、收费标准等;提供了在线受理、相关表格下载、用户申请信息反馈，完整公开了一系列政府信息公开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(三)加强监督检查。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通过网站建设、信息公开工作与年度目标责任考核相结合，与深入开展创建文明单位、文明行业活动相结合，</w:t>
      </w:r>
      <w:bookmarkStart w:id="0" w:name="_GoBack"/>
      <w:bookmarkEnd w:id="0"/>
      <w:r>
        <w:rPr>
          <w:rFonts w:hint="default" w:ascii="Arial" w:hAnsi="Arial" w:cs="Arial"/>
          <w:i w:val="0"/>
          <w:caps w:val="0"/>
          <w:color w:val="333333"/>
          <w:spacing w:val="0"/>
          <w:sz w:val="21"/>
          <w:szCs w:val="21"/>
          <w:bdr w:val="none" w:color="auto" w:sz="0" w:space="0"/>
          <w:shd w:val="clear" w:fill="FFFFFF"/>
        </w:rPr>
        <w:t>加强对网站建设及信息公开工作的监督。在此基础上，畅通社会监督、群众监督等多种监督渠道，广泛收集对广电网站建设及信息公开工作的意见和建议，及时研究和整改，确保了广电网站建设及信息公开工作持续有序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Style w:val="5"/>
          <w:rFonts w:hint="default" w:ascii="Arial" w:hAnsi="Arial" w:cs="Arial"/>
          <w:b/>
          <w:i w:val="0"/>
          <w:caps w:val="0"/>
          <w:color w:val="333333"/>
          <w:spacing w:val="0"/>
          <w:sz w:val="21"/>
          <w:szCs w:val="21"/>
          <w:bdr w:val="none" w:color="auto" w:sz="0" w:space="0"/>
          <w:shd w:val="clear" w:fill="FFFFFF"/>
        </w:rPr>
        <w:t>二、主动公开政府信息的情况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(一)主动公开政府信息的数量</w:t>
      </w:r>
      <w:r>
        <w:rPr>
          <w:rStyle w:val="5"/>
          <w:rFonts w:hint="default" w:ascii="Arial" w:hAnsi="Arial" w:cs="Arial"/>
          <w:b/>
          <w:i w:val="0"/>
          <w:caps w:val="0"/>
          <w:color w:val="333333"/>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我局主动发布各类信息19条。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(二)主动公开政府信息的主要类别情况</w:t>
      </w:r>
      <w:r>
        <w:rPr>
          <w:rStyle w:val="5"/>
          <w:rFonts w:hint="default" w:ascii="Arial" w:hAnsi="Arial" w:cs="Arial"/>
          <w:b/>
          <w:i w:val="0"/>
          <w:caps w:val="0"/>
          <w:color w:val="333333"/>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我局主动发布各类信息19条，其中:工作动态信息3条，其它信息16条。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(三)信息公开的形式。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我局通过龙海市广电局网站公开信息数量为19条，其他形式公开为0条。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Style w:val="5"/>
          <w:rFonts w:hint="default" w:ascii="Arial" w:hAnsi="Arial" w:cs="Arial"/>
          <w:b/>
          <w:i w:val="0"/>
          <w:caps w:val="0"/>
          <w:color w:val="333333"/>
          <w:spacing w:val="0"/>
          <w:sz w:val="21"/>
          <w:szCs w:val="21"/>
          <w:bdr w:val="none" w:color="auto" w:sz="0" w:space="0"/>
          <w:shd w:val="clear" w:fill="FFFFFF"/>
        </w:rPr>
        <w:t>三、依申请公开政府信息办理情况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本年度我局未收到任何形式的申请公开信息要求。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Style w:val="5"/>
          <w:rFonts w:hint="default" w:ascii="Arial" w:hAnsi="Arial" w:cs="Arial"/>
          <w:b/>
          <w:i w:val="0"/>
          <w:caps w:val="0"/>
          <w:color w:val="333333"/>
          <w:spacing w:val="0"/>
          <w:sz w:val="21"/>
          <w:szCs w:val="21"/>
          <w:bdr w:val="none" w:color="auto" w:sz="0" w:space="0"/>
          <w:shd w:val="clear" w:fill="FFFFFF"/>
        </w:rPr>
        <w:t>四、政府信息公开的收费及减免情况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本年度政府信息公开的没有发生收费和减免情况。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Style w:val="5"/>
          <w:rFonts w:hint="default" w:ascii="Arial" w:hAnsi="Arial" w:cs="Arial"/>
          <w:b/>
          <w:i w:val="0"/>
          <w:caps w:val="0"/>
          <w:color w:val="333333"/>
          <w:spacing w:val="0"/>
          <w:sz w:val="21"/>
          <w:szCs w:val="21"/>
          <w:bdr w:val="none" w:color="auto" w:sz="0" w:space="0"/>
          <w:shd w:val="clear" w:fill="FFFFFF"/>
        </w:rPr>
        <w:t>五、因政府信息公开申请行政复议、提起行政诉讼的情况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本年度未发生因政府信息公开涉及行政复议、提起行政诉讼。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Style w:val="5"/>
          <w:rFonts w:hint="default" w:ascii="Arial" w:hAnsi="Arial" w:cs="Arial"/>
          <w:b/>
          <w:i w:val="0"/>
          <w:caps w:val="0"/>
          <w:color w:val="333333"/>
          <w:spacing w:val="0"/>
          <w:sz w:val="21"/>
          <w:szCs w:val="21"/>
          <w:bdr w:val="none" w:color="auto" w:sz="0" w:space="0"/>
          <w:shd w:val="clear" w:fill="FFFFFF"/>
        </w:rPr>
        <w:t>六、政府信息公开工作存在的主要问题及改进计划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caps w:val="0"/>
          <w:color w:val="333333"/>
          <w:spacing w:val="0"/>
          <w:sz w:val="21"/>
          <w:szCs w:val="21"/>
          <w:bdr w:val="none" w:color="auto" w:sz="0" w:space="0"/>
          <w:shd w:val="clear" w:fill="FFFFFF"/>
        </w:rPr>
        <w:t>(一)工作中存在的主要问题和困难:一是政府信息公开工作机制方面不够完善，未能主动公开应公开的信息并予以及时更新，导致发布信息量少等问题。二是政府信息公开的管理与维护工作缺乏专业技术人员。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rFonts w:hint="default" w:ascii="Arial" w:hAnsi="Arial" w:cs="Arial"/>
          <w:i w:val="0"/>
          <w:caps w:val="0"/>
          <w:color w:val="333333"/>
          <w:spacing w:val="0"/>
          <w:sz w:val="21"/>
          <w:szCs w:val="21"/>
          <w:bdr w:val="none" w:color="auto" w:sz="0" w:space="0"/>
          <w:shd w:val="clear" w:fill="FFFFFF"/>
        </w:rPr>
      </w:pPr>
      <w:r>
        <w:rPr>
          <w:rFonts w:hint="default" w:ascii="Arial" w:hAnsi="Arial" w:cs="Arial"/>
          <w:i w:val="0"/>
          <w:caps w:val="0"/>
          <w:color w:val="333333"/>
          <w:spacing w:val="0"/>
          <w:sz w:val="21"/>
          <w:szCs w:val="21"/>
          <w:bdr w:val="none" w:color="auto" w:sz="0" w:space="0"/>
          <w:shd w:val="clear" w:fill="FFFFFF"/>
        </w:rPr>
        <w:t>(二)具体的解决办法和改进计划:认真做好学习和贯彻实施中华人民共和国政府信息公开条例的各项工作，对照条例规定，完善信息公开工作各项规章制度，对信息公开工作进行规范管理，主动公开信息并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ascii="Arial" w:hAnsi="Arial" w:cs="Arial"/>
          <w:i w:val="0"/>
          <w:caps w:val="0"/>
          <w:color w:val="333333"/>
          <w:spacing w:val="0"/>
          <w:sz w:val="21"/>
          <w:szCs w:val="21"/>
        </w:rPr>
      </w:pPr>
      <w:r>
        <w:rPr>
          <w:rStyle w:val="5"/>
          <w:rFonts w:hint="default" w:ascii="Arial" w:hAnsi="Arial" w:cs="Arial"/>
          <w:b/>
          <w:i w:val="0"/>
          <w:caps w:val="0"/>
          <w:color w:val="333333"/>
          <w:spacing w:val="0"/>
          <w:sz w:val="21"/>
          <w:szCs w:val="21"/>
          <w:bdr w:val="none" w:color="auto" w:sz="0" w:space="0"/>
          <w:shd w:val="clear" w:fill="FFFFFF"/>
        </w:rPr>
        <w:t>七、需要说明的其他事项与附表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333333"/>
          <w:spacing w:val="0"/>
          <w:sz w:val="21"/>
          <w:szCs w:val="21"/>
        </w:rPr>
      </w:pPr>
      <w:r>
        <w:rPr>
          <w:rFonts w:hint="default" w:ascii="Arial" w:hAnsi="Arial" w:cs="Arial"/>
          <w:i w:val="0"/>
          <w:caps w:val="0"/>
          <w:color w:val="333333"/>
          <w:spacing w:val="0"/>
          <w:sz w:val="21"/>
          <w:szCs w:val="21"/>
          <w:bdr w:val="none" w:color="auto" w:sz="0" w:space="0"/>
          <w:shd w:val="clear" w:fill="FFFFFF"/>
        </w:rPr>
        <w:t>没有需要说明的其他事项</w:t>
      </w:r>
    </w:p>
    <w:p>
      <w:pPr>
        <w:pStyle w:val="2"/>
        <w:keepNext w:val="0"/>
        <w:keepLines w:val="0"/>
        <w:widowControl/>
        <w:suppressLineNumbers w:val="0"/>
        <w:wordWrap w:val="0"/>
        <w:spacing w:before="226" w:beforeAutospacing="0" w:after="0" w:afterAutospacing="0"/>
        <w:ind w:left="270" w:right="0" w:firstLine="420"/>
        <w:jc w:val="left"/>
        <w:rPr>
          <w:rFonts w:hint="eastAsia" w:ascii="仿宋_GB2312" w:hAnsi="Times New Roman" w:eastAsia="仿宋_GB2312" w:cs="Times New Roman"/>
          <w:kern w:val="2"/>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jc w:val="left"/>
        <w:rPr>
          <w:rFonts w:hint="eastAsia" w:ascii="Arial" w:hAnsi="Arial" w:cs="Arial"/>
          <w:i w:val="0"/>
          <w:caps w:val="0"/>
          <w:color w:val="333333"/>
          <w:spacing w:val="0"/>
          <w:sz w:val="28"/>
          <w:szCs w:val="28"/>
          <w:shd w:val="clear" w:fill="FFFFFF"/>
          <w:lang w:val="en-US" w:eastAsia="zh-CN"/>
        </w:rPr>
      </w:pPr>
      <w:r>
        <w:rPr>
          <w:rFonts w:hint="eastAsia" w:ascii="Arial" w:hAnsi="Arial" w:cs="Arial"/>
          <w:i w:val="0"/>
          <w:caps w:val="0"/>
          <w:color w:val="333333"/>
          <w:spacing w:val="0"/>
          <w:sz w:val="28"/>
          <w:szCs w:val="28"/>
          <w:shd w:val="clear" w:fill="FFFFFF"/>
          <w:lang w:val="en-US" w:eastAsia="zh-CN"/>
        </w:rPr>
        <w:t>2009年12月23日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rFonts w:hint="default" w:ascii="Arial" w:hAnsi="Arial" w:cs="Arial"/>
          <w:i w:val="0"/>
          <w:caps w:val="0"/>
          <w:color w:val="333333"/>
          <w:spacing w:val="0"/>
          <w:sz w:val="21"/>
          <w:szCs w:val="21"/>
          <w:bdr w:val="none" w:color="auto" w:sz="0" w:space="0"/>
          <w:shd w:val="clear" w:fill="FFFFFF"/>
        </w:rPr>
      </w:pP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A12E3"/>
    <w:rsid w:val="08D9522D"/>
    <w:rsid w:val="647A1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2020-12-23T08:48:00Z</dcterms:created>
  <dc:creator>Administrator</dc:creator>
  <cp:lastModifiedBy>Administrator</cp:lastModifiedBy>
  <dcterms:modified xsi:type="dcterms:W3CDTF">2020-12-24T00:22:55Z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