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afterAutospacing="0" w:line="300" w:lineRule="exact"/>
        <w:jc w:val="left"/>
        <w:textAlignment w:val="auto"/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1：沂源县南鲁山镇人民政府信息公开申请表</w:t>
      </w:r>
    </w:p>
    <w:bookmarkEnd w:id="0"/>
    <w:tbl>
      <w:tblPr>
        <w:tblW w:w="8840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784"/>
        <w:gridCol w:w="1616"/>
        <w:gridCol w:w="1241"/>
        <w:gridCol w:w="1331"/>
        <w:gridCol w:w="1501"/>
        <w:gridCol w:w="16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被申请单位</w:t>
            </w:r>
          </w:p>
        </w:tc>
        <w:tc>
          <w:tcPr>
            <w:tcW w:w="73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3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6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法人或者其他组织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名 称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1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营业执照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3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联系人邮箱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所需信息内容描述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选 填 部 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ind w:left="0" w:right="-143" w:hanging="14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所需信息的信息索取号</w:t>
            </w:r>
          </w:p>
        </w:tc>
        <w:tc>
          <w:tcPr>
            <w:tcW w:w="57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是否申请减免费用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信息的指定提供方式</w:t>
            </w:r>
          </w:p>
        </w:tc>
        <w:tc>
          <w:tcPr>
            <w:tcW w:w="3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申请。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(仅限公民申请)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纸面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（可多选）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邮寄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□ 传真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bdr w:val="none" w:color="auto" w:sz="0" w:space="0"/>
              </w:rPr>
              <w:t>自行领取/当场阅读、抄录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注：若本机关无法按照指定方式提供所需信息，也可接受其它方式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tabs>
          <w:tab w:val="left" w:pos="772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850" w:h="16783"/>
      <w:pgMar w:top="1417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3E91"/>
    <w:rsid w:val="424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47</TotalTime>
  <ScaleCrop>false</ScaleCrop>
  <LinksUpToDate>false</LinksUpToDate>
  <CharactersWithSpaces>288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2022-09-06T03:29:00Z</dcterms:created>
  <dc:creator>成长</dc:creator>
  <cp:lastModifiedBy>成长</cp:lastModifiedBy>
  <dcterms:modified xsi:type="dcterms:W3CDTF">2022-09-06T05:58:23Z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