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eastAsia="方正小标宋简体"/>
          <w:b/>
          <w:sz w:val="44"/>
          <w:szCs w:val="44"/>
        </w:rPr>
        <w:t>沂源县</w:t>
      </w:r>
      <w:r>
        <w:rPr>
          <w:rFonts w:hint="eastAsia" w:eastAsia="方正小标宋简体"/>
          <w:b/>
          <w:sz w:val="44"/>
          <w:szCs w:val="44"/>
          <w:lang w:eastAsia="zh-CN"/>
        </w:rPr>
        <w:t>粮食事业服务中心法定职责</w:t>
      </w:r>
    </w:p>
    <w:p>
      <w:pPr>
        <w:snapToGrid w:val="0"/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一、主要职能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480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（一）贯彻执行国家和省、市、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b/>
          <w:bCs/>
          <w:sz w:val="32"/>
          <w:szCs w:val="32"/>
        </w:rPr>
        <w:t>有关</w:t>
      </w:r>
      <w:r>
        <w:rPr>
          <w:rFonts w:hint="eastAsia" w:ascii="仿宋" w:hAnsi="仿宋" w:eastAsia="仿宋"/>
          <w:b/>
          <w:bCs/>
          <w:sz w:val="32"/>
          <w:szCs w:val="32"/>
        </w:rPr>
        <w:t>粮食（含食用油）和物资储备工作法律法规和方针政策,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负责地方政策性储备粮油、物资的收储、调动、保管、销售、轮换工作。负责储备粮油的质量管理，保障储存粮油、物资安全。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2" w:firstLineChars="15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（二）研究拟定粮食产业化发展和粮食储备规划，推动粮食产业化升级，推广粮油储存、加工新技术，培育发展粮食产业化龙头企业、“中国好粮油”企业。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（三）负责全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粮油仓储设施及项目建设统计调查和分析管理，负责全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政策性粮食仓储设施的规划布局、建设及维修改造。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（四）负责对全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粮食经营者的粮食质量和原粮卫生进行抽查和检验检测。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（五）负责全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粮食流通统计工作，对粮食企业经营数量、社会粮情、粮食产量、粮油市场价格等进行统计调查和分析。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（六）执行国家军粮供应政策，负责保障区域范围内的军粮供应工作。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（七）负责落实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政府粮食应急预案，建设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级粮食应急体系。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（八）负责救灾粮油、物资的保管与发放工作。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（九）指导社会粮食经营企业抓好安全生产和粮食储存安全。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（十）完成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委、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政府和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发改局</w:t>
      </w:r>
      <w:r>
        <w:rPr>
          <w:rFonts w:ascii="仿宋" w:hAnsi="仿宋" w:eastAsia="仿宋" w:cs="Times New Roman"/>
          <w:b/>
          <w:bCs/>
          <w:kern w:val="2"/>
          <w:sz w:val="32"/>
          <w:szCs w:val="32"/>
        </w:rPr>
        <w:t>交办的其他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工作</w:t>
      </w:r>
      <w:r>
        <w:rPr>
          <w:rFonts w:ascii="仿宋" w:hAnsi="仿宋" w:eastAsia="仿宋" w:cs="Times New Roman"/>
          <w:b/>
          <w:bCs/>
          <w:kern w:val="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27645"/>
    <w:rsid w:val="211175BC"/>
    <w:rsid w:val="22E015F6"/>
    <w:rsid w:val="246D5BAB"/>
    <w:rsid w:val="2CCA1C1C"/>
    <w:rsid w:val="43B06B3A"/>
    <w:rsid w:val="5177371B"/>
    <w:rsid w:val="5F8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刘文涛</cp:lastModifiedBy>
  <dcterms:modified xsi:type="dcterms:W3CDTF">2020-12-11T06:44:37Z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