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沂源县</w:t>
      </w:r>
      <w:r>
        <w:rPr>
          <w:rStyle w:val="5"/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鲁村</w:t>
      </w:r>
      <w:r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镇</w:t>
      </w:r>
      <w:r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2019年政府信息公开工作年度报</w:t>
      </w:r>
      <w:r>
        <w:rPr>
          <w:rStyle w:val="5"/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ind w:firstLine="643" w:firstLineChars="200"/>
        <w:jc w:val="both"/>
        <w:textAlignment w:val="auto"/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本报告按照新修订的《中华人民共和国政府信息公开条例》（以下简称《条例》）和《山东省政府信息公开办法》（以下简称《办法》）规定，报告全文由总体情况、主动公开政府信息情况、收到和处理政府信息公开申请情况、因政府信息公开工作被申请行政复议与提起行政诉讼情况、政府信息公开工作存在的主要问题及改进情况、其他需要报告的事项等六个部分组成。报告中所列数据统计期限自2019年1月1日始，至2019年12月31日止。报告电子版可从沂源县人民政府门户网站（www.yiyuan.gov.cn）下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ind w:firstLine="643" w:firstLineChars="200"/>
        <w:jc w:val="both"/>
        <w:textAlignment w:val="auto"/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ind w:leftChars="200" w:right="0" w:rightChars="0"/>
        <w:jc w:val="both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（一）主动公开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auto"/>
          <w:lang w:val="en-US" w:eastAsia="zh-CN"/>
        </w:rPr>
        <w:t>我单位严格按照</w:t>
      </w: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《政府信息公开条例》第二十条之规定和上级指示要求的法定主动公开内容。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信息主动公开的类别有机构职能建设、制度文件、工作报告、工作动态、公示公告、办事指南等。相关制度要求应主动公开的重要信息全部进行公开，特别是党委政府重点工作、政府工作报告、财政报告、人大报告、村级财务等重要领域的信息及时进行公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Style w:val="5"/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Style w:val="5"/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2019年1月1日至12月31日，通过县政府网站主动公开相关资讯56余条，本年度未收到政府信息公开申请。2019年比去年政府信息公开范围不断扩大，信息公开数量进一步增长，公开水平进一步提升。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Style w:val="5"/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（二）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自201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年1月1日起至201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年12月31日止，我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未接到任何形式的依申请公开政府信息的申请。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Style w:val="5"/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（三）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2019年，我镇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加强政务数据资源管理，规范和推进政务数据汇聚共享、开放开发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进一步提升政府公信力和透明度。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同时，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加强政府信息公开保密审查。依照《保密法》《信息公开条例》以及其他有关规定，建立健全政府信息发布保密审查机制，将“五公开”纳入办文办会流程，草拟公文时，即在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签批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单上明确主动公开、依申请公开、不予公开等属性，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即将信息公开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纳入公文运转流程同步流转审批。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Style w:val="5"/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（四）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政府信息公开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平台</w:t>
      </w: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、机构建设和人员情况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做好网站栏目维护工作，推动政府网站优质发展。严格落实网络意识形态责任制，加强网站内容建设和信息发布审核，把好政治关、政策关、文字关。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二是成立政务公开领导小组，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明确了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党政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办公室为全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政务公开工作负责机构，并配备了政务公开工作专职人员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负责指导、协调、推进、监督全县政府信息公开和政务公开工作，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承办</w:t>
      </w:r>
      <w:r>
        <w:rPr>
          <w:rStyle w:val="5"/>
          <w:rFonts w:hint="eastAsia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鲁村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信息主动公开工作，受理向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镇党委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、政府提出政府信息公开申请，组织协调拟公开政府信息的保密审查工作。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加强新媒体应用。建立健全政务新媒体管理制度和机制，统筹推进政务新媒体与政府网站的协同联动、融合发展。积极加强新媒体应用管理工作，微信公众号“</w:t>
      </w:r>
      <w:r>
        <w:rPr>
          <w:rStyle w:val="5"/>
          <w:rFonts w:hint="eastAsia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幸福鲁村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”等成为本县重要的信息公开载体。为企业和群众提供更加便捷实用的服务。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（五）监督保障情况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5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一是加强日常监测，通过人工检查等方法，对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负责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网站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部分的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整体运行情况、栏目更新情况、信息内容质量等进行日常巡检。每日浏览网站内容，对新发布的稿件认真审看核查，发现问题及时纠正错漏并做好记录，保证核查巡检的有效性。二是加强安全防护，严格执行网络安全法等法律法规，提高安全防护能力。三是建立健全监督制度，强化督导落实。进一步完善政府信息公开保密审查制度、政府信息公开责任追究制度和依申请政府信息按时公开制度，并抓好各项制度的督查落实。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是加大考核评估力度。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严格按照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《沂源县人民政府办公室关于2019年沂源县政务公开工作评估考核有关事项的通知》（源政办发﹝2019﹞72号）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要求认真做好每一项工作，</w:t>
      </w:r>
      <w:r>
        <w:rPr>
          <w:rStyle w:val="5"/>
          <w:rFonts w:hint="default" w:ascii="Times New Roman" w:hAnsi="Times New Roman" w:eastAsia="仿宋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确保政务公开评估考核各项工作任务落实到位。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建议提案办理结果公开情况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shd w:val="clear" w:color="auto" w:fill="FFFFFF"/>
        </w:rPr>
        <w:t xml:space="preserve">  </w:t>
      </w:r>
    </w:p>
    <w:p>
      <w:pPr>
        <w:spacing w:line="560" w:lineRule="exact"/>
        <w:ind w:firstLine="643" w:firstLineChars="200"/>
        <w:rPr>
          <w:rStyle w:val="5"/>
          <w:rFonts w:hint="default" w:ascii="Times New Roman" w:hAnsi="Times New Roman" w:eastAsia="仿宋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Times New Roman" w:hAnsi="Times New Roman" w:eastAsia="仿宋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2019年全县政府系统共承办人大代表建议1件，办复率100%；承办政协提案2件，办复率100%。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textAlignment w:val="auto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</w:pPr>
    </w:p>
    <w:tbl>
      <w:tblPr>
        <w:tblStyle w:val="3"/>
        <w:tblW w:w="8140" w:type="dxa"/>
        <w:tblInd w:w="93" w:type="dxa"/>
        <w:shd w:val="clear" w:color="auto" w:fill="E6F4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1271"/>
        <w:gridCol w:w="1881"/>
      </w:tblGrid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67" w:tblpY="585"/>
        <w:tblOverlap w:val="never"/>
        <w:tblW w:w="943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8"/>
        <w:gridCol w:w="1359"/>
        <w:gridCol w:w="1321"/>
        <w:gridCol w:w="372"/>
        <w:gridCol w:w="877"/>
        <w:gridCol w:w="877"/>
        <w:gridCol w:w="877"/>
        <w:gridCol w:w="877"/>
        <w:gridCol w:w="877"/>
        <w:gridCol w:w="8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6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43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8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8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firstLine="482" w:firstLineChars="20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3" w:firstLineChars="200"/>
        <w:jc w:val="both"/>
        <w:textAlignment w:val="auto"/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</w:rPr>
        <w:t>收到和处理政府信息公开申请情况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both"/>
        <w:textAlignment w:val="auto"/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2019年1月1日—2019年12月31日，我镇未收到信息公开申请。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left"/>
        <w:textAlignment w:val="auto"/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五、</w:t>
      </w: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left"/>
        <w:textAlignment w:val="auto"/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2019年，我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镇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在推进政府信息公开方面有了一定的成效，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但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我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镇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政府信息公开工作仍面临着主动公开意识不强、信息公开范围需进一步扩展等问题。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left"/>
        <w:textAlignment w:val="auto"/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今后我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镇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将严格按照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县委、县政府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关于政务公开的决策部署和具体要求，以群众需求为导向，坚持以公开为常态、不公开为例外，进一步提升政务公开水平。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一是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进一步落实信息发布责任。通过组织各部门单位开展政务公开工作业务培训，学习《中华人民共和国政府信息公开条例》、《山东省政府信息公开办法》等文件，明确负责保障的板块、信息发布内容和时限要求，认真组织实施，确保信息公开任务落实到位。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二是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进一步推动重点领域信息公开。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三是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建立健全政务公开工作机制。要把政务公开融入政务服务全过程和权力运行全流程。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四是</w:t>
      </w:r>
      <w:r>
        <w:rPr>
          <w:rStyle w:val="5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进一步加强对各单位的日常考核，建立健全政务公开考核机制。加强日常业务指导与督导检查，充分调动各部门单位的工作积极性和主动性。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 </w:t>
      </w: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Style w:val="5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 xml:space="preserve">          </w:t>
      </w:r>
      <w:r>
        <w:rPr>
          <w:rStyle w:val="5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 xml:space="preserve">                         鲁村镇人民政府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5783" w:firstLineChars="1800"/>
        <w:textAlignment w:val="auto"/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Style w:val="5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年1月8日</w:t>
      </w:r>
    </w:p>
    <w:sectPr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4CBF3"/>
    <w:multiLevelType w:val="singleLevel"/>
    <w:tmpl w:val="8A34CB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28842D"/>
    <w:multiLevelType w:val="singleLevel"/>
    <w:tmpl w:val="3128842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102F"/>
    <w:rsid w:val="0330309E"/>
    <w:rsid w:val="03D9632D"/>
    <w:rsid w:val="0506102F"/>
    <w:rsid w:val="085E38B0"/>
    <w:rsid w:val="09F31237"/>
    <w:rsid w:val="0DFE3FA2"/>
    <w:rsid w:val="0F864B45"/>
    <w:rsid w:val="13F227F1"/>
    <w:rsid w:val="1A993975"/>
    <w:rsid w:val="20E557B1"/>
    <w:rsid w:val="20FF6AEC"/>
    <w:rsid w:val="21C0650F"/>
    <w:rsid w:val="25DE33C2"/>
    <w:rsid w:val="28614A20"/>
    <w:rsid w:val="2A0C5F93"/>
    <w:rsid w:val="37220DAA"/>
    <w:rsid w:val="373A4440"/>
    <w:rsid w:val="3D6E5CEB"/>
    <w:rsid w:val="3FC56A81"/>
    <w:rsid w:val="42035108"/>
    <w:rsid w:val="46D235FA"/>
    <w:rsid w:val="48F766C9"/>
    <w:rsid w:val="515401F8"/>
    <w:rsid w:val="547A73BE"/>
    <w:rsid w:val="5BB521A2"/>
    <w:rsid w:val="5E622C2C"/>
    <w:rsid w:val="61103997"/>
    <w:rsid w:val="65607818"/>
    <w:rsid w:val="6A7E5B7D"/>
    <w:rsid w:val="6BA40133"/>
    <w:rsid w:val="6D1D0CBF"/>
    <w:rsid w:val="71934F0B"/>
    <w:rsid w:val="7612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2020-07-07T07:52:00Z</dcterms:created>
  <dc:creator>Darren</dc:creator>
  <cp:lastModifiedBy>鱼传尺素</cp:lastModifiedBy>
  <cp:lastPrinted>2020-07-08T07:15:00Z</cp:lastPrinted>
  <dcterms:modified xsi:type="dcterms:W3CDTF">2020-07-08T08:42:21Z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