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影视后期特效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经济贸易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计算机 </w:t>
            </w:r>
            <w:r>
              <w:rPr>
                <w:rFonts w:hint="eastAsia" w:ascii="宋体" w:hAnsi="宋体" w:eastAsia="宋体" w:cs="宋体"/>
                <w:b/>
                <w:bCs/>
                <w:kern w:val="0"/>
                <w:sz w:val="40"/>
                <w:szCs w:val="40"/>
                <w:u w:val="single"/>
              </w:rPr>
              <w:t xml:space="preserve">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22计4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李昊宇</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numPr>
                <w:ilvl w:val="0"/>
                <w:numId w:val="2"/>
              </w:numPr>
              <w:ind w:firstLine="640" w:firstLineChars="200"/>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知识与技能：</w:t>
            </w:r>
          </w:p>
          <w:p>
            <w:pPr>
              <w:widowControl/>
              <w:numPr>
                <w:ilvl w:val="0"/>
                <w:numId w:val="3"/>
              </w:numPr>
              <w:ind w:firstLine="640" w:firstLineChars="200"/>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认识AE工作软件和工作界面；</w:t>
            </w:r>
          </w:p>
          <w:p>
            <w:pPr>
              <w:widowControl/>
              <w:numPr>
                <w:ilvl w:val="0"/>
                <w:numId w:val="3"/>
              </w:numPr>
              <w:ind w:firstLine="640" w:firstLineChars="200"/>
              <w:jc w:val="left"/>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会使用软件中的相关工具；</w:t>
            </w:r>
          </w:p>
          <w:p>
            <w:pPr>
              <w:widowControl/>
              <w:numPr>
                <w:ilvl w:val="0"/>
                <w:numId w:val="3"/>
              </w:numPr>
              <w:ind w:firstLine="640" w:firstLineChars="200"/>
              <w:jc w:val="left"/>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掌握具体项目的合成方法。</w:t>
            </w:r>
          </w:p>
          <w:p>
            <w:pPr>
              <w:widowControl/>
              <w:numPr>
                <w:ilvl w:val="0"/>
                <w:numId w:val="2"/>
              </w:numPr>
              <w:ind w:left="0" w:leftChars="0" w:firstLine="640" w:firstLineChars="200"/>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过程与方法：</w:t>
            </w:r>
          </w:p>
          <w:p>
            <w:pPr>
              <w:widowControl/>
              <w:numPr>
                <w:ilvl w:val="0"/>
                <w:numId w:val="4"/>
              </w:numPr>
              <w:ind w:firstLine="640" w:firstLineChars="200"/>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充分利用多媒体机房，能够在上机操作中与课本知识联系起来；</w:t>
            </w:r>
          </w:p>
          <w:p>
            <w:pPr>
              <w:widowControl/>
              <w:jc w:val="left"/>
              <w:rPr>
                <w:rFonts w:ascii="宋体" w:hAnsi="宋体" w:eastAsia="宋体" w:cs="宋体"/>
                <w:kern w:val="0"/>
                <w:sz w:val="24"/>
                <w:szCs w:val="24"/>
              </w:rPr>
            </w:pPr>
            <w:r>
              <w:rPr>
                <w:rFonts w:hint="eastAsia" w:ascii="宋体" w:hAnsi="宋体" w:eastAsia="宋体" w:cs="宋体"/>
                <w:kern w:val="0"/>
                <w:sz w:val="32"/>
                <w:szCs w:val="32"/>
                <w:lang w:val="en-US" w:eastAsia="zh-CN"/>
              </w:rPr>
              <w:t>提高理论联系实践的学习方法。</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480" w:firstLineChars="150"/>
              <w:jc w:val="left"/>
              <w:rPr>
                <w:rFonts w:ascii="仿宋" w:hAnsi="仿宋" w:eastAsia="仿宋" w:cs="仿宋"/>
                <w:sz w:val="28"/>
                <w:szCs w:val="28"/>
              </w:rPr>
            </w:pPr>
            <w:r>
              <w:rPr>
                <w:rFonts w:hint="eastAsia" w:ascii="宋体" w:hAnsi="宋体" w:eastAsia="宋体" w:cs="宋体"/>
                <w:kern w:val="0"/>
                <w:sz w:val="32"/>
                <w:szCs w:val="32"/>
                <w:lang w:val="en-US" w:eastAsia="zh-CN"/>
              </w:rPr>
              <w:t xml:space="preserve"> 本课程面向的是中职高二的学生，他们在adobe公司开发的软件中有着PS和PR的基础所以在进行AE软件的界面了解的过程当中会存在着很大优势，可以让学生们更快的去适应软件界面和软件功能给学生们介绍的过程当中要着重的去分析AE与PR的区别。</w:t>
            </w:r>
            <w:r>
              <w:rPr>
                <w:rFonts w:hint="eastAsia" w:ascii="宋体" w:hAnsi="宋体" w:eastAsia="宋体" w:cs="宋体"/>
                <w:kern w:val="0"/>
                <w:sz w:val="32"/>
                <w:szCs w:val="32"/>
              </w:rPr>
              <w:t>AE虽然整体难度不高，但是一些学生基础教弱，做案例时并不顺利，需要老师的引导和学生小组的帮助。</w:t>
            </w: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ind w:firstLine="640" w:firstLineChars="200"/>
            </w:pPr>
            <w:r>
              <w:rPr>
                <w:rFonts w:hint="eastAsia" w:ascii="宋体" w:hAnsi="宋体" w:eastAsia="宋体" w:cs="宋体"/>
                <w:kern w:val="0"/>
                <w:sz w:val="32"/>
                <w:szCs w:val="32"/>
              </w:rPr>
              <w:t>本书依据教育部《中等职业学校数字媒体技术应用专业教学标准》，并参考数字媒体技术相关行业规范，在第2版的基础上修订而成。</w:t>
            </w:r>
          </w:p>
          <w:p>
            <w:pPr>
              <w:spacing w:line="420" w:lineRule="exact"/>
              <w:ind w:firstLine="640" w:firstLineChars="200"/>
            </w:pPr>
            <w:r>
              <w:rPr>
                <w:rFonts w:hint="eastAsia" w:ascii="宋体" w:hAnsi="宋体" w:eastAsia="宋体" w:cs="宋体"/>
                <w:kern w:val="0"/>
                <w:sz w:val="32"/>
                <w:szCs w:val="32"/>
                <w:lang w:val="en-US" w:eastAsia="zh-CN"/>
              </w:rPr>
              <w:t>本教材采用了以实践为重点的排列方式，全书通过23个实践项目，六大部分进行教学内容的贯穿，让学生在实践中学习，在实践中进步。</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widowControl/>
              <w:jc w:val="left"/>
              <w:rPr>
                <w:rFonts w:ascii="宋体" w:hAnsi="宋体" w:eastAsia="宋体" w:cs="宋体"/>
                <w:kern w:val="0"/>
                <w:sz w:val="32"/>
                <w:szCs w:val="32"/>
              </w:rPr>
            </w:pPr>
            <w:r>
              <w:rPr>
                <w:rFonts w:hint="eastAsia" w:ascii="宋体" w:hAnsi="宋体" w:eastAsia="宋体" w:cs="宋体"/>
                <w:kern w:val="0"/>
                <w:sz w:val="32"/>
                <w:szCs w:val="32"/>
              </w:rPr>
              <w:t>教学重点：</w:t>
            </w:r>
          </w:p>
          <w:p>
            <w:pPr>
              <w:pStyle w:val="4"/>
              <w:widowControl/>
              <w:numPr>
                <w:ilvl w:val="0"/>
                <w:numId w:val="5"/>
              </w:numPr>
              <w:ind w:firstLineChars="0"/>
              <w:jc w:val="left"/>
              <w:rPr>
                <w:rFonts w:ascii="宋体" w:hAnsi="宋体" w:eastAsia="宋体" w:cs="宋体"/>
                <w:kern w:val="0"/>
                <w:sz w:val="32"/>
                <w:szCs w:val="32"/>
              </w:rPr>
            </w:pPr>
            <w:r>
              <w:rPr>
                <w:rFonts w:hint="eastAsia" w:ascii="宋体" w:hAnsi="宋体" w:eastAsia="宋体" w:cs="宋体"/>
                <w:kern w:val="0"/>
                <w:sz w:val="32"/>
                <w:szCs w:val="32"/>
              </w:rPr>
              <w:t>使用关键帧制作动画</w:t>
            </w:r>
          </w:p>
          <w:p>
            <w:pPr>
              <w:pStyle w:val="4"/>
              <w:widowControl/>
              <w:numPr>
                <w:ilvl w:val="0"/>
                <w:numId w:val="5"/>
              </w:numPr>
              <w:ind w:firstLineChars="0"/>
              <w:jc w:val="left"/>
              <w:rPr>
                <w:rFonts w:ascii="宋体" w:hAnsi="宋体" w:eastAsia="宋体" w:cs="宋体"/>
                <w:kern w:val="0"/>
                <w:sz w:val="32"/>
                <w:szCs w:val="32"/>
              </w:rPr>
            </w:pPr>
            <w:r>
              <w:rPr>
                <w:rFonts w:hint="eastAsia" w:ascii="宋体" w:hAnsi="宋体" w:eastAsia="宋体" w:cs="宋体"/>
                <w:kern w:val="0"/>
                <w:sz w:val="32"/>
                <w:szCs w:val="32"/>
              </w:rPr>
              <w:t>三维图层的合成以及三维灯光的使用</w:t>
            </w:r>
          </w:p>
          <w:p>
            <w:pPr>
              <w:pStyle w:val="4"/>
              <w:widowControl/>
              <w:numPr>
                <w:ilvl w:val="0"/>
                <w:numId w:val="5"/>
              </w:numPr>
              <w:ind w:firstLineChars="0"/>
              <w:jc w:val="left"/>
              <w:rPr>
                <w:rFonts w:ascii="宋体" w:hAnsi="宋体" w:eastAsia="宋体" w:cs="宋体"/>
                <w:kern w:val="0"/>
                <w:sz w:val="32"/>
                <w:szCs w:val="32"/>
              </w:rPr>
            </w:pPr>
            <w:r>
              <w:rPr>
                <w:rFonts w:hint="eastAsia" w:ascii="宋体" w:hAnsi="宋体" w:eastAsia="宋体" w:cs="宋体"/>
                <w:kern w:val="0"/>
                <w:sz w:val="32"/>
                <w:szCs w:val="32"/>
              </w:rPr>
              <w:t>使用跟踪技术、稳定技术、Mocha AE技术和3D摄像机跟踪技术</w:t>
            </w:r>
          </w:p>
          <w:p>
            <w:pPr>
              <w:widowControl/>
              <w:jc w:val="left"/>
              <w:rPr>
                <w:rFonts w:ascii="宋体" w:hAnsi="宋体" w:eastAsia="宋体" w:cs="宋体"/>
                <w:kern w:val="0"/>
                <w:sz w:val="32"/>
                <w:szCs w:val="32"/>
              </w:rPr>
            </w:pPr>
            <w:r>
              <w:rPr>
                <w:rFonts w:hint="eastAsia" w:ascii="宋体" w:hAnsi="宋体" w:eastAsia="宋体" w:cs="宋体"/>
                <w:kern w:val="0"/>
                <w:sz w:val="32"/>
                <w:szCs w:val="32"/>
              </w:rPr>
              <w:t>教学难点：</w:t>
            </w:r>
          </w:p>
          <w:p>
            <w:pPr>
              <w:pStyle w:val="4"/>
              <w:widowControl/>
              <w:numPr>
                <w:ilvl w:val="0"/>
                <w:numId w:val="6"/>
              </w:numPr>
              <w:ind w:firstLineChars="0"/>
              <w:jc w:val="left"/>
              <w:rPr>
                <w:rFonts w:ascii="宋体" w:hAnsi="宋体" w:eastAsia="宋体" w:cs="宋体"/>
                <w:kern w:val="0"/>
                <w:sz w:val="32"/>
                <w:szCs w:val="32"/>
              </w:rPr>
            </w:pPr>
            <w:r>
              <w:rPr>
                <w:rFonts w:hint="eastAsia" w:ascii="宋体" w:hAnsi="宋体" w:eastAsia="宋体" w:cs="宋体"/>
                <w:kern w:val="0"/>
                <w:sz w:val="32"/>
                <w:szCs w:val="32"/>
              </w:rPr>
              <w:t>使用蒙版动画、路径描边动画和</w:t>
            </w:r>
            <w:r>
              <w:rPr>
                <w:rFonts w:hint="eastAsia" w:ascii="宋体" w:hAnsi="宋体" w:eastAsia="宋体" w:cs="宋体"/>
                <w:kern w:val="0"/>
                <w:sz w:val="32"/>
                <w:szCs w:val="32"/>
                <w:lang w:val="en-US" w:eastAsia="zh-CN"/>
              </w:rPr>
              <w:t>路径文字动画</w:t>
            </w:r>
            <w:r>
              <w:rPr>
                <w:rFonts w:hint="eastAsia" w:ascii="宋体" w:hAnsi="宋体" w:eastAsia="宋体" w:cs="宋体"/>
                <w:kern w:val="0"/>
                <w:sz w:val="32"/>
                <w:szCs w:val="32"/>
              </w:rPr>
              <w:t>进行制作</w:t>
            </w:r>
          </w:p>
          <w:p>
            <w:pPr>
              <w:numPr>
                <w:ilvl w:val="0"/>
                <w:numId w:val="6"/>
              </w:numPr>
              <w:spacing w:line="420" w:lineRule="exact"/>
              <w:ind w:left="360" w:leftChars="0" w:hanging="360" w:firstLineChars="0"/>
              <w:rPr>
                <w:rFonts w:hint="eastAsia" w:ascii="宋体" w:hAnsi="宋体" w:eastAsia="宋体" w:cs="宋体"/>
                <w:kern w:val="0"/>
                <w:sz w:val="32"/>
                <w:szCs w:val="32"/>
              </w:rPr>
            </w:pPr>
            <w:r>
              <w:rPr>
                <w:rFonts w:hint="eastAsia" w:ascii="宋体" w:hAnsi="宋体" w:eastAsia="宋体" w:cs="宋体"/>
                <w:kern w:val="0"/>
                <w:sz w:val="32"/>
                <w:szCs w:val="32"/>
              </w:rPr>
              <w:t>抠像技术</w:t>
            </w:r>
            <w:r>
              <w:rPr>
                <w:rFonts w:hint="eastAsia" w:ascii="宋体" w:hAnsi="宋体" w:eastAsia="宋体" w:cs="宋体"/>
                <w:kern w:val="0"/>
                <w:sz w:val="32"/>
                <w:szCs w:val="32"/>
                <w:lang w:val="en-US" w:eastAsia="zh-CN"/>
              </w:rPr>
              <w:t>与roto</w:t>
            </w:r>
            <w:r>
              <w:rPr>
                <w:rFonts w:hint="eastAsia" w:ascii="宋体" w:hAnsi="宋体" w:eastAsia="宋体" w:cs="宋体"/>
                <w:kern w:val="0"/>
                <w:sz w:val="32"/>
                <w:szCs w:val="32"/>
              </w:rPr>
              <w:t>的配合使用</w:t>
            </w:r>
          </w:p>
          <w:p>
            <w:pPr>
              <w:numPr>
                <w:ilvl w:val="0"/>
                <w:numId w:val="6"/>
              </w:numPr>
              <w:spacing w:line="420" w:lineRule="exact"/>
              <w:ind w:left="360" w:leftChars="0" w:hanging="360" w:firstLineChars="0"/>
              <w:rPr>
                <w:rFonts w:hint="eastAsia" w:ascii="宋体" w:hAnsi="宋体" w:eastAsia="宋体" w:cs="宋体"/>
                <w:kern w:val="0"/>
                <w:sz w:val="32"/>
                <w:szCs w:val="32"/>
              </w:rPr>
            </w:pPr>
            <w:r>
              <w:rPr>
                <w:rFonts w:hint="eastAsia" w:ascii="宋体" w:hAnsi="宋体" w:eastAsia="宋体" w:cs="宋体"/>
                <w:kern w:val="0"/>
                <w:sz w:val="32"/>
                <w:szCs w:val="32"/>
                <w:lang w:val="en-US" w:eastAsia="zh-CN"/>
              </w:rPr>
              <w:t>利用摄像机实现动画在三维立体空间上的特效建设</w:t>
            </w:r>
          </w:p>
          <w:p>
            <w:pPr>
              <w:spacing w:line="420" w:lineRule="exact"/>
              <w:ind w:firstLine="420" w:firstLineChars="200"/>
            </w:pPr>
          </w:p>
          <w:p>
            <w:pPr>
              <w:spacing w:line="420" w:lineRule="exact"/>
              <w:ind w:firstLine="420" w:firstLineChars="200"/>
            </w:pPr>
          </w:p>
          <w:p>
            <w:pPr>
              <w:spacing w:line="420" w:lineRule="exact"/>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numPr>
                <w:ilvl w:val="0"/>
                <w:numId w:val="7"/>
              </w:numPr>
              <w:ind w:left="-10" w:leftChars="0" w:firstLine="640" w:firstLineChars="0"/>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讲授法：使用讲授法对知识进行最基础的传授。保证课本上的重要知识点直接、快速、精炼的让学生掌握，为学生在实践中能更游刃有余的应用AE基本技能打好坚实的理论基础。</w:t>
            </w:r>
          </w:p>
          <w:p>
            <w:pPr>
              <w:widowControl/>
              <w:numPr>
                <w:ilvl w:val="0"/>
                <w:numId w:val="7"/>
              </w:numPr>
              <w:ind w:left="-10" w:leftChars="0" w:firstLine="640" w:firstLineChars="0"/>
              <w:jc w:val="left"/>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案例教学法：在教师的指导下，学生在上机进行课本经典案例操作时才更有针对性，做出自己的判断和评价。拓宽学生的思维空间，又能大大增加学生的学习兴趣，提高学生实际操作能力。</w:t>
            </w:r>
          </w:p>
          <w:p>
            <w:pPr>
              <w:spacing w:line="420" w:lineRule="exact"/>
              <w:ind w:firstLine="640" w:firstLineChars="200"/>
            </w:pPr>
            <w:r>
              <w:rPr>
                <w:rFonts w:hint="eastAsia" w:ascii="宋体" w:hAnsi="宋体" w:eastAsia="宋体" w:cs="宋体"/>
                <w:kern w:val="0"/>
                <w:sz w:val="32"/>
                <w:szCs w:val="32"/>
                <w:lang w:val="en-US" w:eastAsia="zh-CN"/>
              </w:rPr>
              <w:t>3、演示法：用黑板、一体机并用的教具给学生演示，并且演示的时候不局限于课本上的素材，可以搜集班级的同学照片作为讲课素材，能够提高学生的学习兴趣，减少学生上课睡觉现象，还能使课堂氛围活跃起来</w:t>
            </w:r>
          </w:p>
        </w:tc>
      </w:tr>
    </w:tbl>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both"/>
        <w:rPr>
          <w:rFonts w:hint="eastAsia"/>
          <w:b/>
          <w:sz w:val="44"/>
        </w:rPr>
      </w:pPr>
    </w:p>
    <w:p>
      <w:pPr>
        <w:jc w:val="both"/>
        <w:rPr>
          <w:rFonts w:hint="eastAsia"/>
          <w:b/>
          <w:sz w:val="44"/>
        </w:rPr>
      </w:pPr>
    </w:p>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初始设置和制作流程</w:t>
            </w:r>
          </w:p>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简单关键帧动画-----赛车</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制作流程</w:t>
            </w:r>
          </w:p>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简单关键帧动画</w:t>
            </w:r>
          </w:p>
        </w:tc>
        <w:tc>
          <w:tcPr>
            <w:tcW w:w="5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32"/>
                <w:szCs w:val="32"/>
                <w:lang w:val="en-US" w:eastAsia="zh-CN" w:bidi="ar-SA"/>
              </w:rPr>
            </w:pPr>
            <w:r>
              <w:rPr>
                <w:rFonts w:hint="eastAsia" w:ascii="宋体" w:hAnsi="宋体" w:eastAsia="宋体" w:cs="宋体"/>
                <w:kern w:val="0"/>
                <w:sz w:val="24"/>
                <w:szCs w:val="24"/>
              </w:rPr>
              <w:t>6</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简单关键帧动画------美食杂志</w:t>
            </w:r>
          </w:p>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复杂关键帧动画</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复杂关键帧</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三维图层的合成</w:t>
            </w:r>
          </w:p>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摄像机动画------遨游太空</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三维图层的合成</w:t>
            </w:r>
          </w:p>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摄像机动画</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摄像机动画------随乐而动</w:t>
            </w:r>
          </w:p>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三维灯光的使用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三维灯光的使用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路径文字动画</w:t>
            </w:r>
          </w:p>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预置文字动画----咏柳</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路径文字动画</w:t>
            </w:r>
          </w:p>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预置文字动画</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预置文字动画----我的工匠梦</w:t>
            </w:r>
          </w:p>
          <w:p>
            <w:pPr>
              <w:widowControl/>
              <w:jc w:val="left"/>
              <w:rPr>
                <w:rFonts w:ascii="宋体" w:hAnsi="宋体" w:eastAsia="宋体" w:cs="宋体"/>
                <w:kern w:val="0"/>
                <w:sz w:val="24"/>
                <w:szCs w:val="24"/>
              </w:rPr>
            </w:pP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预置文字动画</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文字高级动画</w:t>
            </w:r>
          </w:p>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立体文字动画</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文字高级动画</w:t>
            </w:r>
          </w:p>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立体文字动画</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蒙版动画-----人物渐现</w:t>
            </w:r>
          </w:p>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蒙版动画-----窗外风景</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蒙版动画</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路径描边动画</w:t>
            </w:r>
          </w:p>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抠像技术</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路径描边动画</w:t>
            </w:r>
          </w:p>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抠像技术</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调色技术集锦----建筑调色</w:t>
            </w:r>
          </w:p>
        </w:tc>
        <w:tc>
          <w:tcPr>
            <w:tcW w:w="2453"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调色技术</w:t>
            </w: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3</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调色技术集锦----水墨荷花</w:t>
            </w:r>
          </w:p>
          <w:p>
            <w:pPr>
              <w:widowControl/>
              <w:jc w:val="left"/>
              <w:rPr>
                <w:rFonts w:hint="eastAsia" w:ascii="楷体_GB2312" w:hAnsi="宋体" w:eastAsia="楷体_GB2312" w:cs="宋体"/>
                <w:kern w:val="0"/>
                <w:sz w:val="24"/>
                <w:szCs w:val="24"/>
                <w:lang w:val="en-US" w:eastAsia="zh-CN" w:bidi="ar-SA"/>
              </w:rPr>
            </w:pPr>
            <w:r>
              <w:rPr>
                <w:rFonts w:hint="eastAsia" w:ascii="宋体" w:hAnsi="宋体" w:eastAsia="宋体" w:cs="宋体"/>
                <w:kern w:val="0"/>
                <w:sz w:val="24"/>
                <w:szCs w:val="24"/>
              </w:rPr>
              <w:t>碎片特效应用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楷体_GB2312" w:hAnsi="宋体" w:eastAsia="楷体_GB2312" w:cs="宋体"/>
                <w:kern w:val="0"/>
                <w:sz w:val="24"/>
                <w:szCs w:val="24"/>
                <w:lang w:val="en-US" w:eastAsia="zh-CN" w:bidi="ar-SA"/>
              </w:rPr>
            </w:pPr>
            <w:r>
              <w:rPr>
                <w:rFonts w:hint="eastAsia" w:ascii="宋体" w:hAnsi="宋体" w:eastAsia="宋体" w:cs="宋体"/>
                <w:kern w:val="0"/>
                <w:sz w:val="24"/>
                <w:szCs w:val="24"/>
              </w:rPr>
              <w:t>碎片特效</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跟踪技术应用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跟踪技术</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稳定技术应用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稳定技术</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Mocha AE技术应用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Mocha AE技术</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lang w:val="en-US" w:eastAsia="zh-CN" w:bidi="ar-SA"/>
              </w:rPr>
            </w:pPr>
            <w:r>
              <w:rPr>
                <w:rFonts w:hint="eastAsia" w:ascii="宋体" w:hAnsi="宋体" w:eastAsia="宋体" w:cs="宋体"/>
                <w:kern w:val="0"/>
                <w:sz w:val="24"/>
                <w:szCs w:val="24"/>
              </w:rPr>
              <w:t>3D摄像机跟踪技术应用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3D摄像机跟踪技术</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36"/>
                <w:szCs w:val="36"/>
                <w:lang w:val="en-US" w:eastAsia="zh-CN" w:bidi="ar-SA"/>
              </w:rPr>
            </w:pPr>
            <w:r>
              <w:rPr>
                <w:rFonts w:hint="eastAsia" w:ascii="宋体" w:hAnsi="宋体" w:eastAsia="宋体" w:cs="宋体"/>
                <w:kern w:val="0"/>
                <w:sz w:val="24"/>
                <w:szCs w:val="24"/>
              </w:rPr>
              <w:t>跟踪与抠像技术的配合</w:t>
            </w:r>
          </w:p>
        </w:tc>
        <w:tc>
          <w:tcPr>
            <w:tcW w:w="2453"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跟踪与抠像技术的配合</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影视特技合成场景</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影视特技合成场景</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片头</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lang w:val="en-US" w:eastAsia="zh-CN" w:bidi="ar-SA"/>
              </w:rPr>
            </w:pPr>
            <w:r>
              <w:rPr>
                <w:rFonts w:hint="eastAsia" w:ascii="宋体" w:hAnsi="宋体" w:eastAsia="宋体" w:cs="宋体"/>
                <w:kern w:val="0"/>
                <w:sz w:val="24"/>
                <w:szCs w:val="24"/>
              </w:rPr>
              <w:t>片头</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w:t>
            </w:r>
            <w:bookmarkStart w:id="0" w:name="_GoBack"/>
            <w:bookmarkEnd w:id="0"/>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736BC7"/>
    <w:multiLevelType w:val="multilevel"/>
    <w:tmpl w:val="04736BC7"/>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06D82F37"/>
    <w:multiLevelType w:val="multilevel"/>
    <w:tmpl w:val="06D82F37"/>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1E1315F0"/>
    <w:multiLevelType w:val="singleLevel"/>
    <w:tmpl w:val="1E1315F0"/>
    <w:lvl w:ilvl="0" w:tentative="0">
      <w:start w:val="1"/>
      <w:numFmt w:val="decimal"/>
      <w:suff w:val="nothing"/>
      <w:lvlText w:val="（%1）"/>
      <w:lvlJc w:val="left"/>
    </w:lvl>
  </w:abstractNum>
  <w:abstractNum w:abstractNumId="3">
    <w:nsid w:val="2526D730"/>
    <w:multiLevelType w:val="singleLevel"/>
    <w:tmpl w:val="2526D730"/>
    <w:lvl w:ilvl="0" w:tentative="0">
      <w:start w:val="1"/>
      <w:numFmt w:val="decimal"/>
      <w:suff w:val="nothing"/>
      <w:lvlText w:val="%1、"/>
      <w:lvlJc w:val="left"/>
    </w:lvl>
  </w:abstractNum>
  <w:abstractNum w:abstractNumId="4">
    <w:nsid w:val="4A6C5D2F"/>
    <w:multiLevelType w:val="singleLevel"/>
    <w:tmpl w:val="4A6C5D2F"/>
    <w:lvl w:ilvl="0" w:tentative="0">
      <w:start w:val="1"/>
      <w:numFmt w:val="chineseCounting"/>
      <w:suff w:val="nothing"/>
      <w:lvlText w:val="%1、"/>
      <w:lvlJc w:val="left"/>
      <w:rPr>
        <w:rFonts w:hint="eastAsia"/>
      </w:rPr>
    </w:lvl>
  </w:abstractNum>
  <w:abstractNum w:abstractNumId="5">
    <w:nsid w:val="566E6EDD"/>
    <w:multiLevelType w:val="singleLevel"/>
    <w:tmpl w:val="566E6EDD"/>
    <w:lvl w:ilvl="0" w:tentative="0">
      <w:start w:val="1"/>
      <w:numFmt w:val="decimal"/>
      <w:suff w:val="nothing"/>
      <w:lvlText w:val="%1、"/>
      <w:lvlJc w:val="left"/>
      <w:pPr>
        <w:ind w:left="-10"/>
      </w:pPr>
    </w:lvl>
  </w:abstractNum>
  <w:abstractNum w:abstractNumId="6">
    <w:nsid w:val="60E246C6"/>
    <w:multiLevelType w:val="singleLevel"/>
    <w:tmpl w:val="60E246C6"/>
    <w:lvl w:ilvl="0" w:tentative="0">
      <w:start w:val="1"/>
      <w:numFmt w:val="decimal"/>
      <w:suff w:val="nothing"/>
      <w:lvlText w:val="（%1）"/>
      <w:lvlJc w:val="left"/>
    </w:lvl>
  </w:abstractNum>
  <w:num w:numId="1">
    <w:abstractNumId w:val="4"/>
  </w:num>
  <w:num w:numId="2">
    <w:abstractNumId w:val="3"/>
  </w:num>
  <w:num w:numId="3">
    <w:abstractNumId w:val="2"/>
  </w:num>
  <w:num w:numId="4">
    <w:abstractNumId w:val="6"/>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jYwNzJjMzhlMDk4NWYyODE2Zjk4ODY4YTQ0YTQ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4147FBF"/>
    <w:rsid w:val="08074D6B"/>
    <w:rsid w:val="0AB6302C"/>
    <w:rsid w:val="0D1D3A97"/>
    <w:rsid w:val="0DA16476"/>
    <w:rsid w:val="105772C0"/>
    <w:rsid w:val="175207E1"/>
    <w:rsid w:val="295B1778"/>
    <w:rsid w:val="33DC1707"/>
    <w:rsid w:val="542D593B"/>
    <w:rsid w:val="56DE534B"/>
    <w:rsid w:val="5AD05272"/>
    <w:rsid w:val="601F1801"/>
    <w:rsid w:val="624F1172"/>
    <w:rsid w:val="681F15E7"/>
    <w:rsid w:val="6D2E6385"/>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0</TotalTime>
  <ScaleCrop>false</ScaleCrop>
  <LinksUpToDate>false</LinksUpToDate>
  <CharactersWithSpaces>2514</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帅宇儿</cp:lastModifiedBy>
  <dcterms:modified xsi:type="dcterms:W3CDTF">2024-02-27T09:17:01Z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5D8E2079F2B0497FBE486366C149C2CD</vt:lpwstr>
  </property>
</Properties>
</file>