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电子商务基础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经济贸易部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电子商务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21电商班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王贝贝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2023年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1.加深电子商务专业知识的了解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2.掌握电子商务专业技能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3.为后续专业知识学习垫定基础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70" w:leftChars="0" w:firstLine="560" w:firstLineChars="0"/>
              <w:jc w:val="left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学生年龄特点：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目前处于这个阶段的学生，思维活跃，比较好动，求知能力比较强，善于思考自己感兴趣的问题，并钻研下去。具有形象思维同时也具备有抽象思维的能力，喜欢与老师合作，这个年纪明事理，能够分清事情的好坏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70" w:leftChars="0" w:firstLine="560" w:firstLineChars="0"/>
              <w:jc w:val="left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学生已有学问：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该阶段学生已经学习过一遍，已经具备一定电子商务的理论知识。但是经验欠缺，需要继续努力学习计算机领域中的其他知识。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70" w:leftChars="0" w:firstLine="560" w:firstLineChars="0"/>
              <w:jc w:val="left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学生学习能力：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学生学习能力较强，接受能力强，能够很好的领会知识的重点所在。不过班级分层比较明显，有的学生只学好学，能在本节课结束有余力的情况下，继续预习并做好复习，掌握得扎实，应给予具有挑战性的任务；有的学生比较懒散，学习能力较弱，应保证基础知识的掌握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336"/>
              <w:jc w:val="both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书是中等职业学校电子商务专业教学用书，是在《电子商务基础（第二版）》的基础上，依据最新专业教学标准，吸收广大使用者的意见和建议，结合电子商务行业的发展变化、中职生的认知特点编写而成的。本书共分8 章，主要包括：电子商务概述、电子商务模式、网络营销、网络支付、电子商务物流、客户服务与电子商务客户服务、电子商务相关技术、电子商务网络安全与法律保障。</w:t>
            </w:r>
          </w:p>
          <w:p>
            <w:pPr>
              <w:spacing w:line="420" w:lineRule="exact"/>
              <w:ind w:firstLine="560" w:firstLineChars="200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hd w:val="clear" w:fill="FFFFFF"/>
              <w:spacing w:before="0" w:beforeAutospacing="0"/>
              <w:ind w:left="0" w:firstLine="0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电子商务概述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spacing w:before="0" w:beforeAutospacing="0"/>
              <w:ind w:leftChars="0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掌握电子商务的特征和概念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spacing w:before="0" w:beforeAutospacing="0"/>
              <w:ind w:leftChars="0"/>
              <w:rPr>
                <w:rFonts w:hint="default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理解电子商务的组成和分类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hd w:val="clear" w:fill="FFFFFF"/>
              <w:spacing w:before="0" w:beforeAutospacing="0"/>
              <w:ind w:left="0" w:leftChars="0" w:firstLine="0" w:firstLineChars="0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电子商务模式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spacing w:before="0" w:beforeAutospacing="0"/>
              <w:ind w:leftChars="0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B2B电子商务交易模式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spacing w:before="0" w:beforeAutospacing="0"/>
              <w:ind w:leftChars="0"/>
              <w:rPr>
                <w:rFonts w:hint="default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B2C电子商务交易模式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spacing w:before="0" w:beforeAutospacing="0"/>
              <w:ind w:leftChars="0"/>
              <w:rPr>
                <w:rFonts w:hint="default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C2C电子商务交易模式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spacing w:before="0" w:beforeAutospacing="0"/>
              <w:ind w:leftChars="0"/>
              <w:rPr>
                <w:rFonts w:hint="default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O2O电子商务交易模式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hd w:val="clear" w:fill="FFFFFF"/>
              <w:spacing w:before="0" w:beforeAutospacing="0"/>
              <w:ind w:left="0" w:leftChars="0" w:firstLine="0" w:firstLineChars="0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网络营销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spacing w:before="0" w:beforeAutospacing="0"/>
              <w:ind w:leftChars="0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互联网用户的分类及网络营销消费者的需求特征和购买动机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spacing w:before="0" w:beforeAutospacing="0"/>
              <w:ind w:leftChars="0"/>
              <w:rPr>
                <w:rFonts w:hint="default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4P营销策略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hd w:val="clear" w:fill="FFFFFF"/>
              <w:tabs>
                <w:tab w:val="left" w:pos="3022"/>
                <w:tab w:val="clear" w:pos="2748"/>
                <w:tab w:val="clear" w:pos="4580"/>
                <w:tab w:val="clear" w:pos="6412"/>
                <w:tab w:val="clear" w:pos="8244"/>
                <w:tab w:val="clear" w:pos="10076"/>
                <w:tab w:val="clear" w:pos="11908"/>
                <w:tab w:val="clear" w:pos="13740"/>
              </w:tabs>
              <w:spacing w:before="0" w:beforeAutospacing="0"/>
              <w:ind w:left="0" w:leftChars="0" w:firstLine="0" w:firstLineChars="0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网络支付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tabs>
                <w:tab w:val="left" w:pos="3022"/>
                <w:tab w:val="clear" w:pos="2748"/>
                <w:tab w:val="clear" w:pos="4580"/>
                <w:tab w:val="clear" w:pos="6412"/>
                <w:tab w:val="clear" w:pos="8244"/>
                <w:tab w:val="clear" w:pos="10076"/>
                <w:tab w:val="clear" w:pos="11908"/>
                <w:tab w:val="clear" w:pos="13740"/>
              </w:tabs>
              <w:spacing w:before="0" w:beforeAutospacing="0"/>
              <w:ind w:leftChars="0"/>
              <w:rPr>
                <w:rFonts w:hint="default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掌握不同的网络支付方式的运用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hd w:val="clear" w:fill="FFFFFF"/>
              <w:spacing w:before="0" w:beforeAutospacing="0"/>
              <w:ind w:left="0" w:leftChars="0" w:firstLine="0" w:firstLineChars="0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电子商务物流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spacing w:before="0" w:beforeAutospacing="0"/>
              <w:ind w:leftChars="0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掌握电子商务物流的概念和特点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spacing w:before="0" w:beforeAutospacing="0"/>
              <w:ind w:leftChars="0"/>
              <w:rPr>
                <w:rFonts w:hint="default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掌握物流概念和功能要素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hd w:val="clear" w:fill="FFFFFF"/>
              <w:spacing w:before="0" w:beforeAutospacing="0"/>
              <w:ind w:left="0" w:leftChars="0" w:firstLine="0" w:firstLineChars="0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客户服务与电子商务客户服务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spacing w:before="0" w:beforeAutospacing="0"/>
              <w:ind w:leftChars="0"/>
              <w:rPr>
                <w:rFonts w:hint="default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掌握客户服务的概念和分类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hd w:val="clear" w:fill="FFFFFF"/>
              <w:spacing w:before="0" w:beforeAutospacing="0"/>
              <w:ind w:left="0" w:leftChars="0" w:firstLine="0" w:firstLineChars="0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电子商务相关技术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spacing w:before="0" w:beforeAutospacing="0"/>
              <w:ind w:leftChars="0"/>
              <w:rPr>
                <w:rFonts w:hint="default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 xml:space="preserve">掌握电子商务网站建设软件的使用方法 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shd w:val="clear" w:fill="FFFFFF"/>
              <w:spacing w:before="0" w:beforeAutospacing="0"/>
              <w:ind w:left="0" w:leftChars="0" w:firstLine="0" w:firstLineChars="0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电子商务网络安全与法律保障</w:t>
            </w:r>
          </w:p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spacing w:before="0" w:beforeAutospacing="0"/>
              <w:ind w:leftChars="0"/>
              <w:rPr>
                <w:rFonts w:hint="eastAsia" w:ascii="仿宋" w:hAnsi="仿宋" w:eastAsia="宋体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了解电子商务的立法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>概括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numPr>
                <w:ilvl w:val="0"/>
                <w:numId w:val="4"/>
              </w:numPr>
              <w:spacing w:line="420" w:lineRule="exact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采用任务驱动教学方法，在整个课堂中，以几个经典重要的任务为线索，鼓励学生积极思考、踊跃发言，并采用小组合作讨论，完成任务，使学生在解决问题中掌握教材中的重点难点，由浅入深、由易到难。</w:t>
            </w:r>
          </w:p>
          <w:p>
            <w:pPr>
              <w:numPr>
                <w:ilvl w:val="0"/>
                <w:numId w:val="4"/>
              </w:numPr>
              <w:spacing w:line="420" w:lineRule="exact"/>
              <w:ind w:firstLine="42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采用演示法与练习法、作品评价法。在进行理论讲解之后，先进行组间合作探讨，之后请组长上台演示，各组员观看完后自行练习，学生之间相互观摩，借鉴，共同进步。</w:t>
            </w:r>
          </w:p>
          <w:p>
            <w:pPr>
              <w:spacing w:line="420" w:lineRule="exact"/>
              <w:ind w:firstLine="420" w:firstLineChars="200"/>
            </w:pPr>
            <w:r>
              <w:rPr>
                <w:rFonts w:hint="eastAsia"/>
                <w:lang w:val="en-US" w:eastAsia="zh-CN"/>
              </w:rPr>
              <w:t>3、对于学生出现的问题及时纠正，在实践教学中让学生多动手，强化记忆。</w:t>
            </w:r>
          </w:p>
        </w:tc>
      </w:tr>
    </w:tbl>
    <w:p/>
    <w:tbl>
      <w:tblPr>
        <w:tblStyle w:val="5"/>
        <w:tblW w:w="10556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060"/>
        <w:gridCol w:w="3940"/>
        <w:gridCol w:w="2480"/>
        <w:gridCol w:w="600"/>
        <w:gridCol w:w="565"/>
        <w:gridCol w:w="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" w:type="dxa"/>
          <w:trHeight w:val="540" w:hRule="atLeast"/>
        </w:trPr>
        <w:tc>
          <w:tcPr>
            <w:tcW w:w="104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6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394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8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60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636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2.06--2.10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spacing w:before="0" w:beforeAutospacing="0"/>
              <w:ind w:leftChars="0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电子商务概述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spacing w:before="0" w:beforeAutospacing="0"/>
              <w:ind w:left="0" w:leftChars="0" w:firstLine="0" w:firstLineChars="0"/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掌握电子商务特征和概念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2.13--2.17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spacing w:before="0" w:beforeAutospacing="0"/>
              <w:ind w:left="0" w:leftChars="0" w:firstLine="0" w:firstLineChars="0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2.20--2.24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spacing w:before="0" w:beforeAutospacing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电子商务模式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B2B电子商务交易模式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4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2.27--3.03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spacing w:before="0" w:beforeAutospacing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电子商务模式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spacing w:before="0" w:beforeAutospacing="0"/>
              <w:ind w:left="0" w:leftChars="0" w:firstLine="0" w:firstLineChars="0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B2C电子商务交易模式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3.06--3.10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spacing w:before="0" w:beforeAutospacing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电子商务模式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spacing w:before="0" w:beforeAutospacing="0"/>
              <w:ind w:left="0" w:leftChars="0" w:firstLine="0" w:firstLineChars="0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C2C、O2O电子商务交易模式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6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3.13--3.17</w:t>
            </w:r>
          </w:p>
        </w:tc>
        <w:tc>
          <w:tcPr>
            <w:tcW w:w="64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7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3.20--3.24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spacing w:before="0" w:beforeAutospacing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网络营销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互联网用户的分类及网络营销消费者的需求特征和购买动机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8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3.27--3.31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spacing w:before="0" w:beforeAutospacing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网络营销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能利用4p营销策略分析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bookmarkStart w:id="0" w:name="_GoBack" w:colFirst="2" w:colLast="3"/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9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4.03--4.07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客户服务与电子商务客户服务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客服人员的职业素养和工作内容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清明节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10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4.10--4.14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电子商务相关技术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掌握电子商务网站建设软件的使用方法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11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4.17--4.21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电子商务网络安全与法律保障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电子商务的安全需求和安全技术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期中考试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12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4.24--4.28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客户服务与电子商务客户服务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客服人员的职业素养和工作内容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13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5.01--5.05</w:t>
            </w:r>
          </w:p>
        </w:tc>
        <w:tc>
          <w:tcPr>
            <w:tcW w:w="76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5.1假期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14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5.08--5.12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36"/>
                <w:szCs w:val="36"/>
                <w:lang w:eastAsia="zh-CN"/>
              </w:rPr>
              <w:t>自由复习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15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5.15--5.19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36"/>
                <w:szCs w:val="36"/>
                <w:lang w:eastAsia="zh-CN"/>
              </w:rPr>
              <w:t>考试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16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5.22--5.26</w:t>
            </w:r>
          </w:p>
        </w:tc>
        <w:tc>
          <w:tcPr>
            <w:tcW w:w="3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36"/>
                <w:szCs w:val="36"/>
              </w:rPr>
            </w:pP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17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5.29--6.02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18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6.05--6.09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19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6.12--6.16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20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6.19--6.23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21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6.26--6.30</w:t>
            </w:r>
          </w:p>
        </w:tc>
        <w:tc>
          <w:tcPr>
            <w:tcW w:w="6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期末复习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22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7.03--7.07</w:t>
            </w:r>
          </w:p>
        </w:tc>
        <w:tc>
          <w:tcPr>
            <w:tcW w:w="6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期末考试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23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7.10--7.12</w:t>
            </w:r>
          </w:p>
        </w:tc>
        <w:tc>
          <w:tcPr>
            <w:tcW w:w="6420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成绩分析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5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spacing w:before="0" w:beforeAutospacing="0"/>
              <w:ind w:leftChars="0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电子商务概述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spacing w:before="0" w:beforeAutospacing="0"/>
              <w:ind w:leftChars="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掌握电子商务特征和概念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9.04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spacing w:before="0" w:beforeAutospacing="0"/>
              <w:ind w:leftChars="0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spacing w:before="0" w:beforeAutospacing="0"/>
              <w:ind w:leftChars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电子商务模式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B2B电子商务交易模式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spacing w:before="0" w:beforeAutospacing="0"/>
              <w:ind w:leftChars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电子商务模式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spacing w:before="0" w:beforeAutospacing="0"/>
              <w:ind w:leftChars="0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B2C电子商务交易模式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9.25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9.29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spacing w:before="0" w:beforeAutospacing="0"/>
              <w:ind w:leftChars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电子商务模式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spacing w:before="0" w:beforeAutospacing="0"/>
              <w:ind w:leftChars="0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C2C、O2O电子商务交易模式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10.02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10.06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10.09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spacing w:before="0" w:beforeAutospacing="0"/>
              <w:ind w:leftChars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网络营销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互联网用户的分类及网络营销消费者的需求特征和购买动机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10.16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spacing w:before="0" w:beforeAutospacing="0"/>
              <w:ind w:leftChars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网络营销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能利用4p营销策略分析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3--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pStyle w:val="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hd w:val="clear" w:fill="FFFFFF"/>
              <w:spacing w:before="0" w:beforeAutospacing="0"/>
              <w:ind w:leftChars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网络营销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网络营销常用的方式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10.30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11.05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11.06—11.12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网络支付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掌握不同网络支付方式的运用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网络支付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第三方支付的优势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电子商务物流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掌握物流的概念和物流功能要素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12.03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电子商务物流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掌握电子商务物流的概念和特点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12.04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12.10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客户服务与电子商务客户服务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掌握客户服务的概念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12.11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12.17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客户服务与电子商务客户服务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客服人员的职业素养和工作内容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12.18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12.24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电子商务相关技术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掌握电子商务网站建设软件的使用方法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12.25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12.31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电子商务网络安全与法律保障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电子商务的安全需求和安全技术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1.02-1.07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电子商务网络安全与法律保障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电子商务法的作用和运用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元旦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1.08-1.14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436"/>
              <w:jc w:val="center"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总结知识点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1.15-1.21</w:t>
            </w:r>
          </w:p>
        </w:tc>
        <w:tc>
          <w:tcPr>
            <w:tcW w:w="66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1.22-1.28</w:t>
            </w:r>
          </w:p>
        </w:tc>
        <w:tc>
          <w:tcPr>
            <w:tcW w:w="66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2.04</w:t>
            </w:r>
          </w:p>
        </w:tc>
        <w:tc>
          <w:tcPr>
            <w:tcW w:w="6642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成绩分析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26A7DA"/>
    <w:multiLevelType w:val="singleLevel"/>
    <w:tmpl w:val="AF26A7DA"/>
    <w:lvl w:ilvl="0" w:tentative="0">
      <w:start w:val="1"/>
      <w:numFmt w:val="decimal"/>
      <w:suff w:val="space"/>
      <w:lvlText w:val="第%1章"/>
      <w:lvlJc w:val="left"/>
    </w:lvl>
  </w:abstractNum>
  <w:abstractNum w:abstractNumId="1">
    <w:nsid w:val="03B1F6F1"/>
    <w:multiLevelType w:val="singleLevel"/>
    <w:tmpl w:val="03B1F6F1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18504F54"/>
    <w:multiLevelType w:val="singleLevel"/>
    <w:tmpl w:val="18504F54"/>
    <w:lvl w:ilvl="0" w:tentative="0">
      <w:start w:val="1"/>
      <w:numFmt w:val="decimal"/>
      <w:suff w:val="nothing"/>
      <w:lvlText w:val="%1、"/>
      <w:lvlJc w:val="left"/>
      <w:pPr>
        <w:ind w:left="70"/>
      </w:pPr>
    </w:lvl>
  </w:abstractNum>
  <w:abstractNum w:abstractNumId="3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4MWJjNDg5YTIzODcyZmFhZjAzZjhiZmEwZGFlYzM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AB6302C"/>
    <w:rsid w:val="0D1D3A97"/>
    <w:rsid w:val="0DA16476"/>
    <w:rsid w:val="105772C0"/>
    <w:rsid w:val="175207E1"/>
    <w:rsid w:val="295B1778"/>
    <w:rsid w:val="2B064792"/>
    <w:rsid w:val="33DC1707"/>
    <w:rsid w:val="542D593B"/>
    <w:rsid w:val="56DE534B"/>
    <w:rsid w:val="5AD05272"/>
    <w:rsid w:val="5F62503B"/>
    <w:rsid w:val="601F1801"/>
    <w:rsid w:val="624F1172"/>
    <w:rsid w:val="681F15E7"/>
    <w:rsid w:val="686A2C8A"/>
    <w:rsid w:val="6FE4739E"/>
    <w:rsid w:val="75644ADD"/>
    <w:rsid w:val="77CB0E43"/>
    <w:rsid w:val="78A91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semiHidden/>
    <w:unhideWhenUsed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1488</Words>
  <Characters>1759</Characters>
  <Lines>17</Lines>
  <Paragraphs>5</Paragraphs>
  <TotalTime>0</TotalTime>
  <ScaleCrop>false</ScaleCrop>
  <LinksUpToDate>false</LinksUpToDate>
  <CharactersWithSpaces>1917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大贝biubiubiu</cp:lastModifiedBy>
  <dcterms:modified xsi:type="dcterms:W3CDTF">2024-02-29T03:13:28Z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28990778FD91441E83F78D7FC8B2E22C_13</vt:lpwstr>
  </property>
</Properties>
</file>