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让他</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lang w:val="en-US" w:eastAsia="zh-CN"/>
              </w:rPr>
              <w:t>客户服务</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经济贸易部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电子商务     </w:t>
            </w:r>
            <w:r>
              <w:rPr>
                <w:rFonts w:hint="eastAsia" w:ascii="宋体" w:hAnsi="宋体" w:eastAsia="宋体" w:cs="宋体"/>
                <w:b/>
                <w:bCs/>
                <w:kern w:val="0"/>
                <w:sz w:val="40"/>
                <w:szCs w:val="40"/>
                <w:u w:val="single"/>
              </w:rPr>
              <w:t xml:space="preserve">  </w:t>
            </w:r>
          </w:p>
          <w:p>
            <w:pPr>
              <w:widowControl/>
              <w:ind w:firstLine="4016" w:firstLineChars="1000"/>
              <w:jc w:val="both"/>
              <w:rPr>
                <w:rFonts w:ascii="宋体" w:hAnsi="宋体" w:eastAsia="宋体" w:cs="宋体"/>
                <w:b/>
                <w:bCs/>
                <w:kern w:val="0"/>
                <w:sz w:val="40"/>
                <w:szCs w:val="40"/>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21级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王贝贝</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 xml:space="preserve">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20</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jc w:val="left"/>
              <w:rPr>
                <w:rFonts w:ascii="宋体" w:hAnsi="宋体" w:eastAsia="宋体" w:cs="宋体"/>
                <w:kern w:val="0"/>
                <w:sz w:val="24"/>
                <w:szCs w:val="24"/>
              </w:rPr>
            </w:pPr>
          </w:p>
          <w:p>
            <w:pPr>
              <w:widowControl/>
              <w:ind w:firstLine="560" w:firstLineChars="200"/>
              <w:jc w:val="left"/>
              <w:rPr>
                <w:rFonts w:ascii="宋体" w:hAnsi="宋体" w:eastAsia="宋体" w:cs="宋体"/>
                <w:kern w:val="0"/>
                <w:sz w:val="24"/>
                <w:szCs w:val="24"/>
              </w:rPr>
            </w:pPr>
            <w:r>
              <w:rPr>
                <w:rFonts w:hint="eastAsia" w:ascii="仿宋" w:hAnsi="仿宋" w:eastAsia="仿宋" w:cs="仿宋"/>
                <w:sz w:val="28"/>
                <w:szCs w:val="28"/>
                <w:lang w:val="en-US" w:eastAsia="zh-CN"/>
              </w:rPr>
              <w:t>让学生明确客户服务岗位在电子商务营销中的作用，掌握电子商务活动中客户服务的各项通用技能，具备分析和解决客户服务实际问题的能力，提高电子商务专业学生职业能力培养和职业素养的养成。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4"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keepNext w:val="0"/>
              <w:keepLines w:val="0"/>
              <w:pageBreakBefore w:val="0"/>
              <w:widowControl/>
              <w:numPr>
                <w:ilvl w:val="0"/>
                <w:numId w:val="2"/>
              </w:numPr>
              <w:kinsoku/>
              <w:wordWrap/>
              <w:overflowPunct/>
              <w:topLinePunct w:val="0"/>
              <w:autoSpaceDE/>
              <w:autoSpaceDN/>
              <w:bidi w:val="0"/>
              <w:adjustRightInd/>
              <w:snapToGrid/>
              <w:ind w:left="70" w:leftChars="0" w:firstLine="560" w:firstLineChars="0"/>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学生年龄特点：</w:t>
            </w:r>
          </w:p>
          <w:p>
            <w:pPr>
              <w:keepNext w:val="0"/>
              <w:keepLines w:val="0"/>
              <w:pageBreakBefore w:val="0"/>
              <w:widowControl/>
              <w:numPr>
                <w:ilvl w:val="0"/>
                <w:numId w:val="0"/>
              </w:numPr>
              <w:kinsoku/>
              <w:wordWrap/>
              <w:overflowPunct/>
              <w:topLinePunct w:val="0"/>
              <w:autoSpaceDE/>
              <w:autoSpaceDN/>
              <w:bidi w:val="0"/>
              <w:adjustRightInd/>
              <w:snapToGrid/>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 xml:space="preserve">    目前处于这个阶段的学生，思维活跃，比较好动，求知能力比较强，善于思考自己感兴趣的问题，并钻研下去。具有形象思维同时也具备有抽象思维的能力，喜欢与老师合作，这个年纪明事理，能够分清事情的好坏。</w:t>
            </w:r>
          </w:p>
          <w:p>
            <w:pPr>
              <w:keepNext w:val="0"/>
              <w:keepLines w:val="0"/>
              <w:pageBreakBefore w:val="0"/>
              <w:widowControl/>
              <w:numPr>
                <w:ilvl w:val="0"/>
                <w:numId w:val="2"/>
              </w:numPr>
              <w:kinsoku/>
              <w:wordWrap/>
              <w:overflowPunct/>
              <w:topLinePunct w:val="0"/>
              <w:autoSpaceDE/>
              <w:autoSpaceDN/>
              <w:bidi w:val="0"/>
              <w:adjustRightInd/>
              <w:snapToGrid/>
              <w:ind w:left="70" w:leftChars="0" w:firstLine="560" w:firstLineChars="0"/>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学生已有学问：</w:t>
            </w:r>
          </w:p>
          <w:p>
            <w:pPr>
              <w:keepNext w:val="0"/>
              <w:keepLines w:val="0"/>
              <w:pageBreakBefore w:val="0"/>
              <w:widowControl/>
              <w:numPr>
                <w:ilvl w:val="0"/>
                <w:numId w:val="0"/>
              </w:numPr>
              <w:kinsoku/>
              <w:wordWrap/>
              <w:overflowPunct/>
              <w:topLinePunct w:val="0"/>
              <w:autoSpaceDE/>
              <w:autoSpaceDN/>
              <w:bidi w:val="0"/>
              <w:adjustRightInd/>
              <w:snapToGrid/>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 xml:space="preserve">    该阶段学生已经学习了信息技术基础知识，已经具备一定的计算机操作能力和一定计算机的理论知识。但是经验欠缺，需要继续努力学习计算机领域中的其他知识。</w:t>
            </w:r>
          </w:p>
          <w:p>
            <w:pPr>
              <w:keepNext w:val="0"/>
              <w:keepLines w:val="0"/>
              <w:pageBreakBefore w:val="0"/>
              <w:widowControl/>
              <w:numPr>
                <w:ilvl w:val="0"/>
                <w:numId w:val="2"/>
              </w:numPr>
              <w:kinsoku/>
              <w:wordWrap/>
              <w:overflowPunct/>
              <w:topLinePunct w:val="0"/>
              <w:autoSpaceDE/>
              <w:autoSpaceDN/>
              <w:bidi w:val="0"/>
              <w:adjustRightInd/>
              <w:snapToGrid/>
              <w:ind w:left="70" w:leftChars="0" w:firstLine="560" w:firstLineChars="0"/>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学生学习能力：</w:t>
            </w:r>
          </w:p>
          <w:p>
            <w:pPr>
              <w:keepNext w:val="0"/>
              <w:keepLines w:val="0"/>
              <w:pageBreakBefore w:val="0"/>
              <w:widowControl/>
              <w:numPr>
                <w:ilvl w:val="0"/>
                <w:numId w:val="0"/>
              </w:numPr>
              <w:kinsoku/>
              <w:wordWrap/>
              <w:overflowPunct/>
              <w:topLinePunct w:val="0"/>
              <w:autoSpaceDE/>
              <w:autoSpaceDN/>
              <w:bidi w:val="0"/>
              <w:adjustRightInd/>
              <w:snapToGrid/>
              <w:jc w:val="left"/>
              <w:textAlignment w:val="auto"/>
              <w:rPr>
                <w:rFonts w:hint="default" w:ascii="仿宋" w:hAnsi="仿宋" w:eastAsia="仿宋" w:cs="仿宋"/>
                <w:sz w:val="28"/>
                <w:szCs w:val="28"/>
                <w:lang w:val="en-US"/>
              </w:rPr>
            </w:pPr>
            <w:r>
              <w:rPr>
                <w:rFonts w:hint="eastAsia" w:ascii="仿宋" w:hAnsi="仿宋" w:eastAsia="仿宋" w:cs="仿宋"/>
                <w:sz w:val="28"/>
                <w:szCs w:val="28"/>
                <w:lang w:val="en-US" w:eastAsia="zh-CN"/>
              </w:rPr>
              <w:t xml:space="preserve">    学生学习能力较强，接受能力强，能够很好的领会知识的重点所在。不过班级分层比较明显，有的学生只学好学，能在本节课结束有余力的情况下，继续预习并做好复习，掌握得扎实，应给予具有挑战性的任务；有的学生比较懒散，学习能力较弱，应保证基础知识的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numPr>
                <w:ilvl w:val="0"/>
                <w:numId w:val="0"/>
              </w:numPr>
              <w:spacing w:line="420" w:lineRule="exact"/>
              <w:ind w:firstLine="560" w:firstLineChars="200"/>
            </w:pPr>
            <w:r>
              <w:rPr>
                <w:rFonts w:hint="eastAsia" w:ascii="仿宋" w:hAnsi="仿宋" w:eastAsia="仿宋" w:cs="仿宋"/>
                <w:sz w:val="28"/>
                <w:szCs w:val="28"/>
                <w:lang w:val="en-US" w:eastAsia="zh-CN"/>
              </w:rPr>
              <w:t>本书根据中职生需掌握的电商企业客户服务技能特点，结合电子商务企业实际需要、职业资格认定及中高职衔接基础要求，整合了接待准备、售前咨询、售后服务等企业相关工作内容，根据企业网络销售客服、售后客服和客户关怀等相关岗位的职能与要求,通过企业的各种岗位实际案例进行项目教学，使学生明确客户服务岗位在电子商务营销中的作用，掌握电子商务活动中客户服务的各项通用技能，具备分析和解决客户服务实际问题的能力，对电子商务专业学生职业能力培养和职业素养的养成起重要支撑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2"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项目1 接待准备</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任务1 认知企业和产品</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活动3 熟悉产品活动</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活动4 创建企业、产品常见问答表</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任务2 运用在线沟通工具</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活动2 使用千牛工具</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活动3 使用腾讯QQ工具</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任务3 调整客服心态</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活动1 培养客服素养</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活动2 调整心态</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项目2 售前咨询</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任务1 分析客户常见购买心理</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活动1 了解客户常见的购买心理</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活动2 分析购买心理</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活动3 运用应对策略接待客户</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任务2 设置快捷短语和FAQ</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活动1 准备FAQ和快捷短语</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活动2 设置快捷短语和FAQ</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任务3 应答客户咨询</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活动1 学习应答咨询的礼貌用语</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活动2 运用客户咨询解答的技巧</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项目3 售中沟通</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任务1 吸引客户</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活动1 吸引新客户的方法</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活动2 吸引老客户的方法</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活动3 吸引客户的沟通技巧</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任务2 促成下单</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活动1 促成新客户下单的技巧</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活动2 促成老客户下单的技巧</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任务3 促成付款</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活动1 促成客户快速付款</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活动2 指导客户在线付款</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任务4 确认订单信息</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活动1 确认订单信息</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活动2 修改订单信息</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活动3 确认物流信息</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项目4 售后服务</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任务1 跟踪售后服务</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活动1 应答客户物流查询</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活动2 应答客户货物延迟</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活动3 应答客户到货反馈</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任务2 处理换货问题</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活动1 明确换货原因</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活动2 了解换货方法</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活动3 实践换货沟通</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任务3 处理退货问题</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活动1 明确退货原因</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活动2 了解退货方法</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活动3 实践退货沟通</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项目5 投诉处理</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任务1 分析客户投诉原因</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活动1 了解客户投诉原因</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活动2 了解客户投诉处理方式</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任务2 分析客户投诉心理</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活动1 了解常见的客户投诉心理</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活动2 明确不同心理客户的应对策略</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任务3 处理客户投诉</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活动1 了解客户投诉处理流程</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活动2 运用技巧处理客户投诉</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项目6 客户关系维护</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任务1 回访客户</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活动1 明确回访时机</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活动2 运用回访沟通技巧</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任务2 梳理客户信息</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活动1 梳理客户常规信息</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活动2 梳理活动后期客户信息</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任务3 挽回流失客户</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活动1 分析客户流失原因</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活动2 挽回流失客户</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任务4 挖掘客户价值</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活动1 了解常用的CRM系统</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活动2 分类客户</w:t>
            </w:r>
          </w:p>
          <w:p>
            <w:pPr>
              <w:pStyle w:val="3"/>
              <w:keepNext w:val="0"/>
              <w:keepLines w:val="0"/>
              <w:widowControl/>
              <w:suppressLineNumbers w:val="0"/>
              <w:shd w:val="clear" w:fill="FFFFFF"/>
              <w:spacing w:before="0" w:beforeAutospacing="0"/>
              <w:ind w:left="0" w:firstLine="0"/>
              <w:rPr>
                <w:rFonts w:hint="eastAsia" w:ascii="微软雅黑" w:hAnsi="微软雅黑" w:eastAsia="微软雅黑" w:cs="微软雅黑"/>
                <w:i w:val="0"/>
                <w:iCs w:val="0"/>
                <w:caps w:val="0"/>
                <w:color w:val="333333"/>
                <w:spacing w:val="0"/>
                <w:sz w:val="16"/>
                <w:szCs w:val="16"/>
                <w:shd w:val="clear" w:fill="FFFFFF"/>
              </w:rPr>
            </w:pPr>
            <w:r>
              <w:rPr>
                <w:rFonts w:hint="eastAsia" w:ascii="微软雅黑" w:hAnsi="微软雅黑" w:eastAsia="微软雅黑" w:cs="微软雅黑"/>
                <w:i w:val="0"/>
                <w:iCs w:val="0"/>
                <w:caps w:val="0"/>
                <w:color w:val="333333"/>
                <w:spacing w:val="0"/>
                <w:sz w:val="16"/>
                <w:szCs w:val="16"/>
                <w:shd w:val="clear" w:fill="FFFFFF"/>
              </w:rPr>
              <w:t xml:space="preserve">      活动3 运用CRM系统进行客户管理</w:t>
            </w:r>
          </w:p>
          <w:p>
            <w:pPr>
              <w:pStyle w:val="3"/>
              <w:keepNext w:val="0"/>
              <w:keepLines w:val="0"/>
              <w:widowControl/>
              <w:suppressLineNumbers w:val="0"/>
              <w:shd w:val="clear" w:fill="FFFFFF"/>
              <w:spacing w:before="0" w:beforeAutospacing="0"/>
              <w:ind w:left="0" w:firstLine="0"/>
              <w:rPr>
                <w:rFonts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xml:space="preserve">      活动4 挖掘有价值客户</w:t>
            </w:r>
          </w:p>
          <w:p>
            <w:pPr>
              <w:spacing w:line="420" w:lineRule="exact"/>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numPr>
                <w:ilvl w:val="0"/>
                <w:numId w:val="3"/>
              </w:numPr>
              <w:spacing w:line="420" w:lineRule="exact"/>
              <w:ind w:firstLine="420" w:firstLineChars="200"/>
              <w:rPr>
                <w:rFonts w:hint="default"/>
                <w:lang w:val="en-US" w:eastAsia="zh-CN"/>
              </w:rPr>
            </w:pPr>
            <w:r>
              <w:rPr>
                <w:rFonts w:hint="eastAsia"/>
                <w:lang w:val="en-US" w:eastAsia="zh-CN"/>
              </w:rPr>
              <w:t>采用任务驱动教学方法，在整个课堂中，以几个经典重要的任务为线索，鼓励学生积极思考、踊跃发言，并采用小组合作讨论，完成任务，使学生在解决问题中掌握教材中的重点难点，由浅入深、由易到难。</w:t>
            </w:r>
          </w:p>
          <w:p>
            <w:pPr>
              <w:numPr>
                <w:ilvl w:val="0"/>
                <w:numId w:val="3"/>
              </w:numPr>
              <w:spacing w:line="420" w:lineRule="exact"/>
              <w:ind w:firstLine="420" w:firstLineChars="200"/>
              <w:rPr>
                <w:rFonts w:hint="default"/>
                <w:lang w:val="en-US" w:eastAsia="zh-CN"/>
              </w:rPr>
            </w:pPr>
            <w:r>
              <w:rPr>
                <w:rFonts w:hint="eastAsia"/>
                <w:lang w:val="en-US" w:eastAsia="zh-CN"/>
              </w:rPr>
              <w:t>采用演示法与练习法、作品评价法。在进行理论讲解之后，先进行组间合作探讨，之后请组长上台演示，各组员观看完后自行练习，学生之间相互观摩，借鉴，共同进步。</w:t>
            </w:r>
          </w:p>
          <w:p>
            <w:pPr>
              <w:numPr>
                <w:ilvl w:val="0"/>
                <w:numId w:val="3"/>
              </w:numPr>
              <w:spacing w:line="420" w:lineRule="exact"/>
              <w:ind w:firstLine="420" w:firstLineChars="200"/>
              <w:rPr>
                <w:rFonts w:hint="default"/>
                <w:lang w:val="en-US" w:eastAsia="zh-CN"/>
              </w:rPr>
            </w:pPr>
            <w:r>
              <w:rPr>
                <w:rFonts w:hint="eastAsia"/>
                <w:lang w:val="en-US" w:eastAsia="zh-CN"/>
              </w:rPr>
              <w:t>对于学生出现的问题及时纠正，在实践教学中让学生多动手，强化记忆。</w:t>
            </w:r>
          </w:p>
        </w:tc>
      </w:tr>
    </w:tbl>
    <w:p/>
    <w:tbl>
      <w:tblPr>
        <w:tblStyle w:val="4"/>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center"/>
        <w:rPr>
          <w:b/>
          <w:sz w:val="44"/>
        </w:rPr>
      </w:pPr>
      <w:r>
        <w:rPr>
          <w:rFonts w:hint="eastAsia"/>
          <w:b/>
          <w:sz w:val="44"/>
        </w:rPr>
        <w:t>学</w:t>
      </w:r>
      <w:r>
        <w:rPr>
          <w:b/>
          <w:sz w:val="44"/>
        </w:rPr>
        <w:t xml:space="preserve"> 期 授 课 计 划 表</w:t>
      </w:r>
    </w:p>
    <w:tbl>
      <w:tblPr>
        <w:tblStyle w:val="4"/>
        <w:tblW w:w="10480" w:type="dxa"/>
        <w:tblInd w:w="0" w:type="dxa"/>
        <w:tblLayout w:type="autofit"/>
        <w:tblCellMar>
          <w:top w:w="0" w:type="dxa"/>
          <w:left w:w="108" w:type="dxa"/>
          <w:bottom w:w="0" w:type="dxa"/>
          <w:right w:w="108" w:type="dxa"/>
        </w:tblCellMar>
      </w:tblPr>
      <w:tblGrid>
        <w:gridCol w:w="840"/>
        <w:gridCol w:w="2060"/>
        <w:gridCol w:w="3940"/>
        <w:gridCol w:w="2480"/>
        <w:gridCol w:w="600"/>
        <w:gridCol w:w="560"/>
      </w:tblGrid>
      <w:tr>
        <w:tblPrEx>
          <w:tblCellMar>
            <w:top w:w="0" w:type="dxa"/>
            <w:left w:w="108" w:type="dxa"/>
            <w:bottom w:w="0" w:type="dxa"/>
            <w:right w:w="108" w:type="dxa"/>
          </w:tblCellMar>
        </w:tblPrEx>
        <w:trPr>
          <w:trHeight w:val="801" w:hRule="atLeast"/>
        </w:trPr>
        <w:tc>
          <w:tcPr>
            <w:tcW w:w="840"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60"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时间</w:t>
            </w:r>
          </w:p>
        </w:tc>
        <w:tc>
          <w:tcPr>
            <w:tcW w:w="3940"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80"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600"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课时</w:t>
            </w:r>
          </w:p>
        </w:tc>
        <w:tc>
          <w:tcPr>
            <w:tcW w:w="560"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2.06--2.10</w:t>
            </w:r>
          </w:p>
        </w:tc>
        <w:tc>
          <w:tcPr>
            <w:tcW w:w="3940" w:type="dxa"/>
            <w:tcBorders>
              <w:top w:val="nil"/>
              <w:left w:val="nil"/>
              <w:bottom w:val="single" w:color="auto" w:sz="4" w:space="0"/>
              <w:right w:val="single" w:color="auto" w:sz="4" w:space="0"/>
            </w:tcBorders>
            <w:shd w:val="clear" w:color="auto" w:fill="auto"/>
            <w:noWrap/>
            <w:vAlign w:val="bottom"/>
          </w:tcPr>
          <w:p>
            <w:pPr>
              <w:widowControl/>
              <w:tabs>
                <w:tab w:val="center" w:pos="1986"/>
              </w:tabs>
              <w:jc w:val="center"/>
              <w:rPr>
                <w:rFonts w:hint="eastAsia" w:ascii="宋体" w:hAnsi="宋体" w:eastAsia="宋体" w:cs="宋体"/>
                <w:kern w:val="0"/>
                <w:sz w:val="32"/>
                <w:szCs w:val="32"/>
                <w:lang w:eastAsia="zh-CN"/>
              </w:rPr>
            </w:pPr>
            <w:r>
              <w:rPr>
                <w:rFonts w:hint="eastAsia" w:ascii="宋体" w:hAnsi="宋体" w:eastAsia="宋体" w:cs="宋体"/>
                <w:kern w:val="0"/>
                <w:sz w:val="24"/>
                <w:szCs w:val="24"/>
                <w:lang w:val="en-US" w:eastAsia="zh-CN"/>
              </w:rPr>
              <w:t>认知企业和产品</w:t>
            </w:r>
          </w:p>
        </w:tc>
        <w:tc>
          <w:tcPr>
            <w:tcW w:w="248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eastAsia="zh-CN"/>
              </w:rPr>
            </w:pPr>
            <w:r>
              <w:rPr>
                <w:rFonts w:hint="eastAsia" w:ascii="宋体" w:hAnsi="宋体" w:eastAsia="宋体" w:cs="宋体"/>
                <w:kern w:val="0"/>
                <w:sz w:val="24"/>
                <w:szCs w:val="24"/>
                <w:lang w:val="en-US" w:eastAsia="zh-CN"/>
              </w:rPr>
              <w:t>创建企业产品常见问答表</w:t>
            </w:r>
          </w:p>
        </w:tc>
        <w:tc>
          <w:tcPr>
            <w:tcW w:w="6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2</w:t>
            </w:r>
          </w:p>
        </w:tc>
        <w:tc>
          <w:tcPr>
            <w:tcW w:w="560" w:type="dxa"/>
            <w:tcBorders>
              <w:top w:val="nil"/>
              <w:left w:val="nil"/>
              <w:bottom w:val="single" w:color="auto" w:sz="4" w:space="0"/>
              <w:right w:val="single" w:color="auto" w:sz="8" w:space="0"/>
            </w:tcBorders>
            <w:shd w:val="clear" w:color="auto" w:fill="auto"/>
            <w:vAlign w:val="center"/>
          </w:tcPr>
          <w:p>
            <w:pPr>
              <w:widowControl/>
              <w:jc w:val="left"/>
              <w:rPr>
                <w:rFonts w:hint="eastAsia"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2</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2.13--2.17</w:t>
            </w:r>
          </w:p>
        </w:tc>
        <w:tc>
          <w:tcPr>
            <w:tcW w:w="394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运用在线沟通工具</w:t>
            </w:r>
          </w:p>
        </w:tc>
        <w:tc>
          <w:tcPr>
            <w:tcW w:w="248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使用千牛工具</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3</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2.20--2.24</w:t>
            </w:r>
          </w:p>
        </w:tc>
        <w:tc>
          <w:tcPr>
            <w:tcW w:w="394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调整客服心态</w:t>
            </w:r>
          </w:p>
        </w:tc>
        <w:tc>
          <w:tcPr>
            <w:tcW w:w="2480" w:type="dxa"/>
            <w:tcBorders>
              <w:top w:val="nil"/>
              <w:left w:val="nil"/>
              <w:bottom w:val="single" w:color="auto" w:sz="4" w:space="0"/>
              <w:right w:val="single" w:color="auto" w:sz="4" w:space="0"/>
            </w:tcBorders>
            <w:shd w:val="clear" w:color="auto" w:fill="auto"/>
            <w:noWrap/>
            <w:vAlign w:val="bottom"/>
          </w:tcPr>
          <w:p>
            <w:pPr>
              <w:widowControl/>
              <w:jc w:val="center"/>
              <w:rPr>
                <w:rFonts w:hint="eastAsia"/>
                <w:lang w:eastAsia="zh-CN"/>
              </w:rPr>
            </w:pPr>
            <w:r>
              <w:rPr>
                <w:rFonts w:hint="eastAsia" w:ascii="宋体" w:hAnsi="宋体" w:eastAsia="宋体" w:cs="宋体"/>
                <w:kern w:val="0"/>
                <w:sz w:val="24"/>
                <w:szCs w:val="24"/>
                <w:lang w:val="en-US" w:eastAsia="zh-CN"/>
              </w:rPr>
              <w:t>培养客服素养</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4</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2.27--3.03</w:t>
            </w:r>
          </w:p>
        </w:tc>
        <w:tc>
          <w:tcPr>
            <w:tcW w:w="394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分析客户常见购买心理</w:t>
            </w:r>
          </w:p>
        </w:tc>
        <w:tc>
          <w:tcPr>
            <w:tcW w:w="248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运用应对策略接待客户</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5</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3.06--3.10</w:t>
            </w:r>
          </w:p>
        </w:tc>
        <w:tc>
          <w:tcPr>
            <w:tcW w:w="64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处理退货问题</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6</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3.13--3.17</w:t>
            </w:r>
          </w:p>
        </w:tc>
        <w:tc>
          <w:tcPr>
            <w:tcW w:w="64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eastAsia="zh-CN"/>
              </w:rPr>
            </w:pPr>
            <w:r>
              <w:rPr>
                <w:rFonts w:hint="eastAsia" w:ascii="楷体_GB2312" w:hAnsi="宋体" w:eastAsia="楷体_GB2312" w:cs="宋体"/>
                <w:kern w:val="0"/>
                <w:sz w:val="24"/>
                <w:szCs w:val="24"/>
                <w:lang w:val="en-US" w:eastAsia="zh-CN"/>
              </w:rPr>
              <w:t>分析客户投诉原因</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7</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3.20--3.24</w:t>
            </w:r>
          </w:p>
        </w:tc>
        <w:tc>
          <w:tcPr>
            <w:tcW w:w="64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分析客户投诉心理</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8</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3.27--3.31</w:t>
            </w:r>
          </w:p>
        </w:tc>
        <w:tc>
          <w:tcPr>
            <w:tcW w:w="64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处理客户投诉</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9</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4.03--4.07</w:t>
            </w:r>
          </w:p>
        </w:tc>
        <w:tc>
          <w:tcPr>
            <w:tcW w:w="64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挽回流失客户</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清明节</w:t>
            </w: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10</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4.10--4.14</w:t>
            </w:r>
          </w:p>
        </w:tc>
        <w:tc>
          <w:tcPr>
            <w:tcW w:w="64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36"/>
                <w:szCs w:val="36"/>
                <w:lang w:val="en-US" w:eastAsia="zh-CN"/>
              </w:rPr>
              <w:t>回访客户</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r>
              <w:rPr>
                <w:rFonts w:hint="eastAsia" w:ascii="楷体_GB2312" w:hAnsi="宋体" w:eastAsia="楷体_GB2312" w:cs="宋体"/>
                <w:kern w:val="0"/>
                <w:sz w:val="24"/>
                <w:szCs w:val="24"/>
              </w:rPr>
              <w:t xml:space="preserve"> </w:t>
            </w: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11</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4.17--4.21</w:t>
            </w:r>
          </w:p>
        </w:tc>
        <w:tc>
          <w:tcPr>
            <w:tcW w:w="39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36"/>
                <w:szCs w:val="36"/>
                <w:lang w:val="en-US" w:eastAsia="zh-CN"/>
              </w:rPr>
              <w:t>挖掘客户价值</w:t>
            </w:r>
          </w:p>
        </w:tc>
        <w:tc>
          <w:tcPr>
            <w:tcW w:w="2480"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运用CRM系统进行客户管理</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60"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期中考试</w:t>
            </w: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12</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4.24--4.28</w:t>
            </w:r>
          </w:p>
        </w:tc>
        <w:tc>
          <w:tcPr>
            <w:tcW w:w="394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记忆</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13</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5.01--5.05</w:t>
            </w:r>
          </w:p>
        </w:tc>
        <w:tc>
          <w:tcPr>
            <w:tcW w:w="7580" w:type="dxa"/>
            <w:gridSpan w:val="4"/>
            <w:tcBorders>
              <w:top w:val="single" w:color="auto" w:sz="4" w:space="0"/>
              <w:left w:val="nil"/>
              <w:bottom w:val="single" w:color="auto" w:sz="4" w:space="0"/>
              <w:right w:val="single" w:color="000000" w:sz="8"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5.1假期</w:t>
            </w: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14</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5.08--5.12</w:t>
            </w:r>
          </w:p>
        </w:tc>
        <w:tc>
          <w:tcPr>
            <w:tcW w:w="3940"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楷体_GB2312" w:hAnsi="宋体" w:eastAsia="楷体_GB2312" w:cs="宋体"/>
                <w:kern w:val="0"/>
                <w:sz w:val="36"/>
                <w:szCs w:val="36"/>
                <w:lang w:eastAsia="zh-CN"/>
              </w:rPr>
            </w:pPr>
            <w:r>
              <w:rPr>
                <w:rFonts w:hint="eastAsia" w:ascii="楷体_GB2312" w:hAnsi="宋体" w:eastAsia="楷体_GB2312" w:cs="宋体"/>
                <w:kern w:val="0"/>
                <w:sz w:val="36"/>
                <w:szCs w:val="36"/>
                <w:lang w:eastAsia="zh-CN"/>
              </w:rPr>
              <w:t>自由复习</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15</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5.15--5.19</w:t>
            </w:r>
          </w:p>
        </w:tc>
        <w:tc>
          <w:tcPr>
            <w:tcW w:w="3940"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楷体_GB2312" w:hAnsi="宋体" w:eastAsia="楷体_GB2312" w:cs="宋体"/>
                <w:kern w:val="0"/>
                <w:sz w:val="36"/>
                <w:szCs w:val="36"/>
                <w:lang w:eastAsia="zh-CN"/>
              </w:rPr>
            </w:pPr>
            <w:r>
              <w:rPr>
                <w:rFonts w:hint="eastAsia" w:ascii="楷体_GB2312" w:hAnsi="宋体" w:eastAsia="楷体_GB2312" w:cs="宋体"/>
                <w:kern w:val="0"/>
                <w:sz w:val="36"/>
                <w:szCs w:val="36"/>
                <w:lang w:eastAsia="zh-CN"/>
              </w:rPr>
              <w:t>考试</w:t>
            </w: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16</w:t>
            </w:r>
          </w:p>
        </w:tc>
        <w:tc>
          <w:tcPr>
            <w:tcW w:w="206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5.22--5.26</w:t>
            </w:r>
          </w:p>
        </w:tc>
        <w:tc>
          <w:tcPr>
            <w:tcW w:w="3940"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eastAsia" w:ascii="楷体_GB2312" w:hAnsi="宋体" w:eastAsia="楷体_GB2312" w:cs="宋体"/>
                <w:kern w:val="0"/>
                <w:sz w:val="36"/>
                <w:szCs w:val="36"/>
              </w:rPr>
            </w:pPr>
          </w:p>
        </w:tc>
        <w:tc>
          <w:tcPr>
            <w:tcW w:w="2480"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600"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60"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17</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5.29--6.02</w:t>
            </w:r>
          </w:p>
        </w:tc>
        <w:tc>
          <w:tcPr>
            <w:tcW w:w="3940"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rPr>
            </w:pP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18</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6.05--6.09</w:t>
            </w:r>
          </w:p>
        </w:tc>
        <w:tc>
          <w:tcPr>
            <w:tcW w:w="3940" w:type="dxa"/>
            <w:tcBorders>
              <w:top w:val="nil"/>
              <w:left w:val="nil"/>
              <w:bottom w:val="single" w:color="auto" w:sz="4" w:space="0"/>
              <w:right w:val="single" w:color="auto" w:sz="4" w:space="0"/>
            </w:tcBorders>
            <w:shd w:val="clear" w:color="auto" w:fill="auto"/>
            <w:noWrap/>
            <w:vAlign w:val="center"/>
          </w:tcPr>
          <w:p>
            <w:pPr>
              <w:widowControl/>
              <w:rPr>
                <w:rFonts w:hint="eastAsia" w:ascii="宋体" w:hAnsi="宋体" w:eastAsia="宋体" w:cs="宋体"/>
                <w:kern w:val="0"/>
                <w:sz w:val="36"/>
                <w:szCs w:val="36"/>
              </w:rPr>
            </w:pP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19</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6.12--6.16</w:t>
            </w:r>
          </w:p>
        </w:tc>
        <w:tc>
          <w:tcPr>
            <w:tcW w:w="3940"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36"/>
                <w:szCs w:val="36"/>
              </w:rPr>
            </w:pP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20</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6.19--6.23</w:t>
            </w:r>
          </w:p>
        </w:tc>
        <w:tc>
          <w:tcPr>
            <w:tcW w:w="3940"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36"/>
                <w:szCs w:val="36"/>
              </w:rPr>
            </w:pPr>
          </w:p>
        </w:tc>
        <w:tc>
          <w:tcPr>
            <w:tcW w:w="248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21</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6.26--6.30</w:t>
            </w:r>
          </w:p>
        </w:tc>
        <w:tc>
          <w:tcPr>
            <w:tcW w:w="642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期末复习</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22</w:t>
            </w:r>
          </w:p>
        </w:tc>
        <w:tc>
          <w:tcPr>
            <w:tcW w:w="20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7.03--7.07</w:t>
            </w:r>
          </w:p>
        </w:tc>
        <w:tc>
          <w:tcPr>
            <w:tcW w:w="642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期末考试</w:t>
            </w:r>
          </w:p>
        </w:tc>
        <w:tc>
          <w:tcPr>
            <w:tcW w:w="600"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60"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8"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23</w:t>
            </w:r>
          </w:p>
        </w:tc>
        <w:tc>
          <w:tcPr>
            <w:tcW w:w="2060" w:type="dxa"/>
            <w:tcBorders>
              <w:top w:val="nil"/>
              <w:left w:val="nil"/>
              <w:bottom w:val="single" w:color="auto" w:sz="8" w:space="0"/>
              <w:right w:val="single" w:color="auto" w:sz="4" w:space="0"/>
            </w:tcBorders>
            <w:shd w:val="clear" w:color="auto" w:fill="auto"/>
            <w:noWrap/>
            <w:vAlign w:val="center"/>
          </w:tcPr>
          <w:p>
            <w:pPr>
              <w:widowControl/>
              <w:jc w:val="center"/>
              <w:rPr>
                <w:rFonts w:hint="eastAsia" w:ascii="宋体" w:hAnsi="宋体" w:eastAsia="宋体" w:cs="宋体"/>
                <w:kern w:val="0"/>
                <w:sz w:val="36"/>
                <w:szCs w:val="36"/>
              </w:rPr>
            </w:pPr>
            <w:r>
              <w:rPr>
                <w:rFonts w:hint="eastAsia" w:ascii="宋体" w:hAnsi="宋体" w:eastAsia="宋体" w:cs="宋体"/>
                <w:kern w:val="0"/>
                <w:sz w:val="36"/>
                <w:szCs w:val="36"/>
              </w:rPr>
              <w:t>7.10--7.12</w:t>
            </w:r>
          </w:p>
        </w:tc>
        <w:tc>
          <w:tcPr>
            <w:tcW w:w="6420" w:type="dxa"/>
            <w:gridSpan w:val="2"/>
            <w:tcBorders>
              <w:top w:val="single" w:color="auto" w:sz="4" w:space="0"/>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成绩分析</w:t>
            </w:r>
          </w:p>
        </w:tc>
        <w:tc>
          <w:tcPr>
            <w:tcW w:w="600" w:type="dxa"/>
            <w:tcBorders>
              <w:top w:val="nil"/>
              <w:left w:val="nil"/>
              <w:bottom w:val="single" w:color="auto" w:sz="8"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60" w:type="dxa"/>
            <w:tcBorders>
              <w:top w:val="nil"/>
              <w:left w:val="nil"/>
              <w:bottom w:val="single" w:color="auto" w:sz="8"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bl>
    <w:p>
      <w:pPr>
        <w:jc w:val="center"/>
        <w:rPr>
          <w:b/>
          <w:sz w:val="44"/>
        </w:rPr>
      </w:pPr>
    </w:p>
    <w:p/>
    <w:p>
      <w:pPr>
        <w:rPr>
          <w:rFonts w:hint="eastAsia" w:eastAsiaTheme="minorEastAsia"/>
          <w:lang w:val="en-US" w:eastAsia="zh-CN"/>
        </w:rPr>
      </w:pPr>
      <w:bookmarkStart w:id="0" w:name="_GoBack"/>
      <w:bookmarkEnd w:id="0"/>
      <w:r>
        <w:rPr>
          <w:rFonts w:hint="eastAsia"/>
          <w:lang w:val="en-US" w:eastAsia="zh-CN"/>
        </w:rPr>
        <w:t>-</w:t>
      </w:r>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B1F6F1"/>
    <w:multiLevelType w:val="singleLevel"/>
    <w:tmpl w:val="03B1F6F1"/>
    <w:lvl w:ilvl="0" w:tentative="0">
      <w:start w:val="1"/>
      <w:numFmt w:val="decimal"/>
      <w:suff w:val="nothing"/>
      <w:lvlText w:val="%1、"/>
      <w:lvlJc w:val="left"/>
    </w:lvl>
  </w:abstractNum>
  <w:abstractNum w:abstractNumId="1">
    <w:nsid w:val="18504F54"/>
    <w:multiLevelType w:val="singleLevel"/>
    <w:tmpl w:val="18504F54"/>
    <w:lvl w:ilvl="0" w:tentative="0">
      <w:start w:val="1"/>
      <w:numFmt w:val="decimal"/>
      <w:suff w:val="nothing"/>
      <w:lvlText w:val="%1、"/>
      <w:lvlJc w:val="left"/>
      <w:pPr>
        <w:ind w:left="70"/>
      </w:pPr>
    </w:lvl>
  </w:abstractNum>
  <w:abstractNum w:abstractNumId="2">
    <w:nsid w:val="4A6C5D2F"/>
    <w:multiLevelType w:val="singleLevel"/>
    <w:tmpl w:val="4A6C5D2F"/>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4MWJjNDg5YTIzODcyZmFhZjAzZjhiZmEwZGFlYzMifQ=="/>
  </w:docVars>
  <w:rsids>
    <w:rsidRoot w:val="00C25877"/>
    <w:rsid w:val="00012916"/>
    <w:rsid w:val="00086015"/>
    <w:rsid w:val="003F2302"/>
    <w:rsid w:val="004C5332"/>
    <w:rsid w:val="0078646B"/>
    <w:rsid w:val="00910A6A"/>
    <w:rsid w:val="009E40AD"/>
    <w:rsid w:val="00B77E77"/>
    <w:rsid w:val="00C25877"/>
    <w:rsid w:val="00E20D6F"/>
    <w:rsid w:val="00E6636F"/>
    <w:rsid w:val="00E90810"/>
    <w:rsid w:val="00EA769F"/>
    <w:rsid w:val="00F34E6E"/>
    <w:rsid w:val="02396688"/>
    <w:rsid w:val="04E2157A"/>
    <w:rsid w:val="06677F89"/>
    <w:rsid w:val="09440A55"/>
    <w:rsid w:val="098B3F8E"/>
    <w:rsid w:val="0AB6302C"/>
    <w:rsid w:val="0B512FB6"/>
    <w:rsid w:val="0BFE3BF8"/>
    <w:rsid w:val="0D020D55"/>
    <w:rsid w:val="0D1D3A97"/>
    <w:rsid w:val="0D5B6279"/>
    <w:rsid w:val="0DA16476"/>
    <w:rsid w:val="105772C0"/>
    <w:rsid w:val="175207E1"/>
    <w:rsid w:val="18BF5A03"/>
    <w:rsid w:val="1B3501FE"/>
    <w:rsid w:val="20A420AE"/>
    <w:rsid w:val="225418B2"/>
    <w:rsid w:val="26655E3B"/>
    <w:rsid w:val="270B40B9"/>
    <w:rsid w:val="295B1778"/>
    <w:rsid w:val="29695C42"/>
    <w:rsid w:val="29D56BC2"/>
    <w:rsid w:val="2FE853E7"/>
    <w:rsid w:val="324C4353"/>
    <w:rsid w:val="33AA455D"/>
    <w:rsid w:val="33DC1707"/>
    <w:rsid w:val="364D41F6"/>
    <w:rsid w:val="37955E55"/>
    <w:rsid w:val="388859B9"/>
    <w:rsid w:val="3EEA3816"/>
    <w:rsid w:val="40E22E81"/>
    <w:rsid w:val="41AC2719"/>
    <w:rsid w:val="437C2D76"/>
    <w:rsid w:val="464A534D"/>
    <w:rsid w:val="48C10138"/>
    <w:rsid w:val="542D593B"/>
    <w:rsid w:val="56AD68BF"/>
    <w:rsid w:val="56DE534B"/>
    <w:rsid w:val="587C22F1"/>
    <w:rsid w:val="5AD05272"/>
    <w:rsid w:val="601F1801"/>
    <w:rsid w:val="624F1172"/>
    <w:rsid w:val="62A564FC"/>
    <w:rsid w:val="62AC0373"/>
    <w:rsid w:val="636522D0"/>
    <w:rsid w:val="681F15E7"/>
    <w:rsid w:val="68DD0C55"/>
    <w:rsid w:val="6B4B43B8"/>
    <w:rsid w:val="6BBB1626"/>
    <w:rsid w:val="6CDA788A"/>
    <w:rsid w:val="6CF44DF0"/>
    <w:rsid w:val="6F547DC8"/>
    <w:rsid w:val="6FE4739E"/>
    <w:rsid w:val="704A532F"/>
    <w:rsid w:val="709A7AA0"/>
    <w:rsid w:val="72192C03"/>
    <w:rsid w:val="73AA6208"/>
    <w:rsid w:val="744B24AA"/>
    <w:rsid w:val="75644ADD"/>
    <w:rsid w:val="77CB0E43"/>
    <w:rsid w:val="78A91184"/>
    <w:rsid w:val="79DD267A"/>
    <w:rsid w:val="7C686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autoRedefine/>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HTML Preformatted"/>
    <w:basedOn w:val="1"/>
    <w:autoRedefine/>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1213</Words>
  <Characters>1466</Characters>
  <Lines>17</Lines>
  <Paragraphs>5</Paragraphs>
  <TotalTime>0</TotalTime>
  <ScaleCrop>false</ScaleCrop>
  <LinksUpToDate>false</LinksUpToDate>
  <CharactersWithSpaces>1564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大贝biubiubiu</cp:lastModifiedBy>
  <dcterms:modified xsi:type="dcterms:W3CDTF">2024-02-29T03:15:43Z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2B0A74E1B13045999D3FEFFE88FBD61D_13</vt:lpwstr>
  </property>
</Properties>
</file>