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活动设计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艺术教育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学前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22学前123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梁立丽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ind w:firstLine="560" w:firstLineChars="200"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本教材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是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职业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教育国家规划立项教材，依据教育部《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中等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职业学校学前教育专业教学标准》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并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参照教育部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2012年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颁布《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幼儿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园教师专业标准》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等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标准编写而成，针对职业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学校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的学生特点，在知识记忆、理解、运用等方面加强对学生的要求，高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考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班紧扣《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大纲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》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要求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，扎实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学好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每一个知识点。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学生基础</w:t>
            </w:r>
            <w:r>
              <w:rPr>
                <w:rFonts w:ascii="仿宋" w:hAnsi="仿宋" w:eastAsia="仿宋" w:cs="仿宋"/>
                <w:sz w:val="28"/>
                <w:szCs w:val="28"/>
              </w:rPr>
              <w:t>知识薄弱，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理解</w:t>
            </w:r>
            <w:r>
              <w:rPr>
                <w:rFonts w:ascii="仿宋" w:hAnsi="仿宋" w:eastAsia="仿宋" w:cs="仿宋"/>
                <w:sz w:val="28"/>
                <w:szCs w:val="28"/>
              </w:rPr>
              <w:t>能力，运用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知识</w:t>
            </w:r>
            <w:r>
              <w:rPr>
                <w:rFonts w:ascii="仿宋" w:hAnsi="仿宋" w:eastAsia="仿宋" w:cs="仿宋"/>
                <w:sz w:val="28"/>
                <w:szCs w:val="28"/>
              </w:rPr>
              <w:t>的能力相对比较差，针对以上特点，新授课时加强对学生的基础知识的掌握，加强对学生识记能力的培养，在运用基础知识的基础上加强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知识</w:t>
            </w:r>
            <w:r>
              <w:rPr>
                <w:rFonts w:ascii="仿宋" w:hAnsi="仿宋" w:eastAsia="仿宋" w:cs="仿宋"/>
                <w:sz w:val="28"/>
                <w:szCs w:val="28"/>
              </w:rPr>
              <w:t>的对运用能力的培养。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ind w:firstLine="560" w:firstLineChars="200"/>
              <w:jc w:val="left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本教材</w:t>
            </w:r>
            <w:r>
              <w:rPr>
                <w:sz w:val="28"/>
                <w:szCs w:val="28"/>
              </w:rPr>
              <w:t>力图体现基础性、时代性、</w:t>
            </w:r>
            <w:r>
              <w:rPr>
                <w:rFonts w:hint="eastAsia"/>
                <w:sz w:val="28"/>
                <w:szCs w:val="28"/>
              </w:rPr>
              <w:t>综合</w:t>
            </w:r>
            <w:r>
              <w:rPr>
                <w:sz w:val="28"/>
                <w:szCs w:val="28"/>
              </w:rPr>
              <w:t>性、实践性和选择性，针对职业学校学生的特点，理论学习的难度相对较低，</w:t>
            </w:r>
            <w:r>
              <w:rPr>
                <w:rFonts w:hint="eastAsia"/>
                <w:sz w:val="28"/>
                <w:szCs w:val="28"/>
              </w:rPr>
              <w:t>运用</w:t>
            </w:r>
            <w:r>
              <w:rPr>
                <w:sz w:val="28"/>
                <w:szCs w:val="28"/>
              </w:rPr>
              <w:t>大量的案例通过对幼儿教育活动、幼儿园教育活动设计的基本</w:t>
            </w:r>
            <w:r>
              <w:rPr>
                <w:rFonts w:hint="eastAsia"/>
                <w:sz w:val="28"/>
                <w:szCs w:val="28"/>
              </w:rPr>
              <w:t>要素</w:t>
            </w:r>
            <w:r>
              <w:rPr>
                <w:sz w:val="28"/>
                <w:szCs w:val="28"/>
              </w:rPr>
              <w:t>以及各领域的案例分析，使学生初步掌握幼儿园基本的最实用的知识。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</w:t>
            </w:r>
            <w:r>
              <w:rPr>
                <w:sz w:val="28"/>
                <w:szCs w:val="28"/>
              </w:rPr>
              <w:t>重点难点设计五大领域八门学科的教育活动的设计、组织与指导。</w:t>
            </w:r>
            <w:r>
              <w:rPr>
                <w:rFonts w:hint="eastAsia"/>
                <w:sz w:val="28"/>
                <w:szCs w:val="28"/>
              </w:rPr>
              <w:t>组织</w:t>
            </w:r>
            <w:r>
              <w:rPr>
                <w:sz w:val="28"/>
                <w:szCs w:val="28"/>
              </w:rPr>
              <w:t>幼儿园教育</w:t>
            </w:r>
            <w:r>
              <w:rPr>
                <w:rFonts w:hint="eastAsia"/>
                <w:sz w:val="28"/>
                <w:szCs w:val="28"/>
              </w:rPr>
              <w:t xml:space="preserve"> 活动</w:t>
            </w:r>
            <w:r>
              <w:rPr>
                <w:sz w:val="28"/>
                <w:szCs w:val="28"/>
              </w:rPr>
              <w:t>的基本技能及幼儿园教学活动的</w:t>
            </w:r>
            <w:r>
              <w:rPr>
                <w:rFonts w:hint="eastAsia"/>
                <w:sz w:val="28"/>
                <w:szCs w:val="28"/>
              </w:rPr>
              <w:t>基本</w:t>
            </w:r>
            <w:r>
              <w:rPr>
                <w:sz w:val="28"/>
                <w:szCs w:val="28"/>
              </w:rPr>
              <w:t>技能以及幼儿园教学活动的集中常用的方法，这几个知识点的学习不仅要求识记还要求学会运用，能理解会运用也是对学生来说最重要的任务。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spacing w:line="42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因</w:t>
            </w:r>
            <w:r>
              <w:rPr>
                <w:sz w:val="28"/>
                <w:szCs w:val="28"/>
              </w:rPr>
              <w:t>学科特点的原因，教学方法除常规的讲解、讲述、练习之外，提问及抽查知识点的</w:t>
            </w:r>
            <w:r>
              <w:rPr>
                <w:rFonts w:hint="eastAsia"/>
                <w:sz w:val="28"/>
                <w:szCs w:val="28"/>
              </w:rPr>
              <w:t>识记</w:t>
            </w:r>
            <w:r>
              <w:rPr>
                <w:sz w:val="28"/>
                <w:szCs w:val="28"/>
              </w:rPr>
              <w:t>也特别重要，几种方法的相互配合才能起到</w:t>
            </w:r>
            <w:r>
              <w:rPr>
                <w:rFonts w:hint="eastAsia"/>
                <w:sz w:val="28"/>
                <w:szCs w:val="28"/>
              </w:rPr>
              <w:t>好</w:t>
            </w:r>
            <w:r>
              <w:rPr>
                <w:sz w:val="28"/>
                <w:szCs w:val="28"/>
              </w:rPr>
              <w:t>的教学效果。</w:t>
            </w:r>
          </w:p>
          <w:p>
            <w:pPr>
              <w:spacing w:line="42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措施</w:t>
            </w:r>
            <w:r>
              <w:rPr>
                <w:sz w:val="28"/>
                <w:szCs w:val="28"/>
              </w:rPr>
              <w:t>：</w:t>
            </w:r>
          </w:p>
          <w:p>
            <w:pPr>
              <w:pStyle w:val="4"/>
              <w:numPr>
                <w:ilvl w:val="0"/>
                <w:numId w:val="2"/>
              </w:numPr>
              <w:spacing w:line="420" w:lineRule="exact"/>
              <w:ind w:firstLineChars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每节课留出充足的时间识记，背诵知识点</w:t>
            </w:r>
          </w:p>
          <w:p>
            <w:pPr>
              <w:pStyle w:val="4"/>
              <w:numPr>
                <w:ilvl w:val="0"/>
                <w:numId w:val="2"/>
              </w:numPr>
              <w:spacing w:line="420" w:lineRule="exact"/>
              <w:ind w:firstLineChars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随堂检查</w:t>
            </w:r>
            <w:r>
              <w:rPr>
                <w:sz w:val="28"/>
                <w:szCs w:val="28"/>
              </w:rPr>
              <w:t>背诵</w:t>
            </w:r>
          </w:p>
          <w:p>
            <w:pPr>
              <w:spacing w:line="420" w:lineRule="exact"/>
              <w:ind w:firstLine="560" w:firstLineChars="200"/>
            </w:pPr>
            <w:r>
              <w:rPr>
                <w:rFonts w:hint="eastAsia"/>
                <w:sz w:val="28"/>
                <w:szCs w:val="28"/>
              </w:rPr>
              <w:t>测试与</w:t>
            </w:r>
            <w:r>
              <w:rPr>
                <w:sz w:val="28"/>
                <w:szCs w:val="28"/>
              </w:rPr>
              <w:t>巩固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第二章  第一节1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健康领域活动设计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第二章  第一节2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保健领域活动设计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第二章 第二节1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语言领域活动设计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第二章 第二节2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语言领域活动设计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第二章  第三节1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社会领域活动设计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第二章  第三节2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社会领域活动设计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第二章  第四节1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科学领域活动设计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第二章  第四节2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科学领域活动设计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期中考试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第二章 第四节3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数学领域活动设计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第二章  第四节4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数学领域活动设计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第二章 第五节1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音乐领域活动设计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第二章 第五节2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音乐领域活动设计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第二章 第五节3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美术领域活动设计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第二章 第五节4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美术领域活动设计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期末复习1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期末复习2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97C6454"/>
    <w:multiLevelType w:val="multilevel"/>
    <w:tmpl w:val="797C6454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5207E1"/>
    <w:rsid w:val="295B1778"/>
    <w:rsid w:val="33DC1707"/>
    <w:rsid w:val="47B646D9"/>
    <w:rsid w:val="542D593B"/>
    <w:rsid w:val="56DE534B"/>
    <w:rsid w:val="5A513A0A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7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lianglili</cp:lastModifiedBy>
  <dcterms:modified xsi:type="dcterms:W3CDTF">2024-02-27T07:51:33Z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