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电工基础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电工电子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23天师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鲍浚花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4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  <w:t>目的要求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：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通过学习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使学生熟练掌握直流电路的基础知识及基本计算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；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掌握第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四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章磁场及电磁感应有关知识及应用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交流电的基本概念及单一参数交流电路的计算。</w:t>
            </w:r>
          </w:p>
          <w:p>
            <w:pPr>
              <w:widowControl/>
              <w:numPr>
                <w:ilvl w:val="0"/>
                <w:numId w:val="2"/>
              </w:numPr>
              <w:ind w:left="1080" w:leftChars="0" w:hanging="1080" w:firstLineChars="0"/>
              <w:jc w:val="left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  <w:t>质量要求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：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使学生能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熟练掌握直流电路的基础知识及基本计算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；能解决有关电磁感应的问题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交流电的基础知识既简单计算。</w:t>
            </w:r>
            <w:bookmarkStart w:id="0" w:name="_GoBack"/>
            <w:bookmarkEnd w:id="0"/>
          </w:p>
          <w:p>
            <w:pPr>
              <w:widowControl/>
              <w:numPr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仿宋" w:hAnsi="仿宋" w:eastAsia="宋体" w:cs="仿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天师总共有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名学生学习电工专业，大部分同学基础比较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好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学习积极性比较高。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只有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五六个同学基础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较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差，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学习积极性也不高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本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学期用的是第六版劳动版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《电工基础》，内容没有变化，还是原先的内容，包括：直流电路、磁场电磁感应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交流电路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等基本内容；还有实验实训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pStyle w:val="4"/>
              <w:widowControl/>
              <w:numPr>
                <w:ilvl w:val="0"/>
                <w:numId w:val="3"/>
              </w:numPr>
              <w:ind w:left="1080" w:leftChars="0"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  <w:t>重点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：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直流电路基础知识及基本计算；磁场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电磁感应；交流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的基础知识及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  <w:lang w:val="en-US" w:eastAsia="zh-CN"/>
              </w:rPr>
              <w:t>单一参数交流电的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基本计算。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  <w:r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  <w:t>难点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：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熟练掌握和会应用上述内容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4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多讲多练使学生在第一遍学习时，掌握基础知识及基本计算；</w:t>
            </w:r>
          </w:p>
          <w:p>
            <w:pPr>
              <w:pStyle w:val="4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在讲解时鼓励学生多练习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多提问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；</w:t>
            </w:r>
          </w:p>
          <w:p>
            <w:pPr>
              <w:pStyle w:val="4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对于不明白的问题鼓励学生能多提问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并相互讨论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使学生在理解的基础上掌握并会应用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；</w:t>
            </w:r>
          </w:p>
          <w:p>
            <w:pPr>
              <w:pStyle w:val="4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在讲解时多举例讲解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结合实际便于学生理解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在讲解时结合往年的高考题及情况分析督促学生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bCs/>
                <w:kern w:val="0"/>
                <w:sz w:val="32"/>
                <w:szCs w:val="32"/>
              </w:rPr>
              <w:t>提高学生的学习积极性</w:t>
            </w:r>
            <w:r>
              <w:rPr>
                <w:rFonts w:hint="eastAsia" w:ascii="宋体" w:hAnsi="宋体" w:eastAsia="宋体" w:cs="宋体"/>
                <w:bCs/>
                <w:kern w:val="0"/>
                <w:sz w:val="32"/>
                <w:szCs w:val="32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ind w:firstLine="880" w:firstLineChars="200"/>
        <w:jc w:val="both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直流电流复习，入学考试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基础知识基本计算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试卷讲评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基础知识及基本计算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第四章</w:t>
            </w: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4-1磁场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磁场的有关知识，电流磁场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4-2磁场对电流的作用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磁场对电流的作用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4-3电磁感应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电磁感应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4-4自感和互感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实验与实训4判别互感线圈的同名端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会用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4-5铁磁材料与磁路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了解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小结与练习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复习与练习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</w:rPr>
              <w:t>§</w:t>
            </w:r>
            <w:r>
              <w:rPr>
                <w:rFonts w:hint="eastAsia" w:ascii="Arial" w:hAnsi="Arial" w:eastAsia="宋体" w:cs="Arial"/>
                <w:kern w:val="0"/>
                <w:sz w:val="24"/>
                <w:szCs w:val="24"/>
                <w:lang w:val="en-US" w:eastAsia="zh-CN"/>
              </w:rPr>
              <w:t>5-1交流电的基本概念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基本概念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同上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Arial" w:hAnsi="Arial" w:eastAsia="宋体" w:cs="Arial"/>
                <w:kern w:val="0"/>
                <w:sz w:val="24"/>
                <w:szCs w:val="24"/>
                <w:lang w:val="en-US" w:eastAsia="zh-CN"/>
              </w:rPr>
              <w:t>5-2电容器与电感器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kern w:val="0"/>
                <w:sz w:val="24"/>
                <w:szCs w:val="24"/>
                <w:lang w:val="en-US" w:eastAsia="zh-CN"/>
              </w:rPr>
              <w:t>电容器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电容器有关练习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/>
              </w:rPr>
              <w:t>§</w:t>
            </w:r>
            <w:r>
              <w:rPr>
                <w:rFonts w:hint="eastAsia" w:ascii="Arial" w:hAnsi="Arial" w:eastAsia="宋体" w:cs="Arial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-3单一参数交流电路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单一参数交流电路的有关知识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同上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练习处理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基础知识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D67D0"/>
    <w:multiLevelType w:val="multilevel"/>
    <w:tmpl w:val="025D67D0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67A41AC"/>
    <w:multiLevelType w:val="multilevel"/>
    <w:tmpl w:val="267A41AC"/>
    <w:lvl w:ilvl="0" w:tentative="0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F7912BF"/>
    <w:multiLevelType w:val="multilevel"/>
    <w:tmpl w:val="7F7912BF"/>
    <w:lvl w:ilvl="0" w:tentative="0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5B6BCC"/>
    <w:rsid w:val="037E3E42"/>
    <w:rsid w:val="053A3A00"/>
    <w:rsid w:val="0AB6302C"/>
    <w:rsid w:val="0D1D3A97"/>
    <w:rsid w:val="0DA16476"/>
    <w:rsid w:val="105772C0"/>
    <w:rsid w:val="16FC3258"/>
    <w:rsid w:val="175207E1"/>
    <w:rsid w:val="17AC18FD"/>
    <w:rsid w:val="295B1778"/>
    <w:rsid w:val="2AFE23AB"/>
    <w:rsid w:val="33DC1707"/>
    <w:rsid w:val="447669F1"/>
    <w:rsid w:val="48D00C75"/>
    <w:rsid w:val="502D69CE"/>
    <w:rsid w:val="542D593B"/>
    <w:rsid w:val="55E917C9"/>
    <w:rsid w:val="56DE534B"/>
    <w:rsid w:val="56F2140A"/>
    <w:rsid w:val="5AD05272"/>
    <w:rsid w:val="5F0B7EAA"/>
    <w:rsid w:val="601F1801"/>
    <w:rsid w:val="624F1172"/>
    <w:rsid w:val="67E128BD"/>
    <w:rsid w:val="681F15E7"/>
    <w:rsid w:val="6DB32F35"/>
    <w:rsid w:val="6FE4739E"/>
    <w:rsid w:val="75644ADD"/>
    <w:rsid w:val="76A85AC3"/>
    <w:rsid w:val="77CB0E43"/>
    <w:rsid w:val="78585D9B"/>
    <w:rsid w:val="78A91184"/>
    <w:rsid w:val="79FC3482"/>
    <w:rsid w:val="7AF9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song</cp:lastModifiedBy>
  <dcterms:modified xsi:type="dcterms:W3CDTF">2024-02-27T07:04:17Z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