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机电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u w:val="single"/>
                <w:lang w:val="en-US" w:eastAsia="zh-CN"/>
              </w:rPr>
              <w:t xml:space="preserve">22电子2、机电2、化工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李敬华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hint="eastAsia"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通过训练学生的听、说、读、写，使学生掌握最基本的语言知识和技能，从而培养学生用英语交流的能力;教学有趣，让学生养成良好的外语学习习惯，为以后的学习打下坚实的基础。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以教材为载体，紧密结合，尽可能在课堂上创造各种场景，巩固语言知识和技能，从而激发学生主动学习英语的兴趣，提高学生的记忆、观察、思维和想象能力，为学生的终身学习奠定基础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2电子2、机电2和化工</w:t>
            </w:r>
            <w:bookmarkStart w:id="0" w:name="_GoBack"/>
            <w:bookmarkEnd w:id="0"/>
            <w:r>
              <w:rPr>
                <w:rFonts w:ascii="宋体" w:eastAsia="宋体" w:cs="宋体"/>
                <w:kern w:val="0"/>
                <w:sz w:val="32"/>
                <w:szCs w:val="32"/>
              </w:rPr>
              <w:t>三个班级，大多数学生英语基础知识薄弱，词汇量偏低，句式句法混乱，没有形成知识体系。多数学生对英语的重要性认识不足，口语欠佳，对于英语的学习兴趣偏低，积极主动性及参与意识差，对于中等难度知识接受困难。大多数学生语法混乱，写作能力有待于提高。需要不断强化练习，夯实基础知识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套教材提倡任务型教学原则设计语言实践活动，每个单元围绕一个话题展开，让学生通过参与、思考、讨论、交流与合作等方式，学习和使用英语，教材内容联系社会生活，贴近学生生活实际，富有时代气息，易于激发学生的学习积极性,语言情景真实，表达地道规范，词汇的再现率高,符合语言学习的认知规律。</w:t>
            </w: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套教材提倡任务型教学原则设计语言实践活动，每个单元围绕一个话题展开，让学生通过参与、思考、讨论、交流与合作等方式，学习和使用英语，教材内容联系社会生活，贴近学生生活实际，富有时代气息，易于激发学生的学习积极性,语言情景真实，表达地道规范，词汇的再现率高,符合语言学习的认知规律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教学过程中，充分备教材、备学生。根据各班学生实际，分层教学，因材施教，灵活处理教材，提高学生学习英语的兴趣。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课堂上为学生尽可能多的设置英语环境，大胆放手，充分体现教为主导学为主体的原则，灵活运用教法，培养学生主动参与意识和自主学习能力。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强化基础知识的训练，夯实基础；教授一些学习和应试技巧，提高学生运用英语和综合应考的能力。</w:t>
            </w:r>
          </w:p>
          <w:p>
            <w:pPr>
              <w:spacing w:line="420" w:lineRule="exact"/>
              <w:ind w:firstLine="640" w:firstLineChars="200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4 </w:t>
            </w: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鼓励引导学生，及时了解学生并帮助学生克服学习中遇到的困难，挖掘学生的学习潜力。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0"/>
                <w:szCs w:val="30"/>
              </w:rPr>
              <w:t>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0"/>
                <w:szCs w:val="30"/>
              </w:rPr>
              <w:t>Practising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B3U1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the world 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ind w:firstLine="723" w:firstLineChars="3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  <w:t>Revision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891FE"/>
    <w:multiLevelType w:val="multilevel"/>
    <w:tmpl w:val="BB0891FE"/>
    <w:lvl w:ilvl="0" w:tentative="0">
      <w:start w:val="1"/>
      <w:numFmt w:val="decimal"/>
      <w:lvlText w:val="%1、"/>
      <w:lvlJc w:val="left"/>
      <w:pPr>
        <w:ind w:left="990" w:hanging="36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ZjdhNDczN2YyYjc4YmFiYmNkMDViNWY0OTZkYWY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4186A24"/>
    <w:rsid w:val="0AB6302C"/>
    <w:rsid w:val="0D1D3A97"/>
    <w:rsid w:val="0DA16476"/>
    <w:rsid w:val="105772C0"/>
    <w:rsid w:val="175207E1"/>
    <w:rsid w:val="295B1778"/>
    <w:rsid w:val="33DC1707"/>
    <w:rsid w:val="3FBF5061"/>
    <w:rsid w:val="542D593B"/>
    <w:rsid w:val="56DE534B"/>
    <w:rsid w:val="5AD05272"/>
    <w:rsid w:val="601F1801"/>
    <w:rsid w:val="624F1172"/>
    <w:rsid w:val="681F15E7"/>
    <w:rsid w:val="6FE4739E"/>
    <w:rsid w:val="74FC2AA1"/>
    <w:rsid w:val="75644ADD"/>
    <w:rsid w:val="77CB0E43"/>
    <w:rsid w:val="78A91184"/>
    <w:rsid w:val="79FC3482"/>
    <w:rsid w:val="7E84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陈金爱</cp:lastModifiedBy>
  <dcterms:modified xsi:type="dcterms:W3CDTF">2024-02-27T02:04:08Z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001403E904D0425DB19117D7146DEF49_13</vt:lpwstr>
  </property>
</Properties>
</file>