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Ind w:w="0" w:type="dxa"/>
        <w:tblLook w:val="04A0" w:firstRow="1" w:lastRow="0" w:firstColumn="1" w:lastColumn="0" w:noHBand="0" w:noVBand="1"/>
      </w:tblPr>
      <w:tblGrid>
        <w:gridCol w:w="10466"/>
      </w:tblGrid>
      <w:tr>
        <w:trPr>
          <w:trHeight w:val="1050" w:hRule="atLeast"/>
        </w:trPr>
        <w:tc>
          <w:tcPr>
            <w:tcW w:w="10490" w:type="dxa"/>
            <w:tcBorders>
              <w:top w:val="nil"/>
              <w:left w:val="nil"/>
              <w:bottom w:val="nil"/>
              <w:right w:val="nil"/>
            </w:tcBorders>
            <w:shd w:val="clear" w:color="auto" w:fill="auto"/>
            <w:noWrap/>
            <w:vAlign w:val="bottom"/>
            <w:hideMark/>
          </w:tcPr>
          <w:p>
            <w:pPr>
              <w:pStyle w:val="style0"/>
              <w:jc w:val="left"/>
              <w:rPr>
                <w:rFonts w:ascii="宋体" w:cs="宋体" w:eastAsia="宋体" w:hAnsi="宋体"/>
                <w:kern w:val="0"/>
                <w:sz w:val="24"/>
                <w:szCs w:val="24"/>
              </w:rPr>
            </w:pPr>
            <w:r>
              <w:rPr>
                <w:rFonts w:ascii="宋体" w:cs="宋体" w:eastAsia="宋体" w:hAnsi="宋体"/>
                <w:noProof/>
                <w:kern w:val="0"/>
                <w:sz w:val="24"/>
                <w:szCs w:val="24"/>
              </w:rPr>
              <w:drawing>
                <wp:anchor distT="0" distB="0" distL="0" distR="0" simplePos="false" relativeHeight="2" behindDoc="false" locked="false" layoutInCell="true" allowOverlap="true">
                  <wp:simplePos x="0" y="0"/>
                  <wp:positionH relativeFrom="column">
                    <wp:posOffset>53339</wp:posOffset>
                  </wp:positionH>
                  <wp:positionV relativeFrom="paragraph">
                    <wp:posOffset>30480</wp:posOffset>
                  </wp:positionV>
                  <wp:extent cx="2644140" cy="579120"/>
                  <wp:effectExtent l="0" t="0" r="0" b="0"/>
                  <wp:wrapNone/>
                  <wp:docPr id="1026" name="图片 20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2"/>
                          <pic:cNvPicPr/>
                        </pic:nvPicPr>
                        <pic:blipFill>
                          <a:blip r:embed="rId2" cstate="print"/>
                          <a:srcRect l="0" t="0" r="0" b="0"/>
                          <a:stretch/>
                        </pic:blipFill>
                        <pic:spPr>
                          <a:xfrm rot="0">
                            <a:off x="0" y="0"/>
                            <a:ext cx="2644140" cy="579120"/>
                          </a:xfrm>
                          <a:prstGeom prst="rect"/>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Ind w:w="0" w:type="dxa"/>
              <w:tblCellMar>
                <w:top w:w="0" w:type="dxa"/>
                <w:left w:w="0" w:type="dxa"/>
                <w:bottom w:w="0" w:type="dxa"/>
                <w:right w:w="0" w:type="dxa"/>
              </w:tblCellMar>
              <w:tblLook w:val="04A0" w:firstRow="1" w:lastRow="0" w:firstColumn="1" w:lastColumn="0" w:noHBand="0" w:noVBand="1"/>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hideMark/>
                </w:tcPr>
                <w:p>
                  <w:pPr>
                    <w:pStyle w:val="style0"/>
                    <w:jc w:val="left"/>
                    <w:rPr>
                      <w:rFonts w:ascii="宋体" w:cs="宋体" w:eastAsia="宋体" w:hAnsi="宋体"/>
                      <w:kern w:val="0"/>
                      <w:sz w:val="24"/>
                      <w:szCs w:val="24"/>
                    </w:rPr>
                  </w:pPr>
                </w:p>
              </w:tc>
            </w:tr>
          </w:tbl>
          <w:p>
            <w:pPr>
              <w:pStyle w:val="style0"/>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jc w:val="left"/>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jc w:val="left"/>
              <w:rPr>
                <w:rFonts w:ascii="Times New Roman" w:cs="Times New Roman" w:eastAsia="Times New Roman" w:hAnsi="Times New Roman"/>
                <w:kern w:val="0"/>
                <w:sz w:val="20"/>
                <w:szCs w:val="20"/>
              </w:rPr>
            </w:pPr>
          </w:p>
        </w:tc>
      </w:tr>
      <w:tr>
        <w:tblPrEx/>
        <w:trPr>
          <w:trHeight w:val="900"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2022 — 2023学年第二学期</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u w:val="single"/>
              </w:rPr>
            </w:pPr>
            <w:r>
              <w:rPr>
                <w:rFonts w:ascii="宋体" w:cs="宋体" w:eastAsia="宋体" w:hAnsi="宋体" w:hint="eastAsia"/>
                <w:b/>
                <w:bCs/>
                <w:kern w:val="0"/>
                <w:sz w:val="40"/>
                <w:szCs w:val="40"/>
                <w:u w:val="single"/>
              </w:rPr>
              <w:t xml:space="preserve">         舞蹈   </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jc w:val="center"/>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jc w:val="center"/>
              <w:rPr>
                <w:rFonts w:ascii="Times New Roman" w:cs="Times New Roman" w:eastAsia="Times New Roman" w:hAnsi="Times New Roman"/>
                <w:kern w:val="0"/>
                <w:sz w:val="20"/>
                <w:szCs w:val="20"/>
              </w:rPr>
            </w:pPr>
          </w:p>
        </w:tc>
      </w:tr>
      <w:tr>
        <w:tblPrEx/>
        <w:trPr>
          <w:trHeight w:val="690" w:hRule="atLeast"/>
        </w:trPr>
        <w:tc>
          <w:tcPr>
            <w:tcW w:w="10490" w:type="dxa"/>
            <w:tcBorders>
              <w:top w:val="nil"/>
              <w:left w:val="nil"/>
              <w:bottom w:val="nil"/>
              <w:right w:val="nil"/>
            </w:tcBorders>
            <w:shd w:val="clear" w:color="auto" w:fill="auto"/>
            <w:noWrap/>
            <w:vAlign w:val="bottom"/>
            <w:hideMark/>
          </w:tcPr>
          <w:p>
            <w:pPr>
              <w:pStyle w:val="style0"/>
              <w:jc w:val="center"/>
              <w:rPr>
                <w:rFonts w:ascii="Times New Roman" w:cs="Times New Roman" w:eastAsia="Times New Roman" w:hAnsi="Times New Roman"/>
                <w:kern w:val="0"/>
                <w:sz w:val="20"/>
                <w:szCs w:val="20"/>
              </w:rPr>
            </w:pP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hint="eastAsia"/>
                <w:b/>
                <w:bCs/>
                <w:kern w:val="0"/>
                <w:sz w:val="40"/>
                <w:szCs w:val="40"/>
                <w:u w:val="single"/>
              </w:rPr>
              <w:t xml:space="preserve">       艺术     </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hint="eastAsia"/>
                <w:b/>
                <w:bCs/>
                <w:kern w:val="0"/>
                <w:sz w:val="40"/>
                <w:szCs w:val="40"/>
                <w:u w:val="single"/>
              </w:rPr>
              <w:t xml:space="preserve">   舞蹈    </w:t>
            </w:r>
            <w:r>
              <w:rPr>
                <w:rFonts w:ascii="宋体" w:cs="宋体" w:eastAsia="宋体" w:hAnsi="宋体" w:hint="eastAsia"/>
                <w:b/>
                <w:bCs/>
                <w:kern w:val="0"/>
                <w:sz w:val="40"/>
                <w:szCs w:val="40"/>
              </w:rPr>
              <w:t>班级</w:t>
            </w:r>
            <w:r>
              <w:rPr>
                <w:rFonts w:ascii="宋体" w:cs="宋体" w:eastAsia="宋体" w:hAnsi="宋体" w:hint="eastAsia"/>
                <w:b/>
                <w:bCs/>
                <w:kern w:val="0"/>
                <w:sz w:val="40"/>
                <w:szCs w:val="40"/>
                <w:u w:val="single"/>
              </w:rPr>
              <w:t xml:space="preserve">      22保育3  22保育4  21保育4  </w:t>
            </w:r>
            <w:r>
              <w:rPr>
                <w:rFonts w:ascii="宋体" w:cs="宋体" w:eastAsia="宋体" w:hAnsi="宋体" w:hint="eastAsia"/>
                <w:b/>
                <w:bCs/>
                <w:kern w:val="0"/>
                <w:sz w:val="12"/>
                <w:szCs w:val="12"/>
              </w:rPr>
              <w:t>.</w:t>
            </w:r>
          </w:p>
        </w:tc>
      </w:tr>
      <w:tr>
        <w:tblPrEx/>
        <w:trPr>
          <w:trHeight w:val="720"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hint="eastAsia"/>
                <w:b/>
                <w:bCs/>
                <w:kern w:val="0"/>
                <w:sz w:val="40"/>
                <w:szCs w:val="40"/>
                <w:u w:val="single"/>
              </w:rPr>
              <w:t xml:space="preserve">           刘群   </w:t>
            </w:r>
            <w:r>
              <w:rPr>
                <w:rFonts w:ascii="宋体" w:cs="宋体" w:eastAsia="宋体" w:hAnsi="宋体" w:hint="eastAsia"/>
                <w:b/>
                <w:bCs/>
                <w:kern w:val="0"/>
                <w:sz w:val="12"/>
                <w:szCs w:val="12"/>
              </w:rPr>
              <w:t>.</w:t>
            </w: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shd w:val="clear" w:color="auto" w:fill="auto"/>
            <w:noWrap/>
            <w:vAlign w:val="bottom"/>
            <w:hideMark/>
          </w:tcPr>
          <w:p>
            <w:pPr>
              <w:pStyle w:val="style0"/>
              <w:jc w:val="left"/>
              <w:rPr>
                <w:rFonts w:ascii="Times New Roman" w:cs="Times New Roman" w:eastAsia="Times New Roman" w:hAnsi="Times New Roman"/>
                <w:kern w:val="0"/>
                <w:sz w:val="20"/>
                <w:szCs w:val="20"/>
              </w:rPr>
            </w:pPr>
          </w:p>
        </w:tc>
      </w:tr>
      <w:tr>
        <w:tblPrEx/>
        <w:trPr>
          <w:trHeight w:val="660" w:hRule="atLeast"/>
        </w:trPr>
        <w:tc>
          <w:tcPr>
            <w:tcW w:w="10490" w:type="dxa"/>
            <w:tcBorders>
              <w:top w:val="nil"/>
              <w:left w:val="nil"/>
              <w:bottom w:val="nil"/>
              <w:right w:val="nil"/>
            </w:tcBorders>
            <w:shd w:val="clear" w:color="auto" w:fill="auto"/>
            <w:noWrap/>
            <w:vAlign w:val="bottom"/>
            <w:hideMark/>
          </w:tcPr>
          <w:p>
            <w:pPr>
              <w:pStyle w:val="style0"/>
              <w:jc w:val="left"/>
              <w:rPr>
                <w:rFonts w:ascii="Times New Roman" w:cs="Times New Roman" w:eastAsia="Times New Roman" w:hAnsi="Times New Roman"/>
                <w:kern w:val="0"/>
                <w:sz w:val="20"/>
                <w:szCs w:val="20"/>
              </w:rPr>
            </w:pPr>
          </w:p>
        </w:tc>
      </w:tr>
      <w:tr>
        <w:tblPrEx/>
        <w:trPr>
          <w:trHeight w:val="1305"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2023年2 月  8日</w:t>
            </w:r>
          </w:p>
        </w:tc>
      </w:tr>
      <w:tr>
        <w:tblPrEx/>
        <w:trPr>
          <w:trHeight w:val="1065" w:hRule="atLeast"/>
        </w:trPr>
        <w:tc>
          <w:tcPr>
            <w:tcW w:w="10490" w:type="dxa"/>
            <w:tcBorders>
              <w:top w:val="nil"/>
              <w:left w:val="nil"/>
              <w:bottom w:val="nil"/>
              <w:right w:val="nil"/>
            </w:tcBorders>
            <w:shd w:val="clear" w:color="auto" w:fill="auto"/>
            <w:noWrap/>
            <w:vAlign w:val="bottom"/>
            <w:hideMark/>
          </w:tcPr>
          <w:p>
            <w:pPr>
              <w:pStyle w:val="style0"/>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0"/>
              <w:jc w:val="left"/>
              <w:rPr>
                <w:rFonts w:ascii="宋体" w:cs="宋体" w:eastAsia="宋体" w:hAnsi="宋体"/>
                <w:b/>
                <w:bCs/>
                <w:kern w:val="0"/>
                <w:sz w:val="32"/>
                <w:szCs w:val="32"/>
              </w:rPr>
            </w:pPr>
            <w:r>
              <w:rPr>
                <w:rFonts w:ascii="宋体" w:cs="宋体" w:eastAsia="宋体" w:hAnsi="宋体" w:hint="eastAsia"/>
                <w:b/>
                <w:bCs/>
                <w:kern w:val="0"/>
                <w:sz w:val="32"/>
                <w:szCs w:val="32"/>
              </w:rPr>
              <w:t>一、教学目标：</w:t>
            </w:r>
            <w:r>
              <w:rPr>
                <w:rFonts w:ascii="宋体" w:cs="宋体" w:eastAsia="宋体" w:hAnsi="宋体" w:hint="eastAsia"/>
                <w:kern w:val="0"/>
                <w:sz w:val="32"/>
                <w:szCs w:val="32"/>
              </w:rPr>
              <w:t>(目的要求、质量标准)</w:t>
            </w:r>
          </w:p>
          <w:p>
            <w:pPr>
              <w:pStyle w:val="style0"/>
              <w:rPr>
                <w:rFonts w:ascii="宋体" w:cs="宋体" w:eastAsia="宋体" w:hAnsi="宋体"/>
                <w:b/>
                <w:kern w:val="0"/>
                <w:sz w:val="32"/>
                <w:szCs w:val="32"/>
              </w:rPr>
            </w:pPr>
            <w:r>
              <w:rPr>
                <w:rFonts w:ascii="宋体" w:cs="宋体" w:eastAsia="宋体" w:hAnsi="宋体" w:hint="eastAsia"/>
                <w:kern w:val="0"/>
                <w:sz w:val="32"/>
                <w:szCs w:val="32"/>
              </w:rPr>
              <w:t>1、通过学习舞蹈基础知识使学生初步了解舞蹈学科的特点及作用；理解并掌握学习过程中常用舞蹈术语和舞蹈记录方法；激发学习舞蹈兴趣，明确学习舞蹈目的，端正学习态度。</w:t>
            </w:r>
          </w:p>
          <w:p>
            <w:pPr>
              <w:pStyle w:val="style0"/>
              <w:rPr>
                <w:rFonts w:ascii="宋体" w:cs="宋体" w:eastAsia="宋体" w:hAnsi="宋体"/>
                <w:b/>
                <w:kern w:val="0"/>
                <w:sz w:val="32"/>
                <w:szCs w:val="32"/>
              </w:rPr>
            </w:pPr>
            <w:r>
              <w:rPr>
                <w:rFonts w:ascii="宋体" w:cs="宋体" w:eastAsia="宋体" w:hAnsi="宋体" w:hint="eastAsia"/>
                <w:kern w:val="0"/>
                <w:sz w:val="32"/>
                <w:szCs w:val="32"/>
              </w:rPr>
              <w:t>2、通过芭蕾舞基本训练的学习使学生逐渐具备适应舞蹈需要的正确身姿，提高学生舞蹈节奏感、韵律感、协调性和柔美度。为以后完整、流畅、正确、优美地表现各种风格的舞蹈打下基础。</w:t>
            </w:r>
          </w:p>
          <w:p>
            <w:pPr>
              <w:pStyle w:val="style0"/>
              <w:rPr>
                <w:rFonts w:ascii="宋体" w:cs="宋体" w:eastAsia="宋体" w:hAnsi="宋体"/>
                <w:b/>
                <w:kern w:val="0"/>
                <w:sz w:val="32"/>
                <w:szCs w:val="32"/>
              </w:rPr>
            </w:pPr>
            <w:r>
              <w:rPr>
                <w:rFonts w:ascii="宋体" w:cs="宋体" w:eastAsia="宋体" w:hAnsi="宋体" w:hint="eastAsia"/>
                <w:kern w:val="0"/>
                <w:sz w:val="32"/>
                <w:szCs w:val="32"/>
              </w:rPr>
              <w:t>3.、通过本学期的学习，向学生进行美育，提高自身舞蹈素养，初步掌握幼儿舞蹈职业教育的技能，为合格的幼儿教师创设条件。
</w:t>
            </w:r>
          </w:p>
        </w:tc>
      </w:tr>
      <w:tr>
        <w:tblPrEx/>
        <w:trPr>
          <w:trHeight w:val="441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0"/>
              <w:jc w:val="left"/>
              <w:rPr>
                <w:rFonts w:ascii="宋体" w:cs="宋体" w:eastAsia="宋体" w:hAnsi="宋体"/>
                <w:kern w:val="0"/>
                <w:sz w:val="32"/>
                <w:szCs w:val="32"/>
              </w:rPr>
            </w:pPr>
            <w:r>
              <w:rPr>
                <w:rFonts w:ascii="宋体" w:cs="宋体" w:eastAsia="宋体" w:hAnsi="宋体" w:hint="eastAsia"/>
                <w:b/>
                <w:bCs/>
                <w:kern w:val="0"/>
                <w:sz w:val="32"/>
                <w:szCs w:val="32"/>
              </w:rPr>
              <w:t>二、学情分析</w:t>
            </w:r>
            <w:r>
              <w:rPr>
                <w:rFonts w:ascii="宋体" w:cs="宋体" w:eastAsia="宋体" w:hAnsi="宋体" w:hint="eastAsia"/>
                <w:kern w:val="0"/>
                <w:sz w:val="32"/>
                <w:szCs w:val="32"/>
              </w:rPr>
              <w:t>：</w:t>
            </w:r>
          </w:p>
          <w:p>
            <w:pPr>
              <w:pStyle w:val="style0"/>
              <w:rPr>
                <w:rFonts w:ascii="宋体" w:cs="宋体" w:eastAsia="宋体" w:hAnsi="宋体"/>
                <w:kern w:val="0"/>
                <w:sz w:val="32"/>
                <w:szCs w:val="32"/>
              </w:rPr>
            </w:pPr>
            <w:r>
              <w:rPr>
                <w:rFonts w:ascii="宋体" w:cs="宋体" w:eastAsia="宋体" w:hAnsi="宋体" w:hint="eastAsia"/>
                <w:kern w:val="0"/>
                <w:sz w:val="32"/>
                <w:szCs w:val="32"/>
              </w:rPr>
              <w:t>通过了解，我所任教的一年级学生大部分从未接触舞蹈，没有经过专业的舞蹈训练，而且初中学习文化课使她们逐渐养成了驼背的姿态。身体各部位的灵活性、协调性、柔韧性还需得到提高以适应后期各种舞蹈的学习。因此，本学期将从基础部分开始，不仅让学生初步具备舞蹈需要的各种身体素质，还需了解舞蹈一些基础理论知识。</w:t>
            </w:r>
          </w:p>
        </w:tc>
      </w:tr>
      <w:tr>
        <w:tblPrEx/>
        <w:trPr>
          <w:trHeight w:val="468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0"/>
              <w:jc w:val="left"/>
              <w:rPr>
                <w:rFonts w:ascii="宋体" w:cs="宋体" w:eastAsia="宋体" w:hAnsi="宋体"/>
                <w:b/>
                <w:bCs/>
                <w:kern w:val="0"/>
                <w:sz w:val="32"/>
                <w:szCs w:val="32"/>
              </w:rPr>
            </w:pPr>
            <w:r>
              <w:rPr>
                <w:rFonts w:ascii="宋体" w:cs="宋体" w:eastAsia="宋体" w:hAnsi="宋体" w:hint="eastAsia"/>
                <w:b/>
                <w:bCs/>
                <w:kern w:val="0"/>
                <w:sz w:val="32"/>
                <w:szCs w:val="32"/>
              </w:rPr>
              <w:t>三、教材分析：</w:t>
            </w:r>
          </w:p>
          <w:p>
            <w:pPr>
              <w:pStyle w:val="style0"/>
              <w:rPr>
                <w:rFonts w:ascii="宋体" w:cs="宋体" w:eastAsia="宋体" w:hAnsi="宋体"/>
                <w:b/>
                <w:kern w:val="0"/>
                <w:sz w:val="32"/>
                <w:szCs w:val="32"/>
              </w:rPr>
            </w:pPr>
            <w:r>
              <w:rPr>
                <w:rFonts w:ascii="宋体" w:cs="宋体" w:eastAsia="宋体" w:hAnsi="宋体" w:hint="eastAsia"/>
                <w:b/>
                <w:kern w:val="0"/>
                <w:sz w:val="32"/>
                <w:szCs w:val="32"/>
              </w:rPr>
              <w:t>舞蹈是以经过提炼，组织和艺术加工的人体动作为主要表现手段，表达人们的思想感情，反映社会生活的一种艺术形式。舞蹈的基本要素是动作的姿态、节奏和表情。舞蹈作为教育的内容和手段，不仅可以培养教育对象具有健美的身体姿态，培养动作的协调性、节奏感，而且可以抒发和表达感情，加强相互交往，美化生活，培养良好的道德品质。
</w:t>
            </w:r>
          </w:p>
        </w:tc>
      </w:tr>
    </w:tbl>
    <w:p>
      <w:pPr>
        <w:pStyle w:val="style0"/>
        <w:rPr/>
      </w:pPr>
    </w:p>
    <w:p>
      <w:pPr>
        <w:pStyle w:val="style0"/>
        <w:rPr/>
      </w:pPr>
    </w:p>
    <w:p>
      <w:pPr>
        <w:pStyle w:val="style0"/>
        <w:rPr/>
      </w:pPr>
    </w:p>
    <w:p>
      <w:pPr>
        <w:pStyle w:val="style0"/>
        <w:rPr/>
      </w:pPr>
    </w:p>
    <w:p>
      <w:pPr>
        <w:pStyle w:val="style0"/>
        <w:rPr/>
      </w:pPr>
    </w:p>
    <w:tbl>
      <w:tblPr>
        <w:tblW w:w="10485" w:type="dxa"/>
        <w:tblInd w:w="0" w:type="dxa"/>
        <w:tblLook w:val="04A0" w:firstRow="1" w:lastRow="0" w:firstColumn="1" w:lastColumn="0" w:noHBand="0" w:noVBand="1"/>
      </w:tblPr>
      <w:tblGrid>
        <w:gridCol w:w="10466"/>
      </w:tblGrid>
      <w:tr>
        <w:trPr>
          <w:trHeight w:val="4635" w:hRule="atLeast"/>
        </w:trPr>
        <w:tc>
          <w:tcPr>
            <w:tcW w:w="10485" w:type="dxa"/>
            <w:tcBorders>
              <w:top w:val="single" w:sz="4" w:space="0" w:color="auto"/>
              <w:left w:val="single" w:sz="4" w:space="0" w:color="auto"/>
              <w:bottom w:val="nil"/>
              <w:right w:val="single" w:sz="4" w:space="0" w:color="auto"/>
            </w:tcBorders>
            <w:shd w:val="clear" w:color="auto" w:fill="auto"/>
            <w:noWrap/>
            <w:hideMark/>
          </w:tcPr>
          <w:p>
            <w:pPr>
              <w:pStyle w:val="style0"/>
              <w:jc w:val="left"/>
              <w:rPr>
                <w:rFonts w:ascii="宋体" w:cs="宋体" w:eastAsia="宋体" w:hAnsi="宋体"/>
                <w:b/>
                <w:bCs/>
                <w:kern w:val="0"/>
                <w:sz w:val="32"/>
                <w:szCs w:val="32"/>
              </w:rPr>
            </w:pPr>
            <w:r>
              <w:rPr>
                <w:rFonts w:ascii="宋体" w:cs="宋体" w:eastAsia="宋体" w:hAnsi="宋体" w:hint="eastAsia"/>
                <w:b/>
                <w:bCs/>
                <w:kern w:val="0"/>
                <w:sz w:val="32"/>
                <w:szCs w:val="32"/>
              </w:rPr>
              <w:t>四、教学重点难点：</w:t>
            </w:r>
          </w:p>
          <w:p>
            <w:pPr>
              <w:pStyle w:val="style0"/>
              <w:rPr>
                <w:rFonts w:ascii="宋体" w:cs="宋体" w:eastAsia="宋体" w:hAnsi="宋体"/>
                <w:b/>
                <w:kern w:val="0"/>
                <w:sz w:val="32"/>
                <w:szCs w:val="32"/>
              </w:rPr>
            </w:pPr>
            <w:r>
              <w:rPr>
                <w:rFonts w:ascii="宋体" w:cs="宋体" w:eastAsia="宋体" w:hAnsi="宋体" w:hint="eastAsia"/>
                <w:b/>
                <w:kern w:val="0"/>
                <w:sz w:val="32"/>
                <w:szCs w:val="32"/>
              </w:rPr>
              <w:t>本学期的教学重点在于培养学生学习舞蹈的兴趣和能力，发展学员身体各部分肌肉的能力，训练关节的柔软性，控制身体活动的能力、灵活性和稳定性，以及跳、转、翻等各种技巧。
</w:t>
            </w: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0"/>
              <w:jc w:val="left"/>
              <w:rPr>
                <w:rFonts w:ascii="宋体" w:cs="宋体" w:eastAsia="宋体" w:hAnsi="宋体"/>
                <w:b/>
                <w:bCs/>
                <w:kern w:val="0"/>
                <w:sz w:val="32"/>
                <w:szCs w:val="32"/>
              </w:rPr>
            </w:pPr>
            <w:r>
              <w:rPr>
                <w:rFonts w:ascii="宋体" w:cs="宋体" w:eastAsia="宋体" w:hAnsi="宋体" w:hint="eastAsia"/>
                <w:b/>
                <w:bCs/>
                <w:kern w:val="0"/>
                <w:sz w:val="32"/>
                <w:szCs w:val="32"/>
              </w:rPr>
              <w:t>五、教学方法及采取措施：</w:t>
            </w:r>
          </w:p>
          <w:p>
            <w:pPr>
              <w:pStyle w:val="style0"/>
              <w:rPr>
                <w:rFonts w:ascii="宋体" w:cs="宋体" w:eastAsia="宋体" w:hAnsi="宋体"/>
                <w:b/>
                <w:kern w:val="0"/>
                <w:sz w:val="32"/>
                <w:szCs w:val="32"/>
              </w:rPr>
            </w:pPr>
            <w:r>
              <w:rPr>
                <w:rFonts w:ascii="宋体" w:cs="宋体" w:eastAsia="宋体" w:hAnsi="宋体" w:hint="eastAsia"/>
                <w:b/>
                <w:kern w:val="0"/>
                <w:sz w:val="32"/>
                <w:szCs w:val="32"/>
              </w:rPr>
              <w:t>1 、第一阶段教学内容：(1）舞蹈的概述(2）舞蹈的起源和发展
(3）舞蹈的构成要素
(4）舞蹈常用术语
(5）人体结构各部位的名称
(6）芭蕾舞基本手型、手位、脚位介绍，以及组合练习
(7）扶把的方法和要求
(8）扶把的基本动作
</w:t>
            </w:r>
          </w:p>
          <w:p>
            <w:pPr>
              <w:pStyle w:val="style0"/>
              <w:rPr>
                <w:rFonts w:ascii="宋体" w:cs="宋体" w:eastAsia="宋体" w:hAnsi="宋体"/>
                <w:b/>
                <w:kern w:val="0"/>
                <w:sz w:val="32"/>
                <w:szCs w:val="32"/>
              </w:rPr>
            </w:pPr>
            <w:r>
              <w:rPr>
                <w:rFonts w:ascii="宋体" w:cs="宋体" w:eastAsia="宋体" w:hAnsi="宋体" w:hint="eastAsia"/>
                <w:b/>
                <w:kern w:val="0"/>
                <w:sz w:val="32"/>
                <w:szCs w:val="32"/>
              </w:rPr>
              <w:t>2.   第二阶段教学内容：（1）介绍擦地的动作要领，以及擦地组合练习(2）介绍蹲的动作要领，以及蹲的组合练习
(3）介绍小踢腿的动作要领，以及小踢腿组合练习
(4）介绍大踢腿的动作要领，以及大踢腿组合练习
(5）舞姿训练组合
(6）地面软开度训练（含双人练习）：地面勾绷脚、地面压腿、踢腿、地面压垮及横竖叉、俯卧下后腰、跪下腰等
3、第三阶段教学内容
(1）身体各部位基本动作：头颈、肩部、手腕、胸腰、旁腰、跨、前腰、腿、膝、脚(2）身体各部位基本动作组合练习
(3）把上软开训练（含双人练习）：压肩、压胸腰、压腿、踢腿
(4）毯功技巧：前滚翻、后滚翻</w:t>
            </w:r>
          </w:p>
        </w:tc>
      </w:tr>
      <w:tr>
        <w:tblPrEx/>
        <w:trPr>
          <w:trHeight w:val="540" w:hRule="atLeast"/>
        </w:trPr>
        <w:tc>
          <w:tcPr>
            <w:tcW w:w="10485" w:type="dxa"/>
            <w:tcBorders>
              <w:top w:val="nil"/>
              <w:left w:val="nil"/>
              <w:bottom w:val="nil"/>
              <w:right w:val="nil"/>
            </w:tcBorders>
            <w:shd w:val="clear" w:color="auto" w:fill="auto"/>
            <w:noWrap/>
            <w:hideMark/>
          </w:tcPr>
          <w:p>
            <w:pPr>
              <w:pStyle w:val="style0"/>
              <w:jc w:val="left"/>
              <w:rPr>
                <w:rFonts w:ascii="宋体" w:cs="宋体" w:eastAsia="宋体" w:hAnsi="宋体"/>
                <w:b/>
                <w:bCs/>
                <w:kern w:val="0"/>
                <w:sz w:val="32"/>
                <w:szCs w:val="32"/>
              </w:rPr>
            </w:pPr>
            <w:r>
              <w:rPr>
                <w:rFonts w:ascii="宋体" w:cs="宋体" w:eastAsia="宋体" w:hAnsi="宋体" w:hint="eastAsia"/>
                <w:b/>
                <w:bCs/>
                <w:kern w:val="0"/>
                <w:sz w:val="32"/>
                <w:szCs w:val="32"/>
              </w:rPr>
              <w:t>附：学 期 授 课 计 划 表</w:t>
            </w:r>
          </w:p>
        </w:tc>
      </w:tr>
    </w:tbl>
    <w:p>
      <w:pPr>
        <w:pStyle w:val="style0"/>
        <w:rPr/>
      </w:pPr>
    </w:p>
    <w:p>
      <w:pPr>
        <w:pStyle w:val="style0"/>
        <w:rPr/>
      </w:pPr>
    </w:p>
    <w:p>
      <w:pPr>
        <w:pStyle w:val="style0"/>
        <w:rPr/>
      </w:pPr>
    </w:p>
    <w:p>
      <w:pPr>
        <w:pStyle w:val="style0"/>
        <w:rPr/>
      </w:pPr>
    </w:p>
    <w:p>
      <w:pPr>
        <w:pStyle w:val="style0"/>
        <w:rPr/>
      </w:pPr>
    </w:p>
    <w:p>
      <w:pPr>
        <w:pStyle w:val="style0"/>
        <w:rPr/>
      </w:pPr>
    </w:p>
    <w:p>
      <w:pPr>
        <w:pStyle w:val="style0"/>
        <w:jc w:val="center"/>
        <w:rPr>
          <w:rFonts w:hint="eastAsia"/>
          <w:b/>
          <w:sz w:val="44"/>
        </w:rPr>
      </w:pPr>
      <w:r>
        <w:rPr>
          <w:rFonts w:hint="eastAsia"/>
          <w:b/>
          <w:sz w:val="44"/>
        </w:rPr>
        <w:t>学</w:t>
      </w:r>
      <w:r>
        <w:rPr>
          <w:b/>
          <w:sz w:val="44"/>
        </w:rPr>
        <w:t xml:space="preserve"> 期 授 课 计 划 表</w:t>
      </w:r>
    </w:p>
    <w:p>
      <w:pPr>
        <w:pStyle w:val="style0"/>
        <w:rPr>
          <w:rFonts w:hint="eastAsia"/>
        </w:rPr>
      </w:pPr>
    </w:p>
    <w:tbl>
      <w:tblPr>
        <w:tblW w:w="10480" w:type="dxa"/>
        <w:tblInd w:w="0" w:type="dxa"/>
        <w:tblLook w:val="04A0" w:firstRow="1" w:lastRow="0" w:firstColumn="1" w:lastColumn="0" w:noHBand="0" w:noVBand="1"/>
      </w:tblPr>
      <w:tblGrid>
        <w:gridCol w:w="840"/>
        <w:gridCol w:w="2060"/>
        <w:gridCol w:w="3932"/>
        <w:gridCol w:w="2476"/>
        <w:gridCol w:w="600"/>
        <w:gridCol w:w="560"/>
      </w:tblGrid>
      <w:tr>
        <w:trPr>
          <w:trHeight w:val="801" w:hRule="atLeast"/>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b/>
                <w:bCs/>
                <w:kern w:val="0"/>
                <w:sz w:val="28"/>
                <w:szCs w:val="28"/>
              </w:rPr>
            </w:pPr>
            <w:r>
              <w:rPr>
                <w:rFonts w:ascii="宋体" w:cs="宋体" w:eastAsia="宋体" w:hAnsi="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b/>
                <w:bCs/>
                <w:kern w:val="0"/>
                <w:sz w:val="28"/>
                <w:szCs w:val="28"/>
              </w:rPr>
            </w:pPr>
            <w:r>
              <w:rPr>
                <w:rFonts w:ascii="宋体" w:cs="宋体" w:eastAsia="宋体" w:hAnsi="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pPr>
              <w:pStyle w:val="style0"/>
              <w:jc w:val="center"/>
              <w:rPr>
                <w:rFonts w:ascii="宋体" w:cs="宋体" w:eastAsia="宋体" w:hAnsi="宋体" w:hint="eastAsia"/>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32"/>
                <w:szCs w:val="32"/>
              </w:rPr>
            </w:pPr>
            <w:r>
              <w:rPr>
                <w:rFonts w:ascii="宋体" w:cs="宋体" w:eastAsia="宋体" w:hAnsi="宋体" w:hint="eastAsia"/>
                <w:kern w:val="0"/>
                <w:sz w:val="32"/>
                <w:szCs w:val="32"/>
              </w:rPr>
              <w:t xml:space="preserve">形体训练  </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32"/>
                <w:szCs w:val="32"/>
              </w:rPr>
            </w:pPr>
            <w:r>
              <w:rPr>
                <w:rFonts w:ascii="宋体" w:cs="宋体" w:eastAsia="宋体" w:hAnsi="宋体" w:hint="eastAsia"/>
                <w:kern w:val="0"/>
                <w:sz w:val="32"/>
                <w:szCs w:val="32"/>
              </w:rPr>
              <w:t>胸腰</w:t>
            </w:r>
          </w:p>
        </w:tc>
        <w:tc>
          <w:tcPr>
            <w:tcW w:w="60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2"/>
                <w:szCs w:val="32"/>
              </w:rPr>
            </w:pPr>
            <w:r>
              <w:rPr>
                <w:rFonts w:ascii="宋体" w:cs="宋体" w:eastAsia="宋体" w:hAnsi="宋体" w:hint="eastAsia"/>
                <w:kern w:val="0"/>
                <w:sz w:val="32"/>
                <w:szCs w:val="32"/>
              </w:rPr>
              <w:t>2</w:t>
            </w:r>
          </w:p>
        </w:tc>
        <w:tc>
          <w:tcPr>
            <w:tcW w:w="560" w:type="dxa"/>
            <w:tcBorders>
              <w:top w:val="nil"/>
              <w:left w:val="nil"/>
              <w:bottom w:val="single" w:sz="4" w:space="0" w:color="auto"/>
              <w:right w:val="single" w:sz="8" w:space="0" w:color="auto"/>
            </w:tcBorders>
            <w:shd w:val="clear" w:color="auto" w:fill="auto"/>
            <w:vAlign w:val="center"/>
            <w:hideMark/>
          </w:tcPr>
          <w:p>
            <w:pPr>
              <w:pStyle w:val="style0"/>
              <w:jc w:val="left"/>
              <w:rPr>
                <w:rFonts w:ascii="楷体_GB2312" w:cs="宋体" w:eastAsia="楷体_GB2312" w:hAnsi="宋体" w:hint="eastAsia"/>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把杆压腿训练 正  旁  后</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压腿正确姿势</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复习把杆压腿软开度训练</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软开度</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擦地   小踢腿</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腿部控制力</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复习擦地小踢腿  学习胸腰</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胸腰控制力</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复习所有把杆学习内容</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身体控制力  软开度</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舞蹈的身韵  呼吸组合</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呼吸身韵练习</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复习身韵呼吸练习  学习古典舞手位脚位</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古典舞手位脚位</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复习回顾古典舞脚位手位  学习舞蹈组合</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古典舞舞蹈组合</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清明节</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复习古典舞蹈组合  学习胶州秧歌</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胶州秧歌扇子的运用</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楷体_GB2312" w:cs="宋体" w:eastAsia="楷体_GB2312" w:hAnsi="宋体" w:hint="eastAsia"/>
                <w:kern w:val="0"/>
                <w:sz w:val="24"/>
                <w:szCs w:val="24"/>
              </w:rPr>
            </w:pPr>
            <w:r>
              <w:rPr>
                <w:rFonts w:ascii="楷体_GB2312" w:cs="宋体" w:eastAsia="楷体_GB2312" w:hAnsi="宋体" w:hint="eastAsia"/>
                <w:kern w:val="0"/>
                <w:sz w:val="24"/>
                <w:szCs w:val="24"/>
              </w:rPr>
              <w:t xml:space="preserve"> </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学习胶州秧歌舞蹈组合《九儿》</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胶州秧歌的动作韵律</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center"/>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复习练习胶州秧歌</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动作的标准度</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hideMark/>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pPr>
              <w:pStyle w:val="style0"/>
              <w:jc w:val="center"/>
              <w:rPr>
                <w:rFonts w:ascii="宋体" w:cs="宋体" w:eastAsia="宋体" w:hAnsi="宋体" w:hint="eastAsia"/>
                <w:kern w:val="0"/>
                <w:sz w:val="24"/>
                <w:szCs w:val="24"/>
              </w:rPr>
            </w:pPr>
            <w:r>
              <w:rPr>
                <w:rFonts w:ascii="宋体" w:cs="宋体" w:eastAsia="宋体" w:hAnsi="宋体" w:hint="eastAsia"/>
                <w:kern w:val="0"/>
                <w:sz w:val="24"/>
                <w:szCs w:val="24"/>
              </w:rPr>
              <w:t>5.1假期</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pPr>
              <w:pStyle w:val="style0"/>
              <w:jc w:val="left"/>
              <w:rPr>
                <w:rFonts w:ascii="楷体_GB2312" w:cs="宋体" w:eastAsia="楷体_GB2312" w:hAnsi="宋体" w:hint="eastAsia"/>
                <w:kern w:val="0"/>
                <w:sz w:val="36"/>
                <w:szCs w:val="36"/>
              </w:rPr>
            </w:pPr>
            <w:r>
              <w:rPr>
                <w:rFonts w:ascii="楷体_GB2312" w:cs="宋体" w:eastAsia="楷体_GB2312" w:hAnsi="宋体" w:hint="eastAsia"/>
                <w:kern w:val="0"/>
                <w:sz w:val="36"/>
                <w:szCs w:val="36"/>
                <w:lang w:eastAsia="zh-CN"/>
              </w:rPr>
              <w:t>复习胶州秧歌 学习藏族舞蹈基本手位脚位</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藏族舞手位脚位</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hideMark/>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pPr>
              <w:pStyle w:val="style0"/>
              <w:jc w:val="left"/>
              <w:rPr>
                <w:rFonts w:ascii="楷体_GB2312" w:cs="宋体" w:eastAsia="楷体_GB2312" w:hAnsi="宋体" w:hint="eastAsia"/>
                <w:kern w:val="0"/>
                <w:sz w:val="36"/>
                <w:szCs w:val="36"/>
              </w:rPr>
            </w:pPr>
            <w:r>
              <w:rPr>
                <w:rFonts w:ascii="楷体_GB2312" w:cs="宋体" w:eastAsia="楷体_GB2312" w:hAnsi="宋体" w:hint="eastAsia"/>
                <w:kern w:val="0"/>
                <w:sz w:val="36"/>
                <w:szCs w:val="36"/>
                <w:lang w:eastAsia="zh-CN"/>
              </w:rPr>
              <w:t>学习藏族舞舞蹈组合 踢踏  弦子</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抬踏步  后拖步</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hideMark/>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5.22--5.26</w:t>
            </w:r>
          </w:p>
          <w:bookmarkStart w:id="0" w:name="_GoBack"/>
          <w:bookmarkEnd w:id="0"/>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pPr>
              <w:pStyle w:val="style0"/>
              <w:jc w:val="left"/>
              <w:rPr>
                <w:rFonts w:ascii="楷体_GB2312" w:cs="宋体" w:eastAsia="楷体_GB2312" w:hAnsi="宋体" w:hint="eastAsia"/>
                <w:kern w:val="0"/>
                <w:sz w:val="36"/>
                <w:szCs w:val="36"/>
              </w:rPr>
            </w:pPr>
            <w:r>
              <w:rPr>
                <w:rFonts w:ascii="楷体_GB2312" w:cs="宋体" w:eastAsia="楷体_GB2312" w:hAnsi="宋体" w:hint="eastAsia"/>
                <w:kern w:val="0"/>
                <w:sz w:val="36"/>
                <w:szCs w:val="36"/>
                <w:lang w:eastAsia="zh-CN"/>
              </w:rPr>
              <w:t>练习  复习藏族舞《次真拉姆》</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动作的标准度</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复习把杆压腿  擦地  小踢腿  开肩</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柔韧度</w:t>
            </w:r>
          </w:p>
        </w:tc>
        <w:tc>
          <w:tcPr>
            <w:tcW w:w="600" w:type="dxa"/>
            <w:tcBorders>
              <w:top w:val="nil"/>
              <w:left w:val="nil"/>
              <w:bottom w:val="single" w:sz="4" w:space="0" w:color="auto"/>
              <w:right w:val="single" w:sz="4" w:space="0" w:color="auto"/>
            </w:tcBorders>
            <w:shd w:val="clear" w:color="auto" w:fill="auto"/>
            <w:noWrap/>
            <w:vAlign w:val="bottom"/>
            <w:hideMark/>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hideMark/>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pStyle w:val="style0"/>
              <w:rPr>
                <w:rFonts w:ascii="宋体" w:cs="宋体" w:eastAsia="宋体" w:hAnsi="宋体" w:hint="eastAsia"/>
                <w:kern w:val="0"/>
                <w:sz w:val="36"/>
                <w:szCs w:val="36"/>
              </w:rPr>
            </w:pPr>
            <w:r>
              <w:rPr>
                <w:rFonts w:ascii="宋体" w:cs="宋体" w:eastAsia="宋体" w:hAnsi="宋体" w:hint="eastAsia"/>
                <w:kern w:val="0"/>
                <w:sz w:val="36"/>
                <w:szCs w:val="36"/>
                <w:lang w:eastAsia="zh-CN"/>
              </w:rPr>
              <w:t>复习古典舞舞蹈组合 舞蹈的呼吸  身韵</w:t>
            </w:r>
          </w:p>
        </w:tc>
        <w:tc>
          <w:tcPr>
            <w:tcW w:w="248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身韵呼吸</w:t>
            </w:r>
          </w:p>
        </w:tc>
        <w:tc>
          <w:tcPr>
            <w:tcW w:w="60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pPr>
              <w:pStyle w:val="style0"/>
              <w:jc w:val="left"/>
              <w:rPr>
                <w:rFonts w:ascii="宋体" w:cs="宋体" w:eastAsia="宋体" w:hAnsi="宋体" w:hint="eastAsia"/>
                <w:kern w:val="0"/>
                <w:sz w:val="36"/>
                <w:szCs w:val="36"/>
              </w:rPr>
            </w:pPr>
            <w:r>
              <w:rPr>
                <w:rFonts w:ascii="宋体" w:cs="宋体" w:eastAsia="宋体" w:hAnsi="宋体" w:hint="eastAsia"/>
                <w:kern w:val="0"/>
                <w:sz w:val="36"/>
                <w:szCs w:val="36"/>
                <w:lang w:eastAsia="zh-CN"/>
              </w:rPr>
              <w:t>复习 胶州秧歌《九儿》</w:t>
            </w:r>
          </w:p>
          <w:p>
            <w:pPr>
              <w:pStyle w:val="style0"/>
              <w:jc w:val="left"/>
              <w:rPr>
                <w:rFonts w:ascii="宋体" w:cs="宋体" w:eastAsia="宋体" w:hAnsi="宋体" w:hint="eastAsia"/>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舞蹈韵律</w:t>
            </w:r>
          </w:p>
        </w:tc>
        <w:tc>
          <w:tcPr>
            <w:tcW w:w="60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pPr>
              <w:pStyle w:val="style0"/>
              <w:jc w:val="left"/>
              <w:rPr>
                <w:rFonts w:ascii="宋体" w:cs="宋体" w:eastAsia="宋体" w:hAnsi="宋体" w:hint="eastAsia"/>
                <w:kern w:val="0"/>
                <w:sz w:val="36"/>
                <w:szCs w:val="36"/>
              </w:rPr>
            </w:pPr>
            <w:r>
              <w:rPr>
                <w:rFonts w:ascii="宋体" w:cs="宋体" w:eastAsia="宋体" w:hAnsi="宋体" w:hint="eastAsia"/>
                <w:kern w:val="0"/>
                <w:sz w:val="36"/>
                <w:szCs w:val="36"/>
                <w:lang w:eastAsia="zh-CN"/>
              </w:rPr>
              <w:t>复习藏族舞《次真拉姆》</w:t>
            </w:r>
          </w:p>
        </w:tc>
        <w:tc>
          <w:tcPr>
            <w:tcW w:w="248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eastAsia"/>
                <w:kern w:val="0"/>
                <w:sz w:val="24"/>
                <w:szCs w:val="24"/>
                <w:lang w:eastAsia="zh-CN"/>
              </w:rPr>
              <w:t>动作韵律</w:t>
            </w:r>
          </w:p>
        </w:tc>
        <w:tc>
          <w:tcPr>
            <w:tcW w:w="60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r>
              <w:rPr>
                <w:rFonts w:ascii="宋体" w:cs="宋体" w:eastAsia="宋体" w:hAnsi="宋体" w:hint="default"/>
                <w:kern w:val="0"/>
                <w:sz w:val="24"/>
                <w:szCs w:val="24"/>
                <w:lang w:val="en-US"/>
              </w:rPr>
              <w:t>2</w:t>
            </w:r>
          </w:p>
        </w:tc>
        <w:tc>
          <w:tcPr>
            <w:tcW w:w="560" w:type="dxa"/>
            <w:tcBorders>
              <w:top w:val="nil"/>
              <w:left w:val="nil"/>
              <w:bottom w:val="single" w:sz="4"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24"/>
                <w:szCs w:val="24"/>
              </w:rPr>
            </w:pPr>
            <w:r>
              <w:rPr>
                <w:rFonts w:ascii="宋体" w:cs="宋体" w:eastAsia="宋体" w:hAnsi="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24"/>
                <w:szCs w:val="24"/>
              </w:rPr>
            </w:pPr>
            <w:r>
              <w:rPr>
                <w:rFonts w:ascii="宋体" w:cs="宋体" w:eastAsia="宋体" w:hAnsi="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pPr>
              <w:pStyle w:val="style0"/>
              <w:jc w:val="center"/>
              <w:rPr>
                <w:rFonts w:ascii="黑体" w:cs="宋体" w:eastAsia="黑体" w:hAnsi="黑体" w:hint="eastAsia"/>
                <w:b/>
                <w:bCs/>
                <w:kern w:val="0"/>
                <w:sz w:val="36"/>
                <w:szCs w:val="36"/>
              </w:rPr>
            </w:pPr>
            <w:r>
              <w:rPr>
                <w:rFonts w:ascii="黑体" w:cs="宋体" w:eastAsia="黑体" w:hAnsi="黑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pPr>
              <w:pStyle w:val="style0"/>
              <w:jc w:val="center"/>
              <w:rPr>
                <w:rFonts w:ascii="宋体" w:cs="宋体" w:eastAsia="宋体" w:hAnsi="宋体" w:hint="eastAsia"/>
                <w:kern w:val="0"/>
                <w:sz w:val="36"/>
                <w:szCs w:val="36"/>
              </w:rPr>
            </w:pPr>
            <w:r>
              <w:rPr>
                <w:rFonts w:ascii="宋体" w:cs="宋体" w:eastAsia="宋体" w:hAnsi="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pPr>
              <w:pStyle w:val="style0"/>
              <w:jc w:val="center"/>
              <w:rPr>
                <w:rFonts w:ascii="宋体" w:cs="宋体" w:eastAsia="宋体" w:hAnsi="宋体" w:hint="eastAsia"/>
                <w:kern w:val="0"/>
                <w:sz w:val="24"/>
                <w:szCs w:val="24"/>
              </w:rPr>
            </w:pPr>
            <w:r>
              <w:rPr>
                <w:rFonts w:ascii="宋体" w:cs="宋体" w:eastAsia="宋体" w:hAnsi="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pPr>
              <w:pStyle w:val="style0"/>
              <w:jc w:val="left"/>
              <w:rPr>
                <w:rFonts w:ascii="宋体" w:cs="宋体" w:eastAsia="宋体" w:hAnsi="宋体" w:hint="eastAsia"/>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pPr>
              <w:pStyle w:val="style0"/>
              <w:jc w:val="left"/>
              <w:rPr>
                <w:rFonts w:ascii="宋体" w:cs="宋体" w:eastAsia="宋体" w:hAnsi="宋体" w:hint="eastAsia"/>
                <w:kern w:val="0"/>
                <w:sz w:val="24"/>
                <w:szCs w:val="24"/>
              </w:rPr>
            </w:pPr>
          </w:p>
        </w:tc>
      </w:tr>
    </w:tbl>
    <w:p>
      <w:pPr>
        <w:pStyle w:val="style0"/>
        <w:rPr>
          <w:rFonts w:hint="eastAsia"/>
        </w:rPr>
      </w:pPr>
    </w:p>
    <w:sectPr>
      <w:pgSz w:w="11906" w:h="16838" w:orient="portrait"/>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001010101"/>
    <w:charset w:val="86"/>
    <w:family w:val="auto"/>
    <w:pitch w:val="variable"/>
    <w:sig w:usb0="A00002BF" w:usb1="38CF7CFA" w:usb2="00000016" w:usb3="00000000" w:csb0="0004000F" w:csb1="00000000"/>
  </w:font>
  <w:font w:name="Times New Roman">
    <w:altName w:val="Times New Roman"/>
    <w:panose1 w:val="02020603050004020304"/>
    <w:charset w:val="00"/>
    <w:family w:val="roman"/>
    <w:pitch w:val="variable"/>
    <w:sig w:usb0="E0002EFF" w:usb1="C000785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黑体">
    <w:altName w:val="SimHei"/>
    <w:panose1 w:val="02010609060001010101"/>
    <w:charset w:val="86"/>
    <w:family w:val="modern"/>
    <w:pitch w:val="fixed"/>
    <w:sig w:usb0="800002BF" w:usb1="38CF7CFA" w:usb2="00000016" w:usb3="00000000" w:csb0="00040001" w:csb1="00000000"/>
  </w:font>
  <w:font w:name="楷体_GB2312">
    <w:altName w:val="楷体_GB2312"/>
    <w:panose1 w:val="02010609030001010101"/>
    <w:charset w:val="86"/>
    <w:family w:val="modern"/>
    <w:pitch w:val="fixed"/>
    <w:sig w:usb0="00000001" w:usb1="080E0000" w:usb2="00000010" w:usb3="00000000" w:csb0="00040000" w:csb1="00000000"/>
  </w:font>
  <w:font w:name="等线 Light">
    <w:altName w:val="等线 Light"/>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3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Words>1515</Words>
  <Pages>5</Pages>
  <Characters>1770</Characters>
  <Application>WPS Office</Application>
  <DocSecurity>0</DocSecurity>
  <Paragraphs>234</Paragraphs>
  <ScaleCrop>false</ScaleCrop>
  <LinksUpToDate>false</LinksUpToDate>
  <CharactersWithSpaces>1914</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2023-02-07T07:05:00Z</dcterms:created>
  <dc:creator>DELL</dc:creator>
  <lastModifiedBy>OCE-AN50</lastModifiedBy>
  <dcterms:modified xsi:type="dcterms:W3CDTF">2023-02-08T03:01:51Z</dcterms:modified>
  <revision>6</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f2eb52e7d15b4a409156887b809593ac</vt:lpwstr>
  </property>
</Properties>
</file>