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1049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9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53340</wp:posOffset>
                  </wp:positionH>
                  <wp:positionV relativeFrom="paragraph">
                    <wp:posOffset>30480</wp:posOffset>
                  </wp:positionV>
                  <wp:extent cx="2644140" cy="579120"/>
                  <wp:effectExtent l="0" t="0" r="0" b="0"/>
                  <wp:wrapNone/>
                  <wp:docPr id="2082" name="图片 20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82" name="图片 2082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37790" cy="58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Style w:val="2"/>
              <w:tblW w:w="0" w:type="auto"/>
              <w:tblCellSpacing w:w="0" w:type="dxa"/>
              <w:tblInd w:w="0" w:type="dxa"/>
              <w:tblLayout w:type="autofit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9860"/>
            </w:tblGrid>
            <w:tr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1050" w:hRule="atLeast"/>
                <w:tblCellSpacing w:w="0" w:type="dxa"/>
              </w:trPr>
              <w:tc>
                <w:tcPr>
                  <w:tcW w:w="9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>
                  <w:pPr>
                    <w:widowControl/>
                    <w:jc w:val="left"/>
                    <w:rPr>
                      <w:rFonts w:ascii="宋体" w:hAnsi="宋体" w:eastAsia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</w:tbl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     2022 — 2023学年第二学期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21服装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教学计划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艺术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教学部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专业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服装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班级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21服装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任课教师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宋金玲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5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          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2023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年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月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5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5" w:hRule="atLeast"/>
        </w:trPr>
        <w:tc>
          <w:tcPr>
            <w:tcW w:w="10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教学目标：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(目的要求、质量标准)</w:t>
            </w: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 xml:space="preserve">  通过学习服装工业化生产的相关知识点，巩固和提升制图、工艺、设备的知识。了解相关的理论基础，理解技能操作。掌握样板缩放，以及工序分析图的编写。</w:t>
            </w: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 xml:space="preserve">  培养同学们的爱国情怀，喜欢并研究自己的专业，对自己的专业具有浓厚的兴趣。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0" w:hRule="atLeast"/>
        </w:trPr>
        <w:tc>
          <w:tcPr>
            <w:tcW w:w="10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学情分析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：</w:t>
            </w:r>
          </w:p>
          <w:p>
            <w:pPr>
              <w:widowControl/>
              <w:numPr>
                <w:ilvl w:val="0"/>
                <w:numId w:val="0"/>
              </w:numPr>
              <w:ind w:leftChars="0" w:firstLine="640" w:firstLineChars="200"/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21服装班的同学们，文化课基础知识差，部分同学没有养成好的学习习惯，主动学习意识差，学习存在困难，学习方法单一。部分同学厌学；个别同学学习三分钟热度，不能持之以恒；也有个别同学具有较高的积极性，有学习好并努力的愿望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0" w:hRule="atLeast"/>
        </w:trPr>
        <w:tc>
          <w:tcPr>
            <w:tcW w:w="10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教材分析：</w:t>
            </w:r>
          </w:p>
          <w:p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default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本教材由高等教育出版社出版，本课程涉及制图、工艺、设备的相关知识点，是在此知识点的基础上的延伸。教材剖析了理论知识和在专业领域中的应用及操作方法，具有较强的理论性和系统性，解决了基本实际问题的能力和方法。</w:t>
            </w:r>
          </w:p>
        </w:tc>
      </w:tr>
    </w:tbl>
    <w:p/>
    <w:p/>
    <w:p/>
    <w:p/>
    <w:p/>
    <w:tbl>
      <w:tblPr>
        <w:tblStyle w:val="2"/>
        <w:tblW w:w="10485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8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5" w:hRule="atLeast"/>
        </w:trPr>
        <w:tc>
          <w:tcPr>
            <w:tcW w:w="1048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教学重点难点：</w:t>
            </w:r>
          </w:p>
          <w:p>
            <w:pPr>
              <w:widowControl/>
              <w:numPr>
                <w:numId w:val="0"/>
              </w:numPr>
              <w:ind w:leftChars="0"/>
              <w:jc w:val="left"/>
              <w:rPr>
                <w:rFonts w:hint="default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 xml:space="preserve">  服装号型系列；服装样板制作中应考虑的可变因素；档差的计算和推挡数值分配的相关知识；四开身女上衣的缩放方法，并根据母版要求缩放样板；女衬衫缝制工序流程分析。</w:t>
            </w:r>
          </w:p>
          <w:p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default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 xml:space="preserve">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90" w:hRule="atLeast"/>
        </w:trPr>
        <w:tc>
          <w:tcPr>
            <w:tcW w:w="10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教学方法及采取措施：</w:t>
            </w:r>
          </w:p>
          <w:p>
            <w:pPr>
              <w:widowControl/>
              <w:numPr>
                <w:ilvl w:val="0"/>
                <w:numId w:val="2"/>
              </w:numPr>
              <w:ind w:left="321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>备教材。了解教材的内涵，教材的知识框架，各知识点的安排，教材的挖掘，熟悉教材的应用。</w:t>
            </w:r>
          </w:p>
          <w:p>
            <w:pPr>
              <w:widowControl/>
              <w:numPr>
                <w:ilvl w:val="0"/>
                <w:numId w:val="2"/>
              </w:numPr>
              <w:ind w:left="321" w:leftChars="0" w:firstLine="0" w:firstLineChars="0"/>
              <w:jc w:val="left"/>
              <w:rPr>
                <w:rFonts w:hint="default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>备考纲。了解、理解、熟悉考纲的具体要求，考纲与往年的变化。</w:t>
            </w:r>
          </w:p>
          <w:p>
            <w:pPr>
              <w:widowControl/>
              <w:numPr>
                <w:ilvl w:val="0"/>
                <w:numId w:val="2"/>
              </w:numPr>
              <w:ind w:left="321" w:leftChars="0" w:firstLine="0" w:firstLineChars="0"/>
              <w:jc w:val="left"/>
              <w:rPr>
                <w:rFonts w:hint="default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>备教法。运用灵活的教学方法，科学、先进的授课方式。</w:t>
            </w:r>
          </w:p>
          <w:p>
            <w:pPr>
              <w:widowControl/>
              <w:numPr>
                <w:ilvl w:val="0"/>
                <w:numId w:val="2"/>
              </w:numPr>
              <w:ind w:left="321" w:leftChars="0" w:firstLine="0" w:firstLineChars="0"/>
              <w:jc w:val="left"/>
              <w:rPr>
                <w:rFonts w:hint="default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>备学法。引导同学们运用灵活的学习方法，举一反三更快更好的掌握所学习的知识点。</w:t>
            </w:r>
          </w:p>
          <w:p>
            <w:pPr>
              <w:widowControl/>
              <w:numPr>
                <w:ilvl w:val="0"/>
                <w:numId w:val="2"/>
              </w:numPr>
              <w:ind w:left="321" w:leftChars="0" w:firstLine="0" w:firstLineChars="0"/>
              <w:jc w:val="left"/>
              <w:rPr>
                <w:rFonts w:hint="default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>备学生。了解学生的具体情况，运用什么样的授课方式，想学生之所想，做做事之所做。</w:t>
            </w:r>
          </w:p>
          <w:p>
            <w:pPr>
              <w:widowControl/>
              <w:numPr>
                <w:ilvl w:val="0"/>
                <w:numId w:val="2"/>
              </w:numPr>
              <w:ind w:left="321" w:leftChars="0" w:firstLine="0" w:firstLineChars="0"/>
              <w:jc w:val="left"/>
              <w:rPr>
                <w:rFonts w:hint="default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>建立课外兴趣小组。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附：学 期 授 课 计 划 表</w:t>
            </w:r>
          </w:p>
        </w:tc>
      </w:tr>
    </w:tbl>
    <w:p/>
    <w:p/>
    <w:p/>
    <w:p/>
    <w:p/>
    <w:p/>
    <w:p>
      <w:pPr>
        <w:jc w:val="center"/>
        <w:rPr>
          <w:rFonts w:hint="eastAsia"/>
          <w:b/>
          <w:sz w:val="44"/>
        </w:rPr>
      </w:pPr>
      <w:r>
        <w:rPr>
          <w:rFonts w:hint="eastAsia"/>
          <w:b/>
          <w:sz w:val="44"/>
        </w:rPr>
        <w:t>学</w:t>
      </w:r>
      <w:r>
        <w:rPr>
          <w:b/>
          <w:sz w:val="44"/>
        </w:rPr>
        <w:t xml:space="preserve"> 期 授 课 计 划 表</w:t>
      </w:r>
    </w:p>
    <w:p>
      <w:pPr>
        <w:rPr>
          <w:rFonts w:hint="eastAsia"/>
        </w:rPr>
      </w:pPr>
    </w:p>
    <w:tbl>
      <w:tblPr>
        <w:tblStyle w:val="2"/>
        <w:tblW w:w="1048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0"/>
        <w:gridCol w:w="2060"/>
        <w:gridCol w:w="3940"/>
        <w:gridCol w:w="2480"/>
        <w:gridCol w:w="600"/>
        <w:gridCol w:w="56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周次</w:t>
            </w:r>
          </w:p>
        </w:tc>
        <w:tc>
          <w:tcPr>
            <w:tcW w:w="206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时间</w:t>
            </w:r>
          </w:p>
        </w:tc>
        <w:tc>
          <w:tcPr>
            <w:tcW w:w="394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授课章节及内容提要</w:t>
            </w:r>
          </w:p>
        </w:tc>
        <w:tc>
          <w:tcPr>
            <w:tcW w:w="248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重点和难点</w:t>
            </w:r>
          </w:p>
        </w:tc>
        <w:tc>
          <w:tcPr>
            <w:tcW w:w="60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课时</w:t>
            </w:r>
          </w:p>
        </w:tc>
        <w:tc>
          <w:tcPr>
            <w:tcW w:w="56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2.06--2.10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第一章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 xml:space="preserve"> 服装号型  第一节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服装号型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2.13--2.17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第二节服装规格设计与服装号型的关系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服装规格设计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2.20--2.24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第二章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 xml:space="preserve"> 服装工业制版技术第一节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工业样板的分类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4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2.27--3.03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第二节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 xml:space="preserve"> 服装裁剪样板制作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裁剪样板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5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3.06--3.10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第三节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 xml:space="preserve"> 服装工艺样板制作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工艺样板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6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3.13--3.17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第三章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服装工业样板缩放技术</w:t>
            </w:r>
          </w:p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第一节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 xml:space="preserve"> 样板缩放原理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样板缩放原理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7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3.20--3.24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第二节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 xml:space="preserve"> 样板缩放程序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样板缩放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8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3.27--3.31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第二节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 xml:space="preserve"> 样板缩放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样板缩放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9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4.03--4.07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第三节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 xml:space="preserve"> 样板缩放实例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样板缩放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清明节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10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4.10--4.14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第三节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 xml:space="preserve"> 样板缩放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样板缩放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4.17--4.21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第四节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 xml:space="preserve"> 样板检验与管理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样板管理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期中考试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4.24--4.28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第四章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 xml:space="preserve"> 生产准备 第一节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生产设备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5.01--5.05</w:t>
            </w:r>
          </w:p>
        </w:tc>
        <w:tc>
          <w:tcPr>
            <w:tcW w:w="758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5.1假期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14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5.08--5.12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楷体_GB2312" w:hAnsi="宋体" w:eastAsia="楷体_GB2312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24"/>
                <w:szCs w:val="24"/>
                <w:lang w:eastAsia="zh-CN"/>
              </w:rPr>
              <w:t>第二节</w:t>
            </w:r>
            <w:r>
              <w:rPr>
                <w:rFonts w:hint="eastAsia" w:ascii="楷体_GB2312" w:hAnsi="宋体" w:eastAsia="楷体_GB2312" w:cs="宋体"/>
                <w:kern w:val="0"/>
                <w:sz w:val="24"/>
                <w:szCs w:val="24"/>
                <w:lang w:val="en-US" w:eastAsia="zh-CN"/>
              </w:rPr>
              <w:t xml:space="preserve"> 材料的检测与处理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材料的检测与处理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15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5.15--5.19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楷体_GB2312" w:hAnsi="宋体" w:eastAsia="楷体_GB2312" w:cs="宋体"/>
                <w:kern w:val="0"/>
                <w:sz w:val="36"/>
                <w:szCs w:val="36"/>
                <w:lang w:val="en-US" w:eastAsia="zh-CN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24"/>
                <w:szCs w:val="24"/>
                <w:lang w:val="en-US" w:eastAsia="zh-CN"/>
              </w:rPr>
              <w:t>第三节 产品试侧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产品试侧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16</w:t>
            </w:r>
          </w:p>
        </w:tc>
        <w:tc>
          <w:tcPr>
            <w:tcW w:w="20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5.22--5.26</w:t>
            </w:r>
          </w:p>
        </w:tc>
        <w:tc>
          <w:tcPr>
            <w:tcW w:w="39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楷体_GB2312" w:hAnsi="宋体" w:eastAsia="楷体_GB2312" w:cs="宋体"/>
                <w:kern w:val="0"/>
                <w:sz w:val="36"/>
                <w:szCs w:val="36"/>
                <w:lang w:val="en-US" w:eastAsia="zh-CN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24"/>
                <w:szCs w:val="24"/>
                <w:lang w:eastAsia="zh-CN"/>
              </w:rPr>
              <w:t>第五章</w:t>
            </w:r>
            <w:r>
              <w:rPr>
                <w:rFonts w:hint="eastAsia" w:ascii="楷体_GB2312" w:hAnsi="宋体" w:eastAsia="楷体_GB2312" w:cs="宋体"/>
                <w:kern w:val="0"/>
                <w:sz w:val="24"/>
                <w:szCs w:val="24"/>
                <w:lang w:val="en-US" w:eastAsia="zh-CN"/>
              </w:rPr>
              <w:t xml:space="preserve"> 裁剪工序第一节</w:t>
            </w:r>
          </w:p>
        </w:tc>
        <w:tc>
          <w:tcPr>
            <w:tcW w:w="24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裁剪设备</w:t>
            </w:r>
          </w:p>
        </w:tc>
        <w:tc>
          <w:tcPr>
            <w:tcW w:w="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17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5.29--6.02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第二节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 xml:space="preserve"> 裁剪工序分析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裁剪工序分析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18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6.05--6.09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hint="default" w:ascii="宋体" w:hAnsi="宋体" w:eastAsia="宋体" w:cs="宋体"/>
                <w:kern w:val="0"/>
                <w:sz w:val="36"/>
                <w:szCs w:val="36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第五章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 xml:space="preserve"> 缝制工序第一节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缝制设备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19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6.12--6.16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36"/>
                <w:szCs w:val="36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第二节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 xml:space="preserve"> 缝制工序分析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缝制工序分析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20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6.19--6.23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6"/>
                <w:szCs w:val="36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缝制工序分析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服装工序分析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  <w:bookmarkStart w:id="0" w:name="_GoBack"/>
            <w:bookmarkEnd w:id="0"/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6.26--6.30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期末复习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7.03--7.07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期末考试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7.10--7.12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成绩分析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</w:tbl>
    <w:p>
      <w:pPr>
        <w:rPr>
          <w:rFonts w:hint="eastAsia"/>
        </w:rPr>
      </w:pP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3192025"/>
    <w:multiLevelType w:val="singleLevel"/>
    <w:tmpl w:val="83192025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A3E19A40"/>
    <w:multiLevelType w:val="singleLevel"/>
    <w:tmpl w:val="A3E19A40"/>
    <w:lvl w:ilvl="0" w:tentative="0">
      <w:start w:val="1"/>
      <w:numFmt w:val="decimal"/>
      <w:suff w:val="nothing"/>
      <w:lvlText w:val="%1、"/>
      <w:lvlJc w:val="left"/>
      <w:pPr>
        <w:ind w:left="321" w:leftChars="0" w:firstLine="0" w:firstLineChars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DBmNWYwM2NmNGFhYmQyMjM0YTA1MjYxM2QxZjBjNzYifQ=="/>
  </w:docVars>
  <w:rsids>
    <w:rsidRoot w:val="00C25877"/>
    <w:rsid w:val="00012916"/>
    <w:rsid w:val="003F2302"/>
    <w:rsid w:val="0078646B"/>
    <w:rsid w:val="009E40AD"/>
    <w:rsid w:val="00C25877"/>
    <w:rsid w:val="00E6636F"/>
    <w:rsid w:val="00E90810"/>
    <w:rsid w:val="00EA769F"/>
    <w:rsid w:val="1995691B"/>
    <w:rsid w:val="29467165"/>
    <w:rsid w:val="2AA01028"/>
    <w:rsid w:val="3AEE5577"/>
    <w:rsid w:val="61360291"/>
    <w:rsid w:val="69C83B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899</Words>
  <Characters>1134</Characters>
  <Lines>5</Lines>
  <Paragraphs>1</Paragraphs>
  <TotalTime>66</TotalTime>
  <ScaleCrop>false</ScaleCrop>
  <LinksUpToDate>false</LinksUpToDate>
  <CharactersWithSpaces>1247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2023-02-07T07:05:00Z</dcterms:created>
  <dc:creator>DELL</dc:creator>
  <cp:lastModifiedBy>梦西</cp:lastModifiedBy>
  <dcterms:modified xsi:type="dcterms:W3CDTF">2023-02-09T01:09:33Z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06BF2C8C25414622A512AA6E80CC53AB</vt:lpwstr>
  </property>
</Properties>
</file>