
<file path=[Content_Types].xml><?xml version="1.0" encoding="utf-8"?>
<Types xmlns="http://schemas.openxmlformats.org/package/2006/content-types">
  <Default Extension="png" ContentType="image/png"/>
  <Default Extension="xml" ContentType="application/xml"/>
  <Default Extension="rels" ContentType="application/vnd.openxmlformats-package.relationships+xml"/>
  <Override PartName="/word/settings.xml" ContentType="application/vnd.openxmlformats-officedocument.wordprocessingml.settings+xml"/>
  <Override PartName="/word/media/image1.png" ContentType="image/png"/>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numbering.xml" ContentType="application/vnd.openxmlformats-officedocument.wordprocessingml.numberin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2" Type="http://schemas.openxmlformats.org/officeDocument/2006/relationships/extended-properties" Target="docProps/app.xml" /><Relationship Id="rId1" Type="http://schemas.openxmlformats.org/package/2006/relationships/metadata/core-properties" Target="docProps/core.xml" /><Relationship Id="rId0" Type="http://schemas.openxmlformats.org/officeDocument/2006/relationships/officeDocument" Target="word/document.xml" /></Relationships>
</file>

<file path=word/document.xml><?xml version="1.0" encoding="utf-8"?>
<w:document xmlns:pic="http://schemas.openxmlformats.org/drawingml/2006/picture" xmlns:wps="http://schemas.microsoft.com/office/word/2010/wordprocessingShape" xmlns:r="http://schemas.openxmlformats.org/officeDocument/2006/relationships" xmlns:wpg="http://schemas.microsoft.com/office/word/2010/wordprocessingGroup" xmlns:wp="http://schemas.openxmlformats.org/drawingml/2006/wordprocessingDrawing" xmlns:wp14="http://schemas.microsoft.com/office/word/2010/wordprocessingDrawing" xmlns:v="urn:schemas-microsoft-com:vml" xmlns:w15="http://schemas.microsoft.com/office/word/2012/wordml" xmlns:wne="http://schemas.microsoft.com/office/word/2006/wordml" xmlns:w14="http://schemas.microsoft.com/office/word/2010/wordml" xmlns:w10="urn:schemas-microsoft-com:office:word" xmlns:wpi="http://schemas.microsoft.com/office/word/2010/wordprocessingInk" xmlns:m="http://schemas.openxmlformats.org/officeDocument/2006/math" xmlns:wpsCustomData="http://www.wps.cn/officeDocument/2013/wpsCustomData" xmlns:w="http://schemas.openxmlformats.org/wordprocessingml/2006/main" xmlns:o="urn:schemas-microsoft-com:office:office" xmlns:mc="http://schemas.openxmlformats.org/markup-compatibility/2006" xmlns:wpc="http://schemas.microsoft.com/office/word/2010/wordprocessingCanvas" xmlns:a="http://schemas.openxmlformats.org/drawingml/2006/main" mc:Ignorable="w14 w15 wp14">
  <w:body>
    <w:tbl>
      <w:tblPr>
        <w:tblStyle w:val="2"/>
        <w:tblW w:w="10490" w:type="dxa"/>
        <w:tblInd w:type="dxa" w:w="0"/>
        <w:tblCellMar>
          <w:top w:type="dxa" w:w="0"/>
          <w:bottom w:type="dxa" w:w="0"/>
          <w:left w:type="dxa" w:w="108"/>
          <w:right w:type="dxa" w:w="108"/>
        </w:tblCellMar>
        <w:tblLayout w:type="autofit"/>
      </w:tblPr>
      <w:tblGrid>
        <w:gridCol w:w="10490"/>
      </w:tblGrid>
      <w:tr>
        <w:tblPrEx>
          <w:tblCellMar>
            <w:top w:type="dxa" w:w="0"/>
            <w:bottom w:type="dxa" w:w="0"/>
            <w:left w:type="dxa" w:w="108"/>
            <w:right w:type="dxa" w:w="108"/>
          </w:tblCellMar>
        </w:tblPrEx>
        <w:trPr>
          <w:trHeight w:val="105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bidi w:val="0"/>
            </w:pPr>
            <w:r>
              <w:drawing>
                <wp:anchor distT="0" distB="0" distL="114300" distR="114300" simplePos="0" relativeHeight="251659264" behindDoc="0" locked="0" layoutInCell="1" allowOverlap="1">
                  <wp:simplePos y="0" x="0"/>
                  <wp:positionH relativeFrom="column">
                    <wp:posOffset>53340</wp:posOffset>
                  </wp:positionH>
                  <wp:positionV relativeFrom="paragraph">
                    <wp:posOffset>30480</wp:posOffset>
                  </wp:positionV>
                  <wp:extent cy="579120" cx="2644140"/>
                  <wp:effectExtent b="0" r="0" t="0" l="0"/>
                  <wp:wrapNone/>
                  <wp:docPr id="1" name="图片 2082"/>
                  <wp:cNvGraphicFramePr>
                    <a:graphicFrameLocks noChangeAspect="1"/>
                  </wp:cNvGraphicFramePr>
                  <a:graphic>
                    <a:graphicData uri="http://schemas.openxmlformats.org/drawingml/2006/picture">
                      <pic:pic>
                        <pic:nvPicPr>
                          <pic:cNvPr id="2" name="图片 2082"/>
                          <pic:cNvPicPr/>
                        </pic:nvPicPr>
                        <pic:blipFill>
                          <a:blip r:embed="rId5"/>
                          <a:stretch>
                            <a:fillRect/>
                          </a:stretch>
                        </pic:blipFill>
                        <pic:spPr>
                          <a:xfrm>
                            <a:off y="0" x="0"/>
                            <a:ext cy="581025" cx="2637790"/>
                          </a:xfrm>
                          <a:prstGeom prst="rect"/>
                          <a:ln w="9525">
                            <a:noFill/>
                          </a:ln>
                        </pic:spPr>
                      </pic:pic>
                    </a:graphicData>
                  </a:graphic>
                </wp:anchor>
              </w:drawing>
            </w:r>
          </w:p>
          <w:tbl>
            <w:tblPr>
              <w:tblStyle w:val="2"/>
              <w:tblW w:w="0" w:type="auto"/>
              <w:tblCellSpacing w:type="dxa" w:w="0"/>
              <w:tblInd w:type="dxa" w:w="0"/>
              <w:tblCellMar>
                <w:top w:type="dxa" w:w="0"/>
                <w:bottom w:type="dxa" w:w="0"/>
                <w:left w:type="dxa" w:w="0"/>
                <w:right w:type="dxa" w:w="0"/>
              </w:tblCellMar>
              <w:tblLayout w:type="autofit"/>
            </w:tblPr>
            <w:tblGrid>
              <w:gridCol w:w="9860"/>
            </w:tblGrid>
            <w:tr>
              <w:tblPrEx>
                <w:tblCellMar>
                  <w:top w:type="dxa" w:w="0"/>
                  <w:bottom w:type="dxa" w:w="0"/>
                  <w:left w:type="dxa" w:w="0"/>
                  <w:right w:type="dxa" w:w="0"/>
                </w:tblCellMar>
              </w:tblPrEx>
              <w:trPr>
                <w:trHeight w:val="1050" w:hRule="atLeast"/>
                <w:tblCellSpacing w:type="dxa" w:w="0"/>
              </w:trPr>
              <w:tc>
                <w:tcPr>
                  <w:tcW w:w="9860" w:type="dxa"/>
                  <w:vAlign w:val="bottom"/>
                  <w:tcBorders>
                    <w:top w:val="nil" w:shadow="off" w:frame="off"/>
                    <w:left w:val="nil" w:shadow="off" w:frame="off"/>
                    <w:bottom w:val="nil" w:shadow="off" w:frame="off"/>
                    <w:right w:val="nil" w:shadow="off" w:frame="off"/>
                  </w:tcBorders>
                  <w:shd w:val="clear" w:color="auto" w:fill="auto"/>
                  <w:noWrap/>
                </w:tcPr>
                <w:p>
                  <w:pPr>
                    <w:rPr>
                      <w:kern w:val="0"/>
                      <w:sz w:val="24"/>
                      <w:szCs w:val="24"/>
                      <w:rFonts w:ascii="宋体" w:hAnsi="宋体" w:eastAsia="宋体" w:cs="宋体"/>
                    </w:rPr>
                    <w:jc w:val="left"/>
                  </w:pPr>
                </w:p>
              </w:tc>
            </w:tr>
          </w:tbl>
          <w:p>
            <w:pPr>
              <w:rPr>
                <w:kern w:val="0"/>
                <w:sz w:val="24"/>
                <w:szCs w:val="24"/>
                <w:rFonts w:ascii="宋体" w:hAnsi="宋体" w:eastAsia="宋体" w:cs="宋体"/>
              </w:rPr>
              <w:jc w:val="left"/>
            </w:pPr>
          </w:p>
        </w:tc>
      </w:tr>
      <w:tr>
        <w:tblPrEx>
          <w:tblCellMar>
            <w:top w:type="dxa" w:w="0"/>
            <w:bottom w:type="dxa" w:w="0"/>
            <w:left w:type="dxa" w:w="108"/>
            <w:right w:type="dxa" w:w="108"/>
          </w:tblCellMar>
        </w:tblPrEx>
        <w:trPr>
          <w:trHeight w:val="312"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left"/>
            </w:pPr>
          </w:p>
        </w:tc>
      </w:tr>
      <w:tr>
        <w:tblPrEx>
          <w:tblCellMar>
            <w:top w:type="dxa" w:w="0"/>
            <w:bottom w:type="dxa" w:w="0"/>
            <w:left w:type="dxa" w:w="108"/>
            <w:right w:type="dxa" w:w="108"/>
          </w:tblCellMar>
        </w:tblPrEx>
        <w:trPr>
          <w:trHeight w:val="516"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left"/>
            </w:pPr>
          </w:p>
        </w:tc>
      </w:tr>
      <w:tr>
        <w:tblPrEx>
          <w:tblCellMar>
            <w:top w:type="dxa" w:w="0"/>
            <w:bottom w:type="dxa" w:w="0"/>
            <w:left w:type="dxa" w:w="108"/>
            <w:right w:type="dxa" w:w="108"/>
          </w:tblCellMar>
        </w:tblPrEx>
        <w:trPr>
          <w:trHeight w:val="90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rFonts w:ascii="宋体" w:hAnsi="宋体" w:eastAsia="宋体" w:cs="宋体"/>
              </w:rPr>
              <w:jc w:val="center"/>
            </w:pPr>
            <w:r>
              <w:rPr>
                <w:b w:val="1"/>
                <w:bCs w:val="1"/>
                <w:kern w:val="0"/>
                <w:sz w:val="40"/>
                <w:szCs w:val="40"/>
                <w:rFonts w:ascii="宋体" w:hAnsi="宋体" w:eastAsia="宋体" w:cs="宋体" w:hint="eastAsia"/>
              </w:rPr>
              <w:t xml:space="preserve">       2022 — 2023学年第二学期</w:t>
            </w:r>
          </w:p>
        </w:tc>
      </w:tr>
      <w:tr>
        <w:tblPrEx>
          <w:tblCellMar>
            <w:top w:type="dxa" w:w="0"/>
            <w:bottom w:type="dxa" w:w="0"/>
            <w:left w:type="dxa" w:w="108"/>
            <w:right w:type="dxa" w:w="108"/>
          </w:tblCellMar>
        </w:tblPrEx>
        <w:trPr>
          <w:trHeight w:val="516"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u w:val="single"/>
                <w:rFonts w:ascii="宋体" w:hAnsi="宋体" w:eastAsia="宋体" w:cs="宋体"/>
              </w:rPr>
              <w:jc w:val="center"/>
            </w:pPr>
            <w:r>
              <w:rPr>
                <w:b w:val="1"/>
                <w:bCs w:val="1"/>
                <w:kern w:val="0"/>
                <w:sz w:val="40"/>
                <w:szCs w:val="40"/>
                <w:u w:val="single"/>
                <w:rFonts w:ascii="宋体" w:hAnsi="宋体" w:eastAsia="宋体" w:cs="宋体" w:hint="eastAsia"/>
              </w:rPr>
              <w:t xml:space="preserve"> </w:t>
            </w:r>
            <w:r>
              <w:rPr>
                <w:b w:val="1"/>
                <w:bCs w:val="1"/>
                <w:kern w:val="0"/>
                <w:sz w:val="40"/>
                <w:szCs w:val="40"/>
                <w:lang w:eastAsia="zh-CN"/>
                <w:u w:val="single"/>
                <w:rFonts w:ascii="宋体" w:hAnsi="宋体" w:eastAsia="宋体" w:cs="宋体" w:hint="eastAsia"/>
              </w:rPr>
              <w:t>电工电子技术基础</w:t>
            </w:r>
            <w:r>
              <w:rPr>
                <w:b w:val="1"/>
                <w:bCs w:val="1"/>
                <w:kern w:val="0"/>
                <w:sz w:val="40"/>
                <w:szCs w:val="40"/>
                <w:u w:val="single"/>
                <w:rFonts w:ascii="宋体" w:hAnsi="宋体" w:eastAsia="宋体" w:cs="宋体" w:hint="eastAsia"/>
              </w:rPr>
              <w:t xml:space="preserve">  </w:t>
            </w:r>
            <w:r>
              <w:rPr>
                <w:b w:val="1"/>
                <w:bCs w:val="1"/>
                <w:kern w:val="0"/>
                <w:sz w:val="40"/>
                <w:szCs w:val="40"/>
                <w:rFonts w:ascii="宋体" w:hAnsi="宋体" w:eastAsia="宋体" w:cs="宋体" w:hint="eastAsia"/>
              </w:rPr>
              <w:t>教学计划</w:t>
            </w:r>
          </w:p>
        </w:tc>
      </w:tr>
      <w:tr>
        <w:tblPrEx>
          <w:tblCellMar>
            <w:top w:type="dxa" w:w="0"/>
            <w:bottom w:type="dxa" w:w="0"/>
            <w:left w:type="dxa" w:w="108"/>
            <w:right w:type="dxa" w:w="108"/>
          </w:tblCellMar>
        </w:tblPrEx>
        <w:trPr>
          <w:trHeight w:val="516"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u w:val="single"/>
                <w:rFonts w:ascii="宋体" w:hAnsi="宋体" w:eastAsia="宋体" w:cs="宋体"/>
              </w:rPr>
              <w:jc w:val="center"/>
            </w:pPr>
          </w:p>
        </w:tc>
      </w:tr>
      <w:tr>
        <w:tblPrEx>
          <w:tblCellMar>
            <w:top w:type="dxa" w:w="0"/>
            <w:bottom w:type="dxa" w:w="0"/>
            <w:left w:type="dxa" w:w="108"/>
            <w:right w:type="dxa" w:w="108"/>
          </w:tblCellMar>
        </w:tblPrEx>
        <w:trPr>
          <w:trHeight w:val="516"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center"/>
            </w:pPr>
          </w:p>
        </w:tc>
      </w:tr>
      <w:tr>
        <w:tblPrEx>
          <w:tblCellMar>
            <w:top w:type="dxa" w:w="0"/>
            <w:bottom w:type="dxa" w:w="0"/>
            <w:left w:type="dxa" w:w="108"/>
            <w:right w:type="dxa" w:w="108"/>
          </w:tblCellMar>
        </w:tblPrEx>
        <w:trPr>
          <w:trHeight w:val="516"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center"/>
            </w:pPr>
          </w:p>
        </w:tc>
      </w:tr>
      <w:tr>
        <w:tblPrEx>
          <w:tblCellMar>
            <w:top w:type="dxa" w:w="0"/>
            <w:bottom w:type="dxa" w:w="0"/>
            <w:left w:type="dxa" w:w="108"/>
            <w:right w:type="dxa" w:w="108"/>
          </w:tblCellMar>
        </w:tblPrEx>
        <w:trPr>
          <w:trHeight w:val="69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center"/>
            </w:pPr>
          </w:p>
        </w:tc>
      </w:tr>
      <w:tr>
        <w:tblPrEx>
          <w:tblCellMar>
            <w:top w:type="dxa" w:w="0"/>
            <w:bottom w:type="dxa" w:w="0"/>
            <w:left w:type="dxa" w:w="108"/>
            <w:right w:type="dxa" w:w="108"/>
          </w:tblCellMar>
        </w:tblPrEx>
        <w:trPr>
          <w:trHeight w:val="702"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rFonts w:ascii="宋体" w:hAnsi="宋体" w:eastAsia="宋体" w:cs="宋体"/>
              </w:rPr>
              <w:jc w:val="center"/>
            </w:pPr>
            <w:r>
              <w:rPr>
                <w:b w:val="1"/>
                <w:bCs w:val="1"/>
                <w:kern w:val="0"/>
                <w:sz w:val="40"/>
                <w:szCs w:val="40"/>
                <w:rFonts w:ascii="宋体" w:hAnsi="宋体" w:eastAsia="宋体" w:cs="宋体" w:hint="eastAsia"/>
              </w:rPr>
              <w:t xml:space="preserve"> </w:t>
            </w:r>
            <w:r>
              <w:rPr>
                <w:b w:val="1"/>
                <w:bCs w:val="1"/>
                <w:kern w:val="0"/>
                <w:sz w:val="40"/>
                <w:szCs w:val="40"/>
                <w:u w:val="single"/>
                <w:rFonts w:ascii="宋体" w:hAnsi="宋体" w:eastAsia="宋体" w:cs="宋体" w:hint="eastAsia"/>
              </w:rPr>
              <w:t xml:space="preserve">   </w:t>
            </w:r>
            <w:r>
              <w:rPr>
                <w:b w:val="1"/>
                <w:bCs w:val="1"/>
                <w:kern w:val="0"/>
                <w:sz w:val="40"/>
                <w:szCs w:val="40"/>
                <w:lang w:eastAsia="zh-CN"/>
                <w:u w:val="single"/>
                <w:rFonts w:ascii="宋体" w:hAnsi="宋体" w:eastAsia="宋体" w:cs="宋体" w:hint="eastAsia"/>
              </w:rPr>
              <w:t>电气工程</w:t>
            </w:r>
            <w:r>
              <w:rPr>
                <w:b w:val="1"/>
                <w:bCs w:val="1"/>
                <w:kern w:val="0"/>
                <w:sz w:val="40"/>
                <w:szCs w:val="40"/>
                <w:lang w:val="en-US" w:eastAsia="zh-CN"/>
                <w:u w:val="single"/>
                <w:rFonts w:ascii="宋体" w:hAnsi="宋体" w:eastAsia="宋体" w:cs="宋体" w:hint="eastAsia"/>
              </w:rPr>
              <w:t xml:space="preserve">  </w:t>
            </w:r>
            <w:r>
              <w:rPr>
                <w:b w:val="1"/>
                <w:bCs w:val="1"/>
                <w:kern w:val="0"/>
                <w:sz w:val="40"/>
                <w:szCs w:val="40"/>
                <w:rFonts w:ascii="宋体" w:hAnsi="宋体" w:eastAsia="宋体" w:cs="宋体" w:hint="eastAsia"/>
              </w:rPr>
              <w:t>教学部</w:t>
            </w:r>
          </w:p>
        </w:tc>
      </w:tr>
      <w:tr>
        <w:tblPrEx>
          <w:tblCellMar>
            <w:top w:type="dxa" w:w="0"/>
            <w:bottom w:type="dxa" w:w="0"/>
            <w:left w:type="dxa" w:w="108"/>
            <w:right w:type="dxa" w:w="108"/>
          </w:tblCellMar>
        </w:tblPrEx>
        <w:trPr>
          <w:trHeight w:val="702"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rFonts w:ascii="宋体" w:hAnsi="宋体" w:eastAsia="宋体" w:cs="宋体"/>
              </w:rPr>
              <w:jc w:val="center"/>
            </w:pPr>
            <w:r>
              <w:rPr>
                <w:b w:val="1"/>
                <w:bCs w:val="1"/>
                <w:kern w:val="0"/>
                <w:sz w:val="40"/>
                <w:szCs w:val="40"/>
                <w:rFonts w:ascii="宋体" w:hAnsi="宋体" w:eastAsia="宋体" w:cs="宋体" w:hint="eastAsia"/>
              </w:rPr>
              <w:t>专业</w:t>
            </w:r>
            <w:r>
              <w:rPr>
                <w:b w:val="1"/>
                <w:bCs w:val="1"/>
                <w:kern w:val="0"/>
                <w:sz w:val="40"/>
                <w:szCs w:val="40"/>
                <w:u w:val="single"/>
                <w:rFonts w:ascii="宋体" w:hAnsi="宋体" w:eastAsia="宋体" w:cs="宋体" w:hint="eastAsia"/>
              </w:rPr>
              <w:t xml:space="preserve">  </w:t>
            </w:r>
            <w:r>
              <w:rPr>
                <w:b w:val="1"/>
                <w:bCs w:val="1"/>
                <w:kern w:val="0"/>
                <w:sz w:val="40"/>
                <w:szCs w:val="40"/>
                <w:lang w:eastAsia="zh-CN"/>
                <w:u w:val="single"/>
                <w:rFonts w:ascii="宋体" w:hAnsi="宋体" w:eastAsia="宋体" w:cs="宋体" w:hint="eastAsia"/>
              </w:rPr>
              <w:t>电子</w:t>
            </w:r>
            <w:r>
              <w:rPr>
                <w:b w:val="1"/>
                <w:bCs w:val="1"/>
                <w:kern w:val="0"/>
                <w:sz w:val="40"/>
                <w:szCs w:val="40"/>
                <w:u w:val="single"/>
                <w:rFonts w:ascii="宋体" w:hAnsi="宋体" w:eastAsia="宋体" w:cs="宋体" w:hint="eastAsia"/>
              </w:rPr>
              <w:t xml:space="preserve">   </w:t>
            </w:r>
            <w:r>
              <w:rPr>
                <w:b w:val="1"/>
                <w:bCs w:val="1"/>
                <w:kern w:val="0"/>
                <w:sz w:val="40"/>
                <w:szCs w:val="40"/>
                <w:rFonts w:ascii="宋体" w:hAnsi="宋体" w:eastAsia="宋体" w:cs="宋体" w:hint="eastAsia"/>
              </w:rPr>
              <w:t>班级</w:t>
            </w:r>
            <w:r>
              <w:rPr>
                <w:b w:val="1"/>
                <w:bCs w:val="1"/>
                <w:kern w:val="0"/>
                <w:sz w:val="40"/>
                <w:szCs w:val="40"/>
                <w:u w:val="single"/>
                <w:rFonts w:ascii="宋体" w:hAnsi="宋体" w:eastAsia="宋体" w:cs="宋体" w:hint="eastAsia"/>
              </w:rPr>
              <w:t xml:space="preserve"> </w:t>
            </w:r>
            <w:r>
              <w:rPr>
                <w:b w:val="1"/>
                <w:bCs w:val="1"/>
                <w:kern w:val="0"/>
                <w:sz w:val="40"/>
                <w:szCs w:val="40"/>
                <w:lang w:val="en-US" w:eastAsia="zh-CN"/>
                <w:u w:val="single"/>
                <w:rFonts w:ascii="宋体" w:hAnsi="宋体" w:eastAsia="宋体" w:cs="宋体" w:hint="eastAsia"/>
              </w:rPr>
              <w:t>20电子3班</w:t>
            </w:r>
            <w:r>
              <w:rPr>
                <w:b w:val="1"/>
                <w:bCs w:val="1"/>
                <w:kern w:val="0"/>
                <w:sz w:val="40"/>
                <w:szCs w:val="40"/>
                <w:u w:val="single"/>
                <w:rFonts w:ascii="宋体" w:hAnsi="宋体" w:eastAsia="宋体" w:cs="宋体" w:hint="eastAsia"/>
              </w:rPr>
              <w:t xml:space="preserve">       </w:t>
            </w:r>
          </w:p>
        </w:tc>
      </w:tr>
      <w:tr>
        <w:tblPrEx>
          <w:tblCellMar>
            <w:top w:type="dxa" w:w="0"/>
            <w:bottom w:type="dxa" w:w="0"/>
            <w:left w:type="dxa" w:w="108"/>
            <w:right w:type="dxa" w:w="108"/>
          </w:tblCellMar>
        </w:tblPrEx>
        <w:trPr>
          <w:trHeight w:val="72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rFonts w:ascii="宋体" w:hAnsi="宋体" w:eastAsia="宋体" w:cs="宋体"/>
              </w:rPr>
              <w:jc w:val="center"/>
            </w:pPr>
            <w:r>
              <w:rPr>
                <w:b w:val="1"/>
                <w:bCs w:val="1"/>
                <w:kern w:val="0"/>
                <w:sz w:val="40"/>
                <w:szCs w:val="40"/>
                <w:rFonts w:ascii="宋体" w:hAnsi="宋体" w:eastAsia="宋体" w:cs="宋体" w:hint="eastAsia"/>
              </w:rPr>
              <w:t>任课教师</w:t>
            </w:r>
            <w:r>
              <w:rPr>
                <w:b w:val="1"/>
                <w:bCs w:val="1"/>
                <w:kern w:val="0"/>
                <w:sz w:val="40"/>
                <w:szCs w:val="40"/>
                <w:u w:val="single"/>
                <w:rFonts w:ascii="宋体" w:hAnsi="宋体" w:eastAsia="宋体" w:cs="宋体" w:hint="eastAsia"/>
              </w:rPr>
              <w:t xml:space="preserve">    杨希艳</w:t>
            </w:r>
            <w:r>
              <w:rPr>
                <w:b w:val="1"/>
                <w:bCs w:val="1"/>
                <w:kern w:val="0"/>
                <w:sz w:val="40"/>
                <w:szCs w:val="40"/>
                <w:u w:val="single"/>
                <w:rFonts w:ascii="宋体" w:hAnsi="宋体" w:eastAsia="宋体" w:cs="宋体" w:hint="eastAsia"/>
              </w:rPr>
              <w:t xml:space="preserve">   </w:t>
            </w:r>
          </w:p>
        </w:tc>
      </w:tr>
      <w:tr>
        <w:tblPrEx>
          <w:tblCellMar>
            <w:top w:type="dxa" w:w="0"/>
            <w:bottom w:type="dxa" w:w="0"/>
            <w:left w:type="dxa" w:w="108"/>
            <w:right w:type="dxa" w:w="108"/>
          </w:tblCellMar>
        </w:tblPrEx>
        <w:trPr>
          <w:trHeight w:val="312"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rFonts w:ascii="宋体" w:hAnsi="宋体" w:eastAsia="宋体" w:cs="宋体"/>
              </w:rPr>
              <w:jc w:val="center"/>
            </w:pPr>
          </w:p>
        </w:tc>
      </w:tr>
      <w:tr>
        <w:tblPrEx>
          <w:tblCellMar>
            <w:top w:type="dxa" w:w="0"/>
            <w:bottom w:type="dxa" w:w="0"/>
            <w:left w:type="dxa" w:w="108"/>
            <w:right w:type="dxa" w:w="108"/>
          </w:tblCellMar>
        </w:tblPrEx>
        <w:trPr>
          <w:trHeight w:val="78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left"/>
            </w:pPr>
          </w:p>
        </w:tc>
      </w:tr>
      <w:tr>
        <w:tblPrEx>
          <w:tblCellMar>
            <w:top w:type="dxa" w:w="0"/>
            <w:bottom w:type="dxa" w:w="0"/>
            <w:left w:type="dxa" w:w="108"/>
            <w:right w:type="dxa" w:w="108"/>
          </w:tblCellMar>
        </w:tblPrEx>
        <w:trPr>
          <w:trHeight w:val="66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left"/>
            </w:pPr>
          </w:p>
        </w:tc>
      </w:tr>
      <w:tr>
        <w:tblPrEx>
          <w:tblCellMar>
            <w:top w:type="dxa" w:w="0"/>
            <w:bottom w:type="dxa" w:w="0"/>
            <w:left w:type="dxa" w:w="108"/>
            <w:right w:type="dxa" w:w="108"/>
          </w:tblCellMar>
        </w:tblPrEx>
        <w:trPr>
          <w:trHeight w:val="1305"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rFonts w:ascii="宋体" w:hAnsi="宋体" w:eastAsia="宋体" w:cs="宋体"/>
              </w:rPr>
              <w:jc w:val="center"/>
            </w:pPr>
            <w:r>
              <w:rPr>
                <w:b w:val="1"/>
                <w:bCs w:val="1"/>
                <w:kern w:val="0"/>
                <w:sz w:val="40"/>
                <w:szCs w:val="40"/>
                <w:rFonts w:ascii="宋体" w:hAnsi="宋体" w:eastAsia="宋体" w:cs="宋体" w:hint="eastAsia"/>
              </w:rPr>
              <w:t xml:space="preserve">                 </w:t>
            </w:r>
            <w:r>
              <w:rPr>
                <w:b w:val="1"/>
                <w:bCs w:val="1"/>
                <w:kern w:val="0"/>
                <w:sz w:val="40"/>
                <w:szCs w:val="40"/>
                <w:lang w:val="en-US" w:eastAsia="zh-CN"/>
                <w:rFonts w:ascii="宋体" w:hAnsi="宋体" w:eastAsia="宋体" w:cs="宋体" w:hint="eastAsia"/>
              </w:rPr>
              <w:t>2023</w:t>
            </w:r>
            <w:r>
              <w:rPr>
                <w:b w:val="1"/>
                <w:bCs w:val="1"/>
                <w:kern w:val="0"/>
                <w:sz w:val="40"/>
                <w:szCs w:val="40"/>
                <w:rFonts w:ascii="宋体" w:hAnsi="宋体" w:eastAsia="宋体" w:cs="宋体" w:hint="eastAsia"/>
              </w:rPr>
              <w:t xml:space="preserve"> 年  </w:t>
            </w:r>
            <w:r>
              <w:rPr>
                <w:b w:val="1"/>
                <w:bCs w:val="1"/>
                <w:kern w:val="0"/>
                <w:sz w:val="40"/>
                <w:szCs w:val="40"/>
                <w:lang w:val="en-US" w:eastAsia="zh-CN"/>
                <w:rFonts w:ascii="宋体" w:hAnsi="宋体" w:eastAsia="宋体" w:cs="宋体" w:hint="eastAsia"/>
              </w:rPr>
              <w:t>2</w:t>
            </w:r>
            <w:r>
              <w:rPr>
                <w:b w:val="1"/>
                <w:bCs w:val="1"/>
                <w:kern w:val="0"/>
                <w:sz w:val="40"/>
                <w:szCs w:val="40"/>
                <w:rFonts w:ascii="宋体" w:hAnsi="宋体" w:eastAsia="宋体" w:cs="宋体" w:hint="eastAsia"/>
              </w:rPr>
              <w:t xml:space="preserve">月  </w:t>
            </w:r>
            <w:r>
              <w:rPr>
                <w:b w:val="1"/>
                <w:bCs w:val="1"/>
                <w:kern w:val="0"/>
                <w:sz w:val="40"/>
                <w:szCs w:val="40"/>
                <w:lang w:val="en-US" w:eastAsia="zh-CN"/>
                <w:rFonts w:ascii="宋体" w:hAnsi="宋体" w:eastAsia="宋体" w:cs="宋体" w:hint="eastAsia"/>
              </w:rPr>
              <w:t>8</w:t>
            </w:r>
            <w:r>
              <w:rPr>
                <w:b w:val="1"/>
                <w:bCs w:val="1"/>
                <w:kern w:val="0"/>
                <w:sz w:val="40"/>
                <w:szCs w:val="40"/>
                <w:rFonts w:ascii="宋体" w:hAnsi="宋体" w:eastAsia="宋体" w:cs="宋体" w:hint="eastAsia"/>
              </w:rPr>
              <w:t>日</w:t>
            </w:r>
          </w:p>
        </w:tc>
      </w:tr>
      <w:tr>
        <w:tblPrEx>
          <w:tblCellMar>
            <w:top w:type="dxa" w:w="0"/>
            <w:bottom w:type="dxa" w:w="0"/>
            <w:left w:type="dxa" w:w="108"/>
            <w:right w:type="dxa" w:w="108"/>
          </w:tblCellMar>
        </w:tblPrEx>
        <w:trPr>
          <w:trHeight w:val="1065"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rFonts w:ascii="宋体" w:hAnsi="宋体" w:eastAsia="宋体" w:cs="宋体"/>
              </w:rPr>
              <w:jc w:val="center"/>
            </w:pPr>
          </w:p>
        </w:tc>
      </w:tr>
      <w:tr>
        <w:tblPrEx>
          <w:tblCellMar>
            <w:top w:type="dxa" w:w="0"/>
            <w:bottom w:type="dxa" w:w="0"/>
            <w:left w:type="dxa" w:w="108"/>
            <w:right w:type="dxa" w:w="108"/>
          </w:tblCellMar>
        </w:tblPrEx>
        <w:trPr>
          <w:trHeight w:val="4485" w:hRule="atLeast"/>
        </w:trPr>
        <w:tc>
          <w:tcPr>
            <w:tcW w:w="10490" w:type="dxa"/>
            <w:tcBorders>
              <w:top w:val="single" w:color="auto" w:sz="4" w:space="0" w:shadow="off" w:frame="off"/>
              <w:left w:val="single" w:color="auto" w:sz="4" w:space="0" w:shadow="off" w:frame="off"/>
              <w:bottom w:val="single" w:color="auto" w:sz="4" w:space="0" w:shadow="off" w:frame="off"/>
              <w:right w:val="single" w:color="auto" w:sz="4" w:space="0" w:shadow="off" w:frame="off"/>
            </w:tcBorders>
            <w:shd w:val="clear" w:color="auto" w:fill="auto"/>
            <w:noWrap/>
          </w:tcPr>
          <w:p>
            <w:pPr>
              <w:rPr>
                <w:kern w:val="0"/>
                <w:sz w:val="32"/>
                <w:szCs w:val="32"/>
                <w:rFonts w:ascii="宋体" w:hAnsi="宋体" w:eastAsia="宋体" w:cs="宋体" w:hint="eastAsia"/>
              </w:rPr>
              <w:jc w:val="left"/>
            </w:pPr>
            <w:r>
              <w:rPr>
                <w:b w:val="1"/>
                <w:bCs w:val="1"/>
                <w:kern w:val="0"/>
                <w:sz w:val="32"/>
                <w:szCs w:val="32"/>
                <w:rFonts w:ascii="宋体" w:hAnsi="宋体" w:eastAsia="宋体" w:cs="宋体" w:hint="eastAsia"/>
              </w:rPr>
              <w:t>一、教学目标：</w:t>
            </w:r>
            <w:r>
              <w:rPr>
                <w:kern w:val="0"/>
                <w:sz w:val="32"/>
                <w:szCs w:val="32"/>
                <w:rFonts w:ascii="宋体" w:hAnsi="宋体" w:eastAsia="宋体" w:cs="宋体" w:hint="eastAsia"/>
              </w:rPr>
              <w:t>(目的要求、质量标准)</w:t>
            </w:r>
          </w:p>
          <w:p>
            <w:pPr>
              <w:ind w:firstLine="560" w:firstLineChars="200"/>
              <w:rPr>
                <w:sz w:val="28"/>
                <w:szCs w:val="28"/>
              </w:rPr>
            </w:pPr>
          </w:p>
          <w:p>
            <w:pPr>
              <w:ind w:firstLine="560" w:firstLineChars="200"/>
              <w:rPr>
                <w:kern w:val="0"/>
                <w:sz w:val="32"/>
                <w:szCs w:val="32"/>
                <w:rFonts w:ascii="宋体" w:hAnsi="宋体" w:eastAsia="宋体" w:cs="宋体" w:hint="eastAsia"/>
              </w:rPr>
              <w:jc w:val="left"/>
            </w:pPr>
            <w:r>
              <w:rPr>
                <w:sz w:val="28"/>
                <w:szCs w:val="28"/>
                <w:lang w:eastAsia="zh-CN"/>
                <w:rFonts w:ascii="宋体" w:hAnsi="宋体" w:eastAsia="宋体" w:cs="宋体" w:hint="eastAsia"/>
              </w:rPr>
              <w:t>通过复习资料，</w:t>
            </w:r>
            <w:r>
              <w:rPr>
                <w:sz w:val="28"/>
                <w:szCs w:val="28"/>
                <w:rFonts w:ascii="宋体" w:hAnsi="宋体" w:eastAsia="宋体" w:cs="宋体" w:hint="eastAsia"/>
              </w:rPr>
              <w:t>按模块、考试说明、知识体系、知识梳理、巩固练习顺序</w:t>
            </w:r>
            <w:r>
              <w:rPr>
                <w:sz w:val="28"/>
                <w:szCs w:val="28"/>
                <w:lang w:eastAsia="zh-CN"/>
                <w:rFonts w:ascii="宋体" w:hAnsi="宋体" w:eastAsia="宋体" w:cs="宋体" w:hint="eastAsia"/>
              </w:rPr>
              <w:t>进行</w:t>
            </w:r>
            <w:r>
              <w:rPr>
                <w:sz w:val="28"/>
                <w:szCs w:val="28"/>
                <w:rFonts w:ascii="宋体" w:hAnsi="宋体" w:eastAsia="宋体" w:cs="宋体" w:hint="eastAsia"/>
              </w:rPr>
              <w:t>复习。以对考试要求的知识点进行全面展示，使学生明确考试要求，把握知识体系，准确、系统地复习基础知识，掌握重点知识，突破难点知识。</w:t>
            </w:r>
          </w:p>
        </w:tc>
      </w:tr>
      <w:tr>
        <w:tblPrEx>
          <w:tblCellMar>
            <w:top w:type="dxa" w:w="0"/>
            <w:bottom w:type="dxa" w:w="0"/>
            <w:left w:type="dxa" w:w="108"/>
            <w:right w:type="dxa" w:w="108"/>
          </w:tblCellMar>
        </w:tblPrEx>
        <w:trPr>
          <w:trHeight w:val="4410" w:hRule="atLeast"/>
        </w:trPr>
        <w:tc>
          <w:tcPr>
            <w:tcW w:w="10490" w:type="dxa"/>
            <w:tcBorders>
              <w:top w:val="nil" w:shadow="off" w:frame="off"/>
              <w:left w:val="single" w:color="auto" w:sz="4" w:space="0" w:shadow="off" w:frame="off"/>
              <w:bottom w:val="single" w:color="auto" w:sz="4" w:space="0" w:shadow="off" w:frame="off"/>
              <w:right w:val="single" w:color="auto" w:sz="4" w:space="0" w:shadow="off" w:frame="off"/>
            </w:tcBorders>
            <w:shd w:val="clear" w:color="auto" w:fill="auto"/>
            <w:noWrap/>
          </w:tcPr>
          <w:p>
            <w:pPr>
              <w:rPr>
                <w:kern w:val="0"/>
                <w:sz w:val="32"/>
                <w:szCs w:val="32"/>
                <w:rFonts w:ascii="宋体" w:hAnsi="宋体" w:eastAsia="宋体" w:cs="宋体" w:hint="eastAsia"/>
              </w:rPr>
              <w:jc w:val="left"/>
            </w:pPr>
            <w:r>
              <w:rPr>
                <w:b w:val="1"/>
                <w:bCs w:val="1"/>
                <w:kern w:val="0"/>
                <w:sz w:val="32"/>
                <w:szCs w:val="32"/>
                <w:rFonts w:ascii="宋体" w:hAnsi="宋体" w:eastAsia="宋体" w:cs="宋体" w:hint="eastAsia"/>
              </w:rPr>
              <w:t>二、学情分析</w:t>
            </w:r>
            <w:r>
              <w:rPr>
                <w:kern w:val="0"/>
                <w:sz w:val="32"/>
                <w:szCs w:val="32"/>
                <w:rFonts w:ascii="宋体" w:hAnsi="宋体" w:eastAsia="宋体" w:cs="宋体" w:hint="eastAsia"/>
              </w:rPr>
              <w:t>：</w:t>
            </w:r>
          </w:p>
          <w:p>
            <w:pPr>
              <w:rPr>
                <w:kern w:val="0"/>
                <w:sz w:val="32"/>
                <w:szCs w:val="32"/>
                <w:rFonts w:ascii="宋体" w:hAnsi="宋体" w:eastAsia="宋体" w:cs="宋体" w:hint="eastAsia"/>
              </w:rPr>
              <w:jc w:val="left"/>
            </w:pPr>
          </w:p>
          <w:p>
            <w:pPr>
              <w:ind w:firstLine="560" w:firstLineChars="200"/>
              <w:rPr>
                <w:sz w:val="28"/>
                <w:szCs w:val="28"/>
                <w:rFonts w:ascii="宋体" w:hAnsi="宋体" w:eastAsia="宋体" w:cs="宋体" w:hint="eastAsia"/>
              </w:rPr>
            </w:pPr>
            <w:r>
              <w:rPr>
                <w:sz w:val="28"/>
                <w:szCs w:val="28"/>
                <w:rFonts w:ascii="宋体" w:hAnsi="宋体" w:eastAsia="宋体" w:cs="宋体" w:hint="eastAsia"/>
              </w:rPr>
              <w:t>1.</w:t>
            </w:r>
            <w:r>
              <w:rPr>
                <w:sz w:val="28"/>
                <w:szCs w:val="28"/>
                <w:lang w:eastAsia="zh-CN"/>
                <w:rFonts w:ascii="宋体" w:hAnsi="宋体" w:eastAsia="宋体" w:cs="宋体" w:hint="eastAsia"/>
              </w:rPr>
              <w:t>临近单招考试</w:t>
            </w:r>
            <w:r>
              <w:rPr>
                <w:sz w:val="28"/>
                <w:szCs w:val="28"/>
                <w:rFonts w:ascii="宋体" w:hAnsi="宋体" w:eastAsia="宋体" w:cs="宋体" w:hint="eastAsia"/>
              </w:rPr>
              <w:t>，</w:t>
            </w:r>
            <w:r>
              <w:rPr>
                <w:sz w:val="28"/>
                <w:szCs w:val="28"/>
                <w:lang w:eastAsia="zh-CN"/>
                <w:rFonts w:ascii="宋体" w:hAnsi="宋体" w:eastAsia="宋体" w:cs="宋体" w:hint="eastAsia"/>
              </w:rPr>
              <w:t>学生浮躁，</w:t>
            </w:r>
            <w:r>
              <w:rPr>
                <w:sz w:val="28"/>
                <w:szCs w:val="28"/>
                <w:rFonts w:ascii="宋体" w:hAnsi="宋体" w:eastAsia="宋体" w:cs="宋体" w:hint="eastAsia"/>
              </w:rPr>
              <w:t>学习积极性不高</w:t>
            </w:r>
            <w:r>
              <w:rPr>
                <w:sz w:val="28"/>
                <w:szCs w:val="28"/>
                <w:lang w:eastAsia="zh-CN"/>
                <w:rFonts w:ascii="宋体" w:hAnsi="宋体" w:eastAsia="宋体" w:cs="宋体" w:hint="eastAsia"/>
              </w:rPr>
              <w:t>。</w:t>
            </w:r>
          </w:p>
          <w:p>
            <w:pPr>
              <w:ind w:firstLine="560" w:firstLineChars="200"/>
              <w:rPr>
                <w:sz w:val="28"/>
                <w:szCs w:val="28"/>
                <w:lang w:eastAsia="zh-CN"/>
                <w:rFonts w:ascii="宋体" w:hAnsi="宋体" w:eastAsia="宋体" w:cs="宋体" w:hint="eastAsia"/>
              </w:rPr>
            </w:pPr>
            <w:r>
              <w:rPr>
                <w:sz w:val="28"/>
                <w:szCs w:val="28"/>
                <w:rFonts w:ascii="宋体" w:hAnsi="宋体" w:eastAsia="宋体" w:cs="宋体" w:hint="eastAsia"/>
              </w:rPr>
              <w:t>2.</w:t>
            </w:r>
            <w:r>
              <w:rPr>
                <w:sz w:val="28"/>
                <w:szCs w:val="28"/>
                <w:lang w:eastAsia="zh-CN"/>
                <w:rFonts w:ascii="宋体" w:hAnsi="宋体" w:eastAsia="宋体" w:cs="宋体" w:hint="eastAsia"/>
              </w:rPr>
              <w:t>对电工内容的掌握相对教好，电子基础差，在电子技术复习过程中应强化记忆，由易到难，循序渐进。</w:t>
            </w:r>
          </w:p>
          <w:p>
            <w:pPr>
              <w:rPr>
                <w:kern w:val="0"/>
                <w:sz w:val="32"/>
                <w:szCs w:val="32"/>
                <w:rFonts w:ascii="宋体" w:hAnsi="宋体" w:eastAsia="宋体" w:cs="宋体" w:hint="eastAsia"/>
              </w:rPr>
              <w:jc w:val="left"/>
            </w:pPr>
          </w:p>
        </w:tc>
      </w:tr>
      <w:tr>
        <w:tblPrEx>
          <w:tblCellMar>
            <w:top w:type="dxa" w:w="0"/>
            <w:bottom w:type="dxa" w:w="0"/>
            <w:left w:type="dxa" w:w="108"/>
            <w:right w:type="dxa" w:w="108"/>
          </w:tblCellMar>
        </w:tblPrEx>
        <w:trPr>
          <w:trHeight w:val="4680" w:hRule="atLeast"/>
        </w:trPr>
        <w:tc>
          <w:tcPr>
            <w:tcW w:w="10490" w:type="dxa"/>
            <w:tcBorders>
              <w:top w:val="nil" w:shadow="off" w:frame="off"/>
              <w:left w:val="single" w:color="auto" w:sz="4" w:space="0" w:shadow="off" w:frame="off"/>
              <w:bottom w:val="single" w:color="auto" w:sz="4" w:space="0" w:shadow="off" w:frame="off"/>
              <w:right w:val="single" w:color="auto" w:sz="4" w:space="0" w:shadow="off" w:frame="off"/>
            </w:tcBorders>
            <w:shd w:val="clear" w:color="auto" w:fill="auto"/>
            <w:noWrap/>
          </w:tcPr>
          <w:p>
            <w:pPr>
              <w:rPr>
                <w:b w:val="1"/>
                <w:bCs w:val="1"/>
                <w:kern w:val="0"/>
                <w:sz w:val="32"/>
                <w:szCs w:val="32"/>
                <w:rFonts w:ascii="宋体" w:hAnsi="宋体" w:eastAsia="宋体" w:cs="宋体" w:hint="eastAsia"/>
              </w:rPr>
              <w:jc w:val="left"/>
            </w:pPr>
            <w:r>
              <w:rPr>
                <w:b w:val="1"/>
                <w:bCs w:val="1"/>
                <w:kern w:val="0"/>
                <w:sz w:val="32"/>
                <w:szCs w:val="32"/>
                <w:rFonts w:ascii="宋体" w:hAnsi="宋体" w:eastAsia="宋体" w:cs="宋体" w:hint="eastAsia"/>
              </w:rPr>
              <w:t>三、教材分析：</w:t>
            </w:r>
          </w:p>
          <w:p>
            <w:pPr>
              <w:rPr>
                <w:b w:val="1"/>
                <w:bCs w:val="1"/>
                <w:kern w:val="0"/>
                <w:sz w:val="32"/>
                <w:szCs w:val="32"/>
                <w:rFonts w:ascii="宋体" w:hAnsi="宋体" w:eastAsia="宋体" w:cs="宋体" w:hint="eastAsia"/>
              </w:rPr>
              <w:jc w:val="left"/>
            </w:pPr>
          </w:p>
          <w:p>
            <w:pPr>
              <w:ind w:firstLine="560" w:firstLineChars="200"/>
              <w:rPr>
                <w:sz w:val="28"/>
                <w:szCs w:val="28"/>
                <w:lang w:eastAsia="zh-CN"/>
                <w:rFonts w:ascii="宋体" w:hAnsi="宋体" w:eastAsia="宋体" w:cs="宋体" w:hint="eastAsia"/>
              </w:rPr>
            </w:pPr>
            <w:r>
              <w:rPr>
                <w:sz w:val="28"/>
                <w:szCs w:val="28"/>
                <w:lang w:eastAsia="zh-CN"/>
                <w:rFonts w:ascii="宋体" w:hAnsi="宋体" w:eastAsia="宋体" w:cs="宋体" w:hint="eastAsia"/>
              </w:rPr>
              <w:t>教材选用天津科学技术出版社《学海领航升级版</w:t>
            </w:r>
            <w:r>
              <w:rPr>
                <w:sz w:val="28"/>
                <w:szCs w:val="28"/>
                <w:lang w:val="en-US" w:eastAsia="zh-CN"/>
                <w:rFonts w:ascii="宋体" w:hAnsi="宋体" w:eastAsia="宋体" w:cs="宋体" w:hint="eastAsia"/>
              </w:rPr>
              <w:t>-职教高考总复习</w:t>
            </w:r>
            <w:r>
              <w:rPr>
                <w:sz w:val="28"/>
                <w:szCs w:val="28"/>
                <w:lang w:eastAsia="zh-CN"/>
                <w:rFonts w:ascii="宋体" w:hAnsi="宋体" w:eastAsia="宋体" w:cs="宋体" w:hint="eastAsia"/>
              </w:rPr>
              <w:t>》。本教材紧扣考试说明，以历年考试题目为线索，全面解读考试要求，掌握考试方向；注重基础，循序渐进，强化难点，突出重点；分模块，按项目对知识进行梳理，使学生明确基础积累、文章内容把握和跟踪练习训练各部分需要做什么，便于学生课前自学和课后巩固；跟踪试题精心筛选，难易程度与职教高考要求一致，可以获得事半功倍的效果。</w:t>
            </w:r>
          </w:p>
          <w:p>
            <w:pPr>
              <w:rPr>
                <w:b w:val="1"/>
                <w:bCs w:val="1"/>
                <w:kern w:val="0"/>
                <w:sz w:val="32"/>
                <w:szCs w:val="32"/>
                <w:rFonts w:ascii="宋体" w:hAnsi="宋体" w:eastAsia="宋体" w:cs="宋体" w:hint="eastAsia"/>
              </w:rPr>
              <w:jc w:val="left"/>
            </w:pPr>
          </w:p>
        </w:tc>
      </w:tr>
    </w:tbl>
    <w:p/>
    <w:p/>
    <w:p/>
    <w:p/>
    <w:p/>
    <w:tbl>
      <w:tblPr>
        <w:tblStyle w:val="2"/>
        <w:tblW w:w="10485" w:type="dxa"/>
        <w:tblInd w:type="dxa" w:w="0"/>
        <w:tblCellMar>
          <w:top w:type="dxa" w:w="0"/>
          <w:bottom w:type="dxa" w:w="0"/>
          <w:left w:type="dxa" w:w="108"/>
          <w:right w:type="dxa" w:w="108"/>
        </w:tblCellMar>
        <w:tblLayout w:type="autofit"/>
      </w:tblPr>
      <w:tblGrid>
        <w:gridCol w:w="10485"/>
      </w:tblGrid>
      <w:tr>
        <w:tblPrEx>
          <w:tblCellMar>
            <w:top w:type="dxa" w:w="0"/>
            <w:bottom w:type="dxa" w:w="0"/>
            <w:left w:type="dxa" w:w="108"/>
            <w:right w:type="dxa" w:w="108"/>
          </w:tblCellMar>
        </w:tblPrEx>
        <w:trPr>
          <w:trHeight w:val="4635" w:hRule="atLeast"/>
        </w:trPr>
        <w:tc>
          <w:tcPr>
            <w:tcW w:w="10485" w:type="dxa"/>
            <w:tcBorders>
              <w:top w:val="single" w:color="auto" w:sz="4" w:space="0" w:shadow="off" w:frame="off"/>
              <w:left w:val="single" w:color="auto" w:sz="4" w:space="0" w:shadow="off" w:frame="off"/>
              <w:bottom w:val="nil" w:shadow="off" w:frame="off"/>
              <w:right w:val="single" w:color="auto" w:sz="4" w:space="0" w:shadow="off" w:frame="off"/>
            </w:tcBorders>
            <w:shd w:val="clear" w:color="auto" w:fill="auto"/>
            <w:noWrap/>
          </w:tcPr>
          <w:p>
            <w:pPr>
              <w:rPr>
                <w:b w:val="1"/>
                <w:bCs w:val="1"/>
                <w:kern w:val="0"/>
                <w:sz w:val="32"/>
                <w:szCs w:val="32"/>
                <w:rFonts w:ascii="宋体" w:hAnsi="宋体" w:eastAsia="宋体" w:cs="宋体" w:hint="eastAsia"/>
              </w:rPr>
              <w:jc w:val="left"/>
            </w:pPr>
            <w:r>
              <w:rPr>
                <w:b w:val="1"/>
                <w:bCs w:val="1"/>
                <w:kern w:val="0"/>
                <w:sz w:val="32"/>
                <w:szCs w:val="32"/>
                <w:rFonts w:ascii="宋体" w:hAnsi="宋体" w:eastAsia="宋体" w:cs="宋体" w:hint="eastAsia"/>
              </w:rPr>
              <w:t>四、教学重点难点：</w:t>
            </w:r>
          </w:p>
          <w:p>
            <w:pPr>
              <w:ind w:firstLine="560" w:firstLineChars="200"/>
              <w:rPr>
                <w:sz w:val="28"/>
                <w:szCs w:val="28"/>
                <w:rFonts w:ascii="宋体" w:hAnsi="宋体" w:eastAsia="宋体" w:cs="宋体" w:hint="eastAsia"/>
              </w:rPr>
            </w:pPr>
            <w:r>
              <w:rPr>
                <w:sz w:val="28"/>
                <w:szCs w:val="28"/>
                <w:rFonts w:ascii="宋体" w:hAnsi="宋体" w:eastAsia="宋体" w:cs="宋体" w:hint="eastAsia"/>
              </w:rPr>
              <w:t>1.重点</w:t>
            </w:r>
          </w:p>
          <w:p>
            <w:pPr>
              <w:ind w:firstLine="560" w:firstLineChars="200"/>
              <w:rPr>
                <w:sz w:val="28"/>
                <w:szCs w:val="28"/>
                <w:lang w:val="en-US" w:eastAsia="zh-CN"/>
                <w:rFonts w:ascii="宋体" w:hAnsi="宋体" w:eastAsia="宋体" w:cs="宋体" w:hint="eastAsia"/>
              </w:rPr>
            </w:pPr>
            <w:r>
              <w:rPr>
                <w:sz w:val="28"/>
                <w:szCs w:val="28"/>
                <w:lang w:val="en-US" w:eastAsia="zh-CN"/>
                <w:rFonts w:ascii="宋体" w:hAnsi="宋体" w:eastAsia="宋体" w:cs="宋体" w:hint="eastAsia"/>
              </w:rPr>
              <w:t>每个模块中知识点的梳理、历年考试题目的分析</w:t>
            </w:r>
          </w:p>
          <w:p>
            <w:pPr>
              <w:ind w:firstLine="560" w:firstLineChars="200"/>
              <w:rPr>
                <w:sz w:val="28"/>
                <w:szCs w:val="28"/>
                <w:rFonts w:ascii="宋体" w:hAnsi="宋体" w:eastAsia="宋体" w:cs="宋体" w:hint="eastAsia"/>
              </w:rPr>
            </w:pPr>
            <w:r>
              <w:rPr>
                <w:sz w:val="28"/>
                <w:szCs w:val="28"/>
                <w:rFonts w:ascii="宋体" w:hAnsi="宋体" w:eastAsia="宋体" w:cs="宋体" w:hint="eastAsia"/>
              </w:rPr>
              <w:t>2.难点</w:t>
            </w:r>
          </w:p>
          <w:p>
            <w:pPr>
              <w:ind w:firstLine="560" w:firstLineChars="200"/>
              <w:rPr>
                <w:sz w:val="28"/>
                <w:szCs w:val="28"/>
                <w:lang w:val="en-US" w:eastAsia="zh-CN"/>
                <w:rFonts w:ascii="宋体" w:hAnsi="宋体" w:eastAsia="宋体" w:cs="宋体" w:hint="eastAsia"/>
              </w:rPr>
            </w:pPr>
            <w:r>
              <w:rPr>
                <w:sz w:val="28"/>
                <w:szCs w:val="28"/>
                <w:lang w:val="en-US" w:eastAsia="zh-CN"/>
                <w:rFonts w:ascii="宋体" w:hAnsi="宋体" w:eastAsia="宋体" w:cs="宋体" w:hint="eastAsia"/>
              </w:rPr>
              <w:t>电工：电位的求解、复杂电路的各分析方法、判断感应电流的方向、单相及三相电路的分析</w:t>
            </w:r>
          </w:p>
          <w:p>
            <w:pPr>
              <w:ind w:firstLine="560" w:firstLineChars="200"/>
              <w:rPr>
                <w:b w:val="1"/>
                <w:bCs w:val="1"/>
                <w:kern w:val="0"/>
                <w:sz w:val="32"/>
                <w:szCs w:val="32"/>
                <w:lang w:eastAsia="zh-CN"/>
                <w:rFonts w:ascii="宋体" w:hAnsi="宋体" w:eastAsia="宋体" w:cs="宋体" w:hint="eastAsia"/>
              </w:rPr>
            </w:pPr>
            <w:r>
              <w:rPr>
                <w:sz w:val="28"/>
                <w:szCs w:val="28"/>
                <w:lang w:val="en-US" w:eastAsia="zh-CN"/>
                <w:rFonts w:ascii="宋体" w:hAnsi="宋体" w:eastAsia="宋体" w:cs="宋体" w:hint="eastAsia"/>
              </w:rPr>
              <w:t>电子：各芯片的功能与应用、综合题的分析与计算</w:t>
            </w:r>
          </w:p>
        </w:tc>
      </w:tr>
      <w:tr>
        <w:tblPrEx>
          <w:tblCellMar>
            <w:top w:type="dxa" w:w="0"/>
            <w:bottom w:type="dxa" w:w="0"/>
            <w:left w:type="dxa" w:w="108"/>
            <w:right w:type="dxa" w:w="108"/>
          </w:tblCellMar>
        </w:tblPrEx>
        <w:trPr>
          <w:trHeight w:val="8190" w:hRule="atLeast"/>
        </w:trPr>
        <w:tc>
          <w:tcPr>
            <w:tcW w:w="10485" w:type="dxa"/>
            <w:tcBorders>
              <w:top w:val="single" w:color="auto" w:sz="4" w:space="0" w:shadow="off" w:frame="off"/>
              <w:left w:val="single" w:color="auto" w:sz="4" w:space="0" w:shadow="off" w:frame="off"/>
              <w:bottom w:val="single" w:color="auto" w:sz="4" w:space="0" w:shadow="off" w:frame="off"/>
              <w:right w:val="single" w:color="auto" w:sz="4" w:space="0" w:shadow="off" w:frame="off"/>
            </w:tcBorders>
            <w:shd w:val="clear" w:color="auto" w:fill="auto"/>
            <w:noWrap/>
          </w:tcPr>
          <w:p>
            <w:pPr>
              <w:numPr>
                <w:ilvl w:val="0"/>
                <w:numId w:val="1"/>
              </w:numPr>
              <w:rPr>
                <w:b w:val="1"/>
                <w:bCs w:val="1"/>
                <w:kern w:val="0"/>
                <w:sz w:val="32"/>
                <w:szCs w:val="32"/>
                <w:rFonts w:ascii="宋体" w:hAnsi="宋体" w:eastAsia="宋体" w:cs="宋体" w:hint="eastAsia"/>
              </w:rPr>
              <w:jc w:val="left"/>
            </w:pPr>
            <w:r>
              <w:rPr>
                <w:b w:val="1"/>
                <w:bCs w:val="1"/>
                <w:kern w:val="0"/>
                <w:sz w:val="32"/>
                <w:szCs w:val="32"/>
                <w:rFonts w:ascii="宋体" w:hAnsi="宋体" w:eastAsia="宋体" w:cs="宋体" w:hint="eastAsia"/>
              </w:rPr>
              <w:t>教学方法及采取措施：</w:t>
            </w:r>
          </w:p>
          <w:p>
            <w:pPr>
              <w:numPr>
                <w:ilvl w:val="0"/>
                <w:numId w:val="0"/>
              </w:numPr>
              <w:rPr>
                <w:b w:val="1"/>
                <w:bCs w:val="1"/>
                <w:kern w:val="0"/>
                <w:sz w:val="32"/>
                <w:szCs w:val="32"/>
                <w:rFonts w:ascii="宋体" w:hAnsi="宋体" w:eastAsia="宋体" w:cs="宋体" w:hint="eastAsia"/>
              </w:rPr>
              <w:jc w:val="left"/>
            </w:pPr>
          </w:p>
          <w:p>
            <w:pPr>
              <w:ind w:firstLine="560" w:firstLineChars="200"/>
              <w:rPr>
                <w:sz w:val="28"/>
                <w:szCs w:val="28"/>
                <w:lang w:eastAsia="zh-CN"/>
                <w:rFonts w:ascii="宋体" w:hAnsi="宋体" w:eastAsia="宋体" w:cs="宋体" w:hint="eastAsia"/>
              </w:rPr>
            </w:pPr>
            <w:r>
              <w:rPr>
                <w:sz w:val="28"/>
                <w:szCs w:val="28"/>
                <w:rFonts w:ascii="宋体" w:hAnsi="宋体" w:eastAsia="宋体" w:cs="宋体" w:hint="eastAsia"/>
              </w:rPr>
              <w:t>重点</w:t>
            </w:r>
            <w:r>
              <w:rPr>
                <w:sz w:val="28"/>
                <w:szCs w:val="28"/>
                <w:lang w:eastAsia="zh-CN"/>
                <w:rFonts w:ascii="宋体" w:hAnsi="宋体" w:eastAsia="宋体" w:cs="宋体" w:hint="eastAsia"/>
              </w:rPr>
              <w:t>应用讲授</w:t>
            </w:r>
            <w:r>
              <w:rPr>
                <w:sz w:val="28"/>
                <w:szCs w:val="28"/>
                <w:rFonts w:ascii="宋体" w:hAnsi="宋体" w:eastAsia="宋体" w:cs="宋体" w:hint="eastAsia"/>
              </w:rPr>
              <w:t>和</w:t>
            </w:r>
            <w:r>
              <w:rPr>
                <w:sz w:val="28"/>
                <w:szCs w:val="28"/>
                <w:lang w:eastAsia="zh-CN"/>
                <w:rFonts w:ascii="宋体" w:hAnsi="宋体" w:eastAsia="宋体" w:cs="宋体" w:hint="eastAsia"/>
              </w:rPr>
              <w:t>练习相</w:t>
            </w:r>
            <w:r>
              <w:rPr>
                <w:sz w:val="28"/>
                <w:szCs w:val="28"/>
                <w:rFonts w:ascii="宋体" w:hAnsi="宋体" w:eastAsia="宋体" w:cs="宋体" w:hint="eastAsia"/>
              </w:rPr>
              <w:t>结合</w:t>
            </w:r>
            <w:r>
              <w:rPr>
                <w:sz w:val="28"/>
                <w:szCs w:val="28"/>
                <w:lang w:eastAsia="zh-CN"/>
                <w:rFonts w:ascii="宋体" w:hAnsi="宋体" w:eastAsia="宋体" w:cs="宋体" w:hint="eastAsia"/>
              </w:rPr>
              <w:t>的方</w:t>
            </w:r>
            <w:r>
              <w:rPr>
                <w:sz w:val="28"/>
                <w:szCs w:val="28"/>
                <w:rFonts w:ascii="宋体" w:hAnsi="宋体" w:eastAsia="宋体" w:cs="宋体" w:hint="eastAsia"/>
              </w:rPr>
              <w:t>法，</w:t>
            </w:r>
            <w:r>
              <w:rPr>
                <w:sz w:val="28"/>
                <w:szCs w:val="28"/>
                <w:lang w:eastAsia="zh-CN"/>
                <w:rFonts w:ascii="宋体" w:hAnsi="宋体" w:eastAsia="宋体" w:cs="宋体" w:hint="eastAsia"/>
              </w:rPr>
              <w:t>通过知识点的梳理，进行跟踪训练。主要是高考试题回放及巩固训练。</w:t>
            </w:r>
          </w:p>
          <w:p>
            <w:pPr>
              <w:ind w:firstLine="560" w:firstLineChars="200"/>
              <w:rPr>
                <w:b w:val="1"/>
                <w:bCs w:val="1"/>
                <w:kern w:val="0"/>
                <w:sz w:val="32"/>
                <w:szCs w:val="32"/>
                <w:rFonts w:ascii="宋体" w:hAnsi="宋体" w:eastAsia="宋体" w:cs="宋体" w:hint="eastAsia"/>
              </w:rPr>
              <w:jc w:val="left"/>
            </w:pPr>
            <w:r>
              <w:rPr>
                <w:sz w:val="28"/>
                <w:szCs w:val="28"/>
                <w:lang w:eastAsia="zh-CN"/>
                <w:rFonts w:ascii="宋体" w:hAnsi="宋体" w:eastAsia="宋体" w:cs="宋体" w:hint="eastAsia"/>
              </w:rPr>
              <w:t>讲解时力求基础知识的整合与系统，强化能力训练，突出对学生基础知识的巩固与延伸。按模块、考试说明、知识体系、知识梳理、巩固练习顺序复习。以对考试要求的知识点进行全面展示，使学生明确考试要求，把握知识体系，准确、系统地复习基础知识，掌握重点知识，突破难点知识。本书编者期待学生们经过学习和训练后能拥有坚实的基础和更高的能力。</w:t>
            </w:r>
          </w:p>
        </w:tc>
      </w:tr>
      <w:tr>
        <w:tblPrEx>
          <w:tblCellMar>
            <w:top w:type="dxa" w:w="0"/>
            <w:bottom w:type="dxa" w:w="0"/>
            <w:left w:type="dxa" w:w="108"/>
            <w:right w:type="dxa" w:w="108"/>
          </w:tblCellMar>
        </w:tblPrEx>
        <w:trPr>
          <w:trHeight w:val="540" w:hRule="atLeast"/>
        </w:trPr>
        <w:tc>
          <w:tcPr>
            <w:tcW w:w="10485" w:type="dxa"/>
            <w:tcBorders>
              <w:top w:val="nil" w:shadow="off" w:frame="off"/>
              <w:left w:val="nil" w:shadow="off" w:frame="off"/>
              <w:bottom w:val="nil" w:shadow="off" w:frame="off"/>
              <w:right w:val="nil" w:shadow="off" w:frame="off"/>
            </w:tcBorders>
            <w:shd w:val="clear" w:color="auto" w:fill="auto"/>
            <w:noWrap/>
          </w:tcPr>
          <w:p>
            <w:pPr>
              <w:rPr>
                <w:b w:val="1"/>
                <w:bCs w:val="1"/>
                <w:kern w:val="0"/>
                <w:sz w:val="32"/>
                <w:szCs w:val="32"/>
                <w:rFonts w:ascii="宋体" w:hAnsi="宋体" w:eastAsia="宋体" w:cs="宋体"/>
              </w:rPr>
              <w:jc w:val="left"/>
            </w:pPr>
            <w:r>
              <w:rPr>
                <w:b w:val="1"/>
                <w:bCs w:val="1"/>
                <w:kern w:val="0"/>
                <w:sz w:val="32"/>
                <w:szCs w:val="32"/>
                <w:rFonts w:ascii="宋体" w:hAnsi="宋体" w:eastAsia="宋体" w:cs="宋体" w:hint="eastAsia"/>
              </w:rPr>
              <w:t>附：学 期 授 课 计 划 表</w:t>
            </w:r>
          </w:p>
        </w:tc>
      </w:tr>
    </w:tbl>
    <w:p>
      <w:pPr>
        <w:rPr>
          <w:b w:val="1"/>
          <w:sz w:val="44"/>
          <w:rFonts w:hint="eastAsia"/>
        </w:rPr>
        <w:jc w:val="center"/>
      </w:pPr>
      <w:r>
        <w:rPr>
          <w:b w:val="1"/>
          <w:sz w:val="44"/>
          <w:rFonts w:hint="eastAsia"/>
        </w:rPr>
        <w:t>学</w:t>
      </w:r>
      <w:r>
        <w:rPr>
          <w:b w:val="1"/>
          <w:sz w:val="44"/>
        </w:rPr>
        <w:t xml:space="preserve"> 期 授 课 计 划 表</w:t>
      </w:r>
    </w:p>
    <w:p>
      <w:pPr>
        <w:rPr>
          <w:rFonts w:hint="eastAsia"/>
        </w:rPr>
      </w:pPr>
    </w:p>
    <w:tbl>
      <w:tblPr>
        <w:tblStyle w:val="2"/>
        <w:tblW w:w="10480" w:type="dxa"/>
        <w:tblInd w:type="dxa" w:w="0"/>
        <w:tblCellMar>
          <w:top w:type="dxa" w:w="0"/>
          <w:bottom w:type="dxa" w:w="0"/>
          <w:left w:type="dxa" w:w="108"/>
          <w:right w:type="dxa" w:w="108"/>
        </w:tblCellMar>
        <w:tblLayout w:type="autofit"/>
      </w:tblPr>
      <w:tblGrid>
        <w:gridCol w:w="840"/>
        <w:gridCol w:w="2060"/>
        <w:gridCol w:w="3940"/>
        <w:gridCol w:w="2480"/>
        <w:gridCol w:w="600"/>
        <w:gridCol w:w="560"/>
      </w:tblGrid>
      <w:tr>
        <w:tblPrEx>
          <w:tblCellMar>
            <w:top w:type="dxa" w:w="0"/>
            <w:bottom w:type="dxa" w:w="0"/>
            <w:left w:type="dxa" w:w="108"/>
            <w:right w:type="dxa" w:w="108"/>
          </w:tblCellMar>
        </w:tblPrEx>
        <w:trPr>
          <w:trHeight w:val="801" w:hRule="atLeast"/>
        </w:trPr>
        <w:tc>
          <w:tcPr>
            <w:tcW w:w="840" w:type="dxa"/>
            <w:vAlign w:val="center"/>
            <w:tcBorders>
              <w:top w:val="single" w:color="auto" w:sz="8" w:space="0"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28"/>
                <w:szCs w:val="28"/>
                <w:rFonts w:ascii="宋体" w:hAnsi="宋体" w:eastAsia="宋体" w:cs="宋体"/>
              </w:rPr>
              <w:jc w:val="center"/>
            </w:pPr>
            <w:r>
              <w:rPr>
                <w:b w:val="1"/>
                <w:bCs w:val="1"/>
                <w:kern w:val="0"/>
                <w:sz w:val="28"/>
                <w:szCs w:val="28"/>
                <w:rFonts w:ascii="宋体" w:hAnsi="宋体" w:eastAsia="宋体" w:cs="宋体" w:hint="eastAsia"/>
              </w:rPr>
              <w:t>周次</w:t>
            </w:r>
          </w:p>
        </w:tc>
        <w:tc>
          <w:tcPr>
            <w:tcW w:w="2060" w:type="dxa"/>
            <w:vAlign w:val="center"/>
            <w:tcBorders>
              <w:top w:val="single" w:color="auto" w:sz="8" w:space="0" w:shadow="off" w:frame="off"/>
              <w:left w:val="nil" w:shadow="off" w:frame="off"/>
              <w:bottom w:val="single" w:color="auto" w:sz="4" w:space="0" w:shadow="off" w:frame="off"/>
              <w:right w:val="single" w:color="auto" w:sz="4" w:space="0" w:shadow="off" w:frame="off"/>
            </w:tcBorders>
            <w:shd w:val="clear" w:color="auto" w:fill="auto"/>
            <w:noWrap/>
          </w:tcPr>
          <w:p>
            <w:pPr>
              <w:rPr>
                <w:b w:val="1"/>
                <w:bCs w:val="1"/>
                <w:kern w:val="0"/>
                <w:sz w:val="28"/>
                <w:szCs w:val="28"/>
                <w:rFonts w:ascii="宋体" w:hAnsi="宋体" w:eastAsia="宋体" w:cs="宋体" w:hint="eastAsia"/>
              </w:rPr>
              <w:jc w:val="center"/>
            </w:pPr>
            <w:r>
              <w:rPr>
                <w:b w:val="1"/>
                <w:bCs w:val="1"/>
                <w:kern w:val="0"/>
                <w:sz w:val="28"/>
                <w:szCs w:val="28"/>
                <w:rFonts w:ascii="宋体" w:hAnsi="宋体" w:eastAsia="宋体" w:cs="宋体" w:hint="eastAsia"/>
              </w:rPr>
              <w:t>时间</w:t>
            </w:r>
          </w:p>
        </w:tc>
        <w:tc>
          <w:tcPr>
            <w:tcW w:w="3940" w:type="dxa"/>
            <w:vAlign w:val="center"/>
            <w:tcBorders>
              <w:top w:val="single" w:color="auto" w:sz="8" w:space="0" w:shadow="off" w:frame="off"/>
              <w:left w:val="nil" w:shadow="off" w:frame="off"/>
              <w:bottom w:val="single" w:color="auto" w:sz="4" w:space="0" w:shadow="off" w:frame="off"/>
              <w:right w:val="single" w:color="auto" w:sz="4" w:space="0" w:shadow="off" w:frame="off"/>
            </w:tcBorders>
            <w:shd w:val="clear" w:color="auto" w:fill="auto"/>
            <w:noWrap/>
          </w:tcPr>
          <w:p>
            <w:pPr>
              <w:rPr>
                <w:b w:val="1"/>
                <w:bCs w:val="1"/>
                <w:kern w:val="0"/>
                <w:sz w:val="28"/>
                <w:szCs w:val="28"/>
                <w:rFonts w:ascii="宋体" w:hAnsi="宋体" w:eastAsia="宋体" w:cs="宋体" w:hint="eastAsia"/>
              </w:rPr>
              <w:jc w:val="center"/>
            </w:pPr>
            <w:r>
              <w:rPr>
                <w:b w:val="1"/>
                <w:bCs w:val="1"/>
                <w:kern w:val="0"/>
                <w:sz w:val="28"/>
                <w:szCs w:val="28"/>
                <w:rFonts w:ascii="宋体" w:hAnsi="宋体" w:eastAsia="宋体" w:cs="宋体" w:hint="eastAsia"/>
              </w:rPr>
              <w:t>授课章节及内容提要</w:t>
            </w:r>
          </w:p>
        </w:tc>
        <w:tc>
          <w:tcPr>
            <w:tcW w:w="2480" w:type="dxa"/>
            <w:vAlign w:val="center"/>
            <w:tcBorders>
              <w:top w:val="single" w:color="auto" w:sz="8" w:space="0" w:shadow="off" w:frame="off"/>
              <w:left w:val="nil" w:shadow="off" w:frame="off"/>
              <w:bottom w:val="single" w:color="auto" w:sz="4" w:space="0" w:shadow="off" w:frame="off"/>
              <w:right w:val="single" w:color="auto" w:sz="4" w:space="0" w:shadow="off" w:frame="off"/>
            </w:tcBorders>
            <w:shd w:val="clear" w:color="auto" w:fill="auto"/>
            <w:noWrap/>
          </w:tcPr>
          <w:p>
            <w:pPr>
              <w:rPr>
                <w:b w:val="1"/>
                <w:bCs w:val="1"/>
                <w:kern w:val="0"/>
                <w:sz w:val="28"/>
                <w:szCs w:val="28"/>
                <w:rFonts w:ascii="宋体" w:hAnsi="宋体" w:eastAsia="宋体" w:cs="宋体" w:hint="eastAsia"/>
              </w:rPr>
              <w:jc w:val="center"/>
            </w:pPr>
            <w:r>
              <w:rPr>
                <w:b w:val="1"/>
                <w:bCs w:val="1"/>
                <w:kern w:val="0"/>
                <w:sz w:val="28"/>
                <w:szCs w:val="28"/>
                <w:rFonts w:ascii="宋体" w:hAnsi="宋体" w:eastAsia="宋体" w:cs="宋体" w:hint="eastAsia"/>
              </w:rPr>
              <w:t>重点和难点</w:t>
            </w:r>
          </w:p>
        </w:tc>
        <w:tc>
          <w:tcPr>
            <w:tcW w:w="600" w:type="dxa"/>
            <w:vAlign w:val="center"/>
            <w:tcBorders>
              <w:top w:val="single" w:color="auto" w:sz="8" w:space="0" w:shadow="off" w:frame="off"/>
              <w:left w:val="nil" w:shadow="off" w:frame="off"/>
              <w:bottom w:val="single" w:color="auto" w:sz="4" w:space="0" w:shadow="off" w:frame="off"/>
              <w:right w:val="single" w:color="auto" w:sz="4" w:space="0" w:shadow="off" w:frame="off"/>
            </w:tcBorders>
            <w:shd w:val="clear" w:color="auto" w:fill="auto"/>
            <w:noWrap/>
          </w:tcPr>
          <w:p>
            <w:pPr>
              <w:rPr>
                <w:b w:val="1"/>
                <w:bCs w:val="1"/>
                <w:kern w:val="0"/>
                <w:sz w:val="28"/>
                <w:szCs w:val="28"/>
                <w:rFonts w:ascii="宋体" w:hAnsi="宋体" w:eastAsia="宋体" w:cs="宋体" w:hint="eastAsia"/>
              </w:rPr>
              <w:jc w:val="center"/>
            </w:pPr>
            <w:r>
              <w:rPr>
                <w:b w:val="1"/>
                <w:bCs w:val="1"/>
                <w:kern w:val="0"/>
                <w:sz w:val="28"/>
                <w:szCs w:val="28"/>
                <w:rFonts w:ascii="宋体" w:hAnsi="宋体" w:eastAsia="宋体" w:cs="宋体" w:hint="eastAsia"/>
              </w:rPr>
              <w:t>课时</w:t>
            </w:r>
          </w:p>
        </w:tc>
        <w:tc>
          <w:tcPr>
            <w:tcW w:w="560" w:type="dxa"/>
            <w:vAlign w:val="center"/>
            <w:tcBorders>
              <w:top w:val="single" w:color="auto" w:sz="8" w:space="0" w:shadow="off" w:frame="off"/>
              <w:left w:val="nil" w:shadow="off" w:frame="off"/>
              <w:bottom w:val="single" w:color="auto" w:sz="4" w:space="0" w:shadow="off" w:frame="off"/>
              <w:right w:val="single" w:color="auto" w:sz="8" w:space="0" w:shadow="off" w:frame="off"/>
            </w:tcBorders>
            <w:shd w:val="clear" w:color="auto" w:fill="auto"/>
            <w:noWrap/>
          </w:tcPr>
          <w:p>
            <w:pPr>
              <w:rPr>
                <w:b w:val="1"/>
                <w:bCs w:val="1"/>
                <w:kern w:val="0"/>
                <w:sz w:val="28"/>
                <w:szCs w:val="28"/>
                <w:rFonts w:ascii="宋体" w:hAnsi="宋体" w:eastAsia="宋体" w:cs="宋体" w:hint="eastAsia"/>
              </w:rPr>
              <w:jc w:val="center"/>
            </w:pPr>
            <w:r>
              <w:rPr>
                <w:b w:val="1"/>
                <w:bCs w:val="1"/>
                <w:kern w:val="0"/>
                <w:sz w:val="28"/>
                <w:szCs w:val="28"/>
                <w:rFonts w:ascii="宋体" w:hAnsi="宋体" w:eastAsia="宋体" w:cs="宋体" w:hint="eastAsia"/>
              </w:rPr>
              <w:t>备注</w:t>
            </w: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2.06--2.10</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2"/>
                <w:szCs w:val="32"/>
                <w:lang w:eastAsia="zh-CN"/>
                <w:rFonts w:ascii="宋体" w:hAnsi="宋体" w:eastAsia="宋体" w:cs="宋体" w:hint="eastAsia"/>
              </w:rPr>
              <w:jc w:val="both"/>
            </w:pPr>
            <w:r>
              <w:rPr>
                <w:kern w:val="0"/>
                <w:sz w:val="21"/>
                <w:szCs w:val="21"/>
                <w:lang w:val="en-US" w:eastAsia="zh-CN"/>
                <w:rFonts w:ascii="宋体" w:hAnsi="宋体" w:eastAsia="宋体" w:cs="宋体" w:hint="eastAsia"/>
              </w:rPr>
              <w:t>数字电路基础知识、门电路基础知识</w:t>
            </w:r>
          </w:p>
        </w:tc>
        <w:tc>
          <w:tcPr>
            <w:tcW w:w="248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1"/>
                <w:szCs w:val="21"/>
                <w:lang w:val="en-US" w:eastAsia="zh-CN"/>
                <w:rFonts w:ascii="宋体" w:hAnsi="宋体" w:eastAsia="宋体" w:cs="宋体" w:hint="eastAsia"/>
              </w:rPr>
              <w:jc w:val="both"/>
            </w:pPr>
            <w:r>
              <w:rPr>
                <w:kern w:val="0"/>
                <w:sz w:val="21"/>
                <w:szCs w:val="21"/>
                <w:lang w:val="en-US" w:eastAsia="zh-CN"/>
                <w:rFonts w:ascii="宋体" w:hAnsi="宋体" w:eastAsia="宋体" w:cs="宋体" w:hint="eastAsia"/>
              </w:rPr>
              <w:t>重点：各模块基础知识</w:t>
            </w:r>
          </w:p>
          <w:p>
            <w:pPr>
              <w:rPr>
                <w:kern w:val="0"/>
                <w:sz w:val="32"/>
                <w:szCs w:val="32"/>
                <w:lang w:val="en-US" w:eastAsia="zh-CN"/>
                <w:rFonts w:ascii="宋体" w:hAnsi="宋体" w:eastAsia="宋体" w:cs="宋体" w:hint="default"/>
              </w:rPr>
              <w:jc w:val="both"/>
            </w:pPr>
            <w:r>
              <w:rPr>
                <w:kern w:val="0"/>
                <w:sz w:val="21"/>
                <w:szCs w:val="21"/>
                <w:lang w:val="en-US" w:eastAsia="zh-CN"/>
                <w:rFonts w:ascii="宋体" w:hAnsi="宋体" w:eastAsia="宋体" w:cs="宋体" w:hint="eastAsia"/>
              </w:rPr>
              <w:t>难点：卡诺图化简、集成电路的识别及连接</w:t>
            </w:r>
          </w:p>
        </w:tc>
        <w:tc>
          <w:tcPr>
            <w:tcW w:w="60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eastAsia"/>
              </w:rPr>
              <w:jc w:val="center"/>
            </w:pPr>
            <w:r>
              <w:rPr>
                <w:kern w:val="0"/>
                <w:sz w:val="24"/>
                <w:szCs w:val="24"/>
                <w:lang w:val="en-US" w:eastAsia="zh-CN"/>
                <w:rFonts w:ascii="宋体" w:hAnsi="宋体" w:eastAsia="宋体" w:cs="宋体" w:hint="eastAsia"/>
              </w:rPr>
              <w:t>12</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tcPr>
          <w:p>
            <w:pPr>
              <w:rPr>
                <w:kern w:val="0"/>
                <w:sz w:val="18"/>
                <w:szCs w:val="18"/>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2</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2.13--2.17</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both"/>
            </w:pPr>
            <w:r>
              <w:rPr>
                <w:kern w:val="0"/>
                <w:sz w:val="24"/>
                <w:szCs w:val="24"/>
                <w:lang w:eastAsia="zh-CN"/>
                <w:rFonts w:ascii="宋体" w:hAnsi="宋体" w:eastAsia="宋体" w:cs="宋体" w:hint="eastAsia"/>
              </w:rPr>
              <w:t>组合逻辑电路的分析与应用、触发器基础知识</w:t>
            </w:r>
          </w:p>
        </w:tc>
        <w:tc>
          <w:tcPr>
            <w:tcW w:w="248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1"/>
                <w:szCs w:val="21"/>
                <w:lang w:val="en-US" w:eastAsia="zh-CN"/>
                <w:rFonts w:ascii="宋体" w:hAnsi="宋体" w:eastAsia="宋体" w:cs="宋体" w:hint="eastAsia"/>
              </w:rPr>
              <w:jc w:val="both"/>
            </w:pPr>
            <w:r>
              <w:rPr>
                <w:kern w:val="0"/>
                <w:sz w:val="21"/>
                <w:szCs w:val="21"/>
                <w:lang w:val="en-US" w:eastAsia="zh-CN"/>
                <w:rFonts w:ascii="宋体" w:hAnsi="宋体" w:eastAsia="宋体" w:cs="宋体" w:hint="eastAsia"/>
              </w:rPr>
              <w:t>重点：各模块基础知识</w:t>
            </w:r>
          </w:p>
          <w:p>
            <w:pPr>
              <w:rPr>
                <w:kern w:val="0"/>
                <w:sz w:val="24"/>
                <w:szCs w:val="24"/>
                <w:lang w:val="en-US" w:eastAsia="zh-CN"/>
                <w:rFonts w:ascii="宋体" w:hAnsi="宋体" w:cs="宋体" w:hint="default" w:eastAsiaTheme="minorEastAsia"/>
              </w:rPr>
              <w:jc w:val="both"/>
            </w:pPr>
            <w:r>
              <w:rPr>
                <w:kern w:val="0"/>
                <w:sz w:val="21"/>
                <w:szCs w:val="21"/>
                <w:lang w:val="en-US" w:eastAsia="zh-CN"/>
                <w:rFonts w:ascii="宋体" w:hAnsi="宋体" w:eastAsia="宋体" w:cs="宋体" w:hint="eastAsia"/>
              </w:rPr>
              <w:t>难点：74138、7448、74151集成芯片的功能与应用</w:t>
            </w:r>
          </w:p>
        </w:tc>
        <w:tc>
          <w:tcPr>
            <w:tcW w:w="60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default"/>
              </w:rPr>
              <w:jc w:val="center"/>
            </w:pPr>
            <w:r>
              <w:rPr>
                <w:kern w:val="0"/>
                <w:sz w:val="24"/>
                <w:szCs w:val="24"/>
                <w:lang w:val="en-US" w:eastAsia="zh-CN"/>
                <w:rFonts w:ascii="宋体" w:hAnsi="宋体" w:eastAsia="宋体" w:cs="宋体" w:hint="eastAsia"/>
              </w:rPr>
              <w:t>12</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3</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2.20--2.24</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both"/>
            </w:pPr>
            <w:r>
              <w:rPr>
                <w:kern w:val="0"/>
                <w:sz w:val="24"/>
                <w:szCs w:val="24"/>
                <w:lang w:eastAsia="zh-CN"/>
                <w:rFonts w:ascii="宋体" w:hAnsi="宋体" w:eastAsia="宋体" w:cs="宋体" w:hint="eastAsia"/>
              </w:rPr>
              <w:t>时序逻辑电路分析与应用、波形产生及变换方法</w:t>
            </w:r>
          </w:p>
        </w:tc>
        <w:tc>
          <w:tcPr>
            <w:tcW w:w="248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1"/>
                <w:szCs w:val="21"/>
                <w:lang w:val="en-US" w:eastAsia="zh-CN"/>
                <w:rFonts w:ascii="宋体" w:hAnsi="宋体" w:eastAsia="宋体" w:cs="宋体" w:hint="eastAsia"/>
              </w:rPr>
              <w:jc w:val="both"/>
            </w:pPr>
            <w:r>
              <w:rPr>
                <w:kern w:val="0"/>
                <w:sz w:val="21"/>
                <w:szCs w:val="21"/>
                <w:lang w:val="en-US" w:eastAsia="zh-CN"/>
                <w:rFonts w:ascii="宋体" w:hAnsi="宋体" w:eastAsia="宋体" w:cs="宋体" w:hint="eastAsia"/>
              </w:rPr>
              <w:t>重点：各模块基础知识</w:t>
            </w:r>
          </w:p>
          <w:p>
            <w:pPr>
              <w:rPr>
                <w:kern w:val="0"/>
                <w:sz w:val="24"/>
                <w:szCs w:val="24"/>
                <w:lang w:val="en-US"/>
                <w:rFonts w:ascii="宋体" w:hAnsi="宋体" w:eastAsia="宋体" w:cs="宋体" w:hint="default"/>
              </w:rPr>
              <w:jc w:val="both"/>
            </w:pPr>
            <w:r>
              <w:rPr>
                <w:kern w:val="0"/>
                <w:sz w:val="21"/>
                <w:szCs w:val="21"/>
                <w:lang w:val="en-US" w:eastAsia="zh-CN"/>
                <w:rFonts w:ascii="宋体" w:hAnsi="宋体" w:eastAsia="宋体" w:cs="宋体" w:hint="eastAsia"/>
              </w:rPr>
              <w:t>难点：74195、74160、74162、74163集成芯片的功能、类型与应用</w:t>
            </w:r>
          </w:p>
        </w:tc>
        <w:tc>
          <w:tcPr>
            <w:tcW w:w="60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eastAsia"/>
              </w:rPr>
              <w:jc w:val="center"/>
            </w:pPr>
            <w:r>
              <w:rPr>
                <w:kern w:val="0"/>
                <w:sz w:val="24"/>
                <w:szCs w:val="24"/>
                <w:lang w:val="en-US" w:eastAsia="zh-CN"/>
                <w:rFonts w:ascii="宋体" w:hAnsi="宋体" w:eastAsia="宋体" w:cs="宋体" w:hint="eastAsia"/>
              </w:rPr>
              <w:t>12</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756"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4</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2.27--3.03</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default"/>
              </w:rPr>
              <w:jc w:val="both"/>
            </w:pPr>
            <w:r>
              <w:rPr>
                <w:lang w:val="en-US" w:eastAsia="zh-CN"/>
                <w:rFonts w:eastAsia="宋体" w:hint="eastAsia"/>
              </w:rPr>
              <w:t>555定时器的基础知识、综合</w:t>
            </w:r>
          </w:p>
        </w:tc>
        <w:tc>
          <w:tcPr>
            <w:tcW w:w="248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1"/>
                <w:szCs w:val="21"/>
                <w:lang w:val="en-US" w:eastAsia="zh-CN"/>
                <w:rFonts w:ascii="宋体" w:hAnsi="宋体" w:eastAsia="宋体" w:cs="宋体" w:hint="eastAsia"/>
              </w:rPr>
              <w:jc w:val="both"/>
            </w:pPr>
            <w:r>
              <w:rPr>
                <w:kern w:val="0"/>
                <w:sz w:val="21"/>
                <w:szCs w:val="21"/>
                <w:lang w:val="en-US" w:eastAsia="zh-CN"/>
                <w:rFonts w:ascii="宋体" w:hAnsi="宋体" w:eastAsia="宋体" w:cs="宋体" w:hint="eastAsia"/>
              </w:rPr>
              <w:t>重点：各模块基础知识</w:t>
            </w:r>
          </w:p>
          <w:p>
            <w:pPr>
              <w:rPr>
                <w:kern w:val="0"/>
                <w:sz w:val="24"/>
                <w:szCs w:val="24"/>
                <w:lang w:val="en-US" w:eastAsia="zh-CN"/>
                <w:rFonts w:ascii="宋体" w:hAnsi="宋体" w:eastAsia="宋体" w:cs="宋体" w:hint="default"/>
              </w:rPr>
              <w:jc w:val="both"/>
            </w:pPr>
            <w:r>
              <w:rPr>
                <w:kern w:val="0"/>
                <w:sz w:val="21"/>
                <w:szCs w:val="21"/>
                <w:lang w:val="en-US" w:eastAsia="zh-CN"/>
                <w:rFonts w:ascii="宋体" w:hAnsi="宋体" w:eastAsia="宋体" w:cs="宋体" w:hint="eastAsia"/>
              </w:rPr>
              <w:t>难点：555定时器综合应用</w:t>
            </w:r>
          </w:p>
        </w:tc>
        <w:tc>
          <w:tcPr>
            <w:tcW w:w="60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eastAsia"/>
              </w:rPr>
              <w:jc w:val="center"/>
            </w:pPr>
            <w:r>
              <w:rPr>
                <w:kern w:val="0"/>
                <w:sz w:val="24"/>
                <w:szCs w:val="24"/>
                <w:lang w:val="en-US" w:eastAsia="zh-CN"/>
                <w:rFonts w:ascii="宋体" w:hAnsi="宋体" w:eastAsia="宋体" w:cs="宋体" w:hint="eastAsia"/>
              </w:rPr>
              <w:t>12</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5</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3.06--3.10</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both"/>
            </w:pPr>
            <w:r>
              <w:rPr>
                <w:kern w:val="0"/>
                <w:sz w:val="24"/>
                <w:szCs w:val="24"/>
                <w:lang w:eastAsia="zh-CN"/>
                <w:rFonts w:ascii="宋体" w:hAnsi="宋体" w:eastAsia="宋体" w:cs="宋体" w:hint="eastAsia"/>
              </w:rPr>
              <w:t>单招技能训练</w:t>
            </w:r>
          </w:p>
        </w:tc>
        <w:tc>
          <w:tcPr>
            <w:tcW w:w="248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both"/>
            </w:pPr>
            <w:r>
              <w:rPr>
                <w:kern w:val="0"/>
                <w:sz w:val="24"/>
                <w:szCs w:val="24"/>
                <w:lang w:eastAsia="zh-CN"/>
                <w:rFonts w:ascii="宋体" w:hAnsi="宋体" w:eastAsia="宋体" w:cs="宋体" w:hint="eastAsia"/>
              </w:rPr>
              <w:t>以模拟题为主</w:t>
            </w:r>
          </w:p>
        </w:tc>
        <w:tc>
          <w:tcPr>
            <w:tcW w:w="60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eastAsia"/>
              </w:rPr>
              <w:jc w:val="center"/>
            </w:pPr>
            <w:r>
              <w:rPr>
                <w:kern w:val="0"/>
                <w:sz w:val="24"/>
                <w:szCs w:val="24"/>
                <w:lang w:val="en-US" w:eastAsia="zh-CN"/>
                <w:rFonts w:ascii="宋体" w:hAnsi="宋体" w:eastAsia="宋体" w:cs="宋体" w:hint="eastAsia"/>
              </w:rPr>
              <w:t>12</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6</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3.13--3.17</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both"/>
            </w:pPr>
            <w:r>
              <w:rPr>
                <w:kern w:val="0"/>
                <w:sz w:val="24"/>
                <w:szCs w:val="24"/>
                <w:lang w:eastAsia="zh-CN"/>
                <w:rFonts w:ascii="宋体" w:hAnsi="宋体" w:eastAsia="宋体" w:cs="宋体" w:hint="eastAsia"/>
              </w:rPr>
              <w:t>单招技能训练</w:t>
            </w:r>
          </w:p>
        </w:tc>
        <w:tc>
          <w:tcPr>
            <w:tcW w:w="248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both"/>
            </w:pPr>
            <w:r>
              <w:rPr>
                <w:kern w:val="0"/>
                <w:sz w:val="24"/>
                <w:szCs w:val="24"/>
                <w:lang w:eastAsia="zh-CN"/>
                <w:rFonts w:ascii="宋体" w:hAnsi="宋体" w:eastAsia="宋体" w:cs="宋体" w:hint="eastAsia"/>
              </w:rPr>
              <w:t>以模拟题为主</w:t>
            </w:r>
          </w:p>
        </w:tc>
        <w:tc>
          <w:tcPr>
            <w:tcW w:w="60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eastAsia"/>
              </w:rPr>
              <w:jc w:val="center"/>
            </w:pPr>
            <w:r>
              <w:rPr>
                <w:kern w:val="0"/>
                <w:sz w:val="24"/>
                <w:szCs w:val="24"/>
                <w:lang w:val="en-US" w:eastAsia="zh-CN"/>
                <w:rFonts w:ascii="宋体" w:hAnsi="宋体" w:eastAsia="宋体" w:cs="宋体" w:hint="eastAsia"/>
              </w:rPr>
              <w:t>12</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7</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3.20--3.24</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both"/>
            </w:pPr>
            <w:r>
              <w:rPr>
                <w:kern w:val="0"/>
                <w:sz w:val="24"/>
                <w:szCs w:val="24"/>
                <w:lang w:eastAsia="zh-CN"/>
                <w:rFonts w:ascii="宋体" w:hAnsi="宋体" w:eastAsia="宋体" w:cs="宋体" w:hint="eastAsia"/>
              </w:rPr>
              <w:t>第七章综合复习及测试卷的讲解</w:t>
            </w:r>
          </w:p>
        </w:tc>
        <w:tc>
          <w:tcPr>
            <w:tcW w:w="248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both"/>
            </w:pPr>
            <w:r>
              <w:rPr>
                <w:kern w:val="0"/>
                <w:sz w:val="24"/>
                <w:szCs w:val="24"/>
                <w:lang w:eastAsia="zh-CN"/>
                <w:rFonts w:ascii="宋体" w:hAnsi="宋体" w:eastAsia="宋体" w:cs="宋体" w:hint="eastAsia"/>
              </w:rPr>
              <w:t>知识点的巩固及综合题、计算题的分析方法及步骤</w:t>
            </w:r>
          </w:p>
        </w:tc>
        <w:tc>
          <w:tcPr>
            <w:tcW w:w="60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eastAsia"/>
              </w:rPr>
              <w:jc w:val="center"/>
            </w:pPr>
            <w:r>
              <w:rPr>
                <w:kern w:val="0"/>
                <w:sz w:val="24"/>
                <w:szCs w:val="24"/>
                <w:lang w:val="en-US" w:eastAsia="zh-CN"/>
                <w:rFonts w:ascii="宋体" w:hAnsi="宋体" w:eastAsia="宋体" w:cs="宋体" w:hint="eastAsia"/>
              </w:rPr>
              <w:t>12</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8</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3.27--3.31</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both"/>
            </w:pPr>
            <w:r>
              <w:rPr>
                <w:kern w:val="0"/>
                <w:sz w:val="24"/>
                <w:szCs w:val="24"/>
                <w:lang w:eastAsia="zh-CN"/>
                <w:rFonts w:ascii="宋体" w:hAnsi="宋体" w:eastAsia="宋体" w:cs="宋体" w:hint="eastAsia"/>
              </w:rPr>
              <w:t>第八章综合复习及测试卷的讲解</w:t>
            </w:r>
          </w:p>
        </w:tc>
        <w:tc>
          <w:tcPr>
            <w:tcW w:w="248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both"/>
            </w:pPr>
            <w:r>
              <w:rPr>
                <w:kern w:val="0"/>
                <w:sz w:val="24"/>
                <w:szCs w:val="24"/>
                <w:lang w:eastAsia="zh-CN"/>
                <w:rFonts w:ascii="宋体" w:hAnsi="宋体" w:eastAsia="宋体" w:cs="宋体" w:hint="eastAsia"/>
              </w:rPr>
              <w:t>知识点的巩固及综合题、计算题的分析方法及步骤</w:t>
            </w:r>
          </w:p>
        </w:tc>
        <w:tc>
          <w:tcPr>
            <w:tcW w:w="60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eastAsia"/>
              </w:rPr>
              <w:jc w:val="center"/>
            </w:pPr>
            <w:r>
              <w:rPr>
                <w:kern w:val="0"/>
                <w:sz w:val="24"/>
                <w:szCs w:val="24"/>
                <w:lang w:val="en-US" w:eastAsia="zh-CN"/>
                <w:rFonts w:ascii="宋体" w:hAnsi="宋体" w:eastAsia="宋体" w:cs="宋体" w:hint="eastAsia"/>
              </w:rPr>
              <w:t>12</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9</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4.03--4.07</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default"/>
              </w:rPr>
              <w:jc w:val="both"/>
            </w:pPr>
            <w:r>
              <w:rPr>
                <w:kern w:val="0"/>
                <w:sz w:val="24"/>
                <w:szCs w:val="24"/>
                <w:lang w:eastAsia="zh-CN"/>
                <w:rFonts w:ascii="宋体" w:hAnsi="宋体" w:eastAsia="宋体" w:cs="宋体" w:hint="eastAsia"/>
              </w:rPr>
              <w:t>第九章综合复习及测试卷的讲解</w:t>
            </w:r>
          </w:p>
        </w:tc>
        <w:tc>
          <w:tcPr>
            <w:tcW w:w="248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both"/>
            </w:pPr>
            <w:r>
              <w:rPr>
                <w:kern w:val="0"/>
                <w:sz w:val="24"/>
                <w:szCs w:val="24"/>
                <w:lang w:eastAsia="zh-CN"/>
                <w:rFonts w:ascii="宋体" w:hAnsi="宋体" w:eastAsia="宋体" w:cs="宋体" w:hint="eastAsia"/>
              </w:rPr>
              <w:t>知识点的巩固及综合题、计算题的分析方法及步骤</w:t>
            </w:r>
          </w:p>
        </w:tc>
        <w:tc>
          <w:tcPr>
            <w:tcW w:w="60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eastAsia"/>
              </w:rPr>
              <w:jc w:val="center"/>
            </w:pPr>
            <w:r>
              <w:rPr>
                <w:kern w:val="0"/>
                <w:sz w:val="24"/>
                <w:szCs w:val="24"/>
                <w:lang w:val="en-US" w:eastAsia="zh-CN"/>
                <w:rFonts w:ascii="宋体" w:hAnsi="宋体" w:eastAsia="宋体" w:cs="宋体" w:hint="eastAsia"/>
              </w:rPr>
              <w:t>12</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r>
              <w:rPr>
                <w:kern w:val="0"/>
                <w:sz w:val="24"/>
                <w:szCs w:val="24"/>
                <w:rFonts w:ascii="宋体" w:hAnsi="宋体" w:eastAsia="宋体" w:cs="宋体" w:hint="eastAsia"/>
              </w:rPr>
              <w:t>清明节</w:t>
            </w: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10</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4.10--4.14</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both"/>
            </w:pPr>
            <w:r>
              <w:rPr>
                <w:kern w:val="0"/>
                <w:sz w:val="24"/>
                <w:szCs w:val="24"/>
                <w:lang w:eastAsia="zh-CN"/>
                <w:rFonts w:ascii="宋体" w:hAnsi="宋体" w:eastAsia="宋体" w:cs="宋体" w:hint="eastAsia"/>
              </w:rPr>
              <w:t>第十章综合复习及测试卷的讲解</w:t>
            </w:r>
          </w:p>
        </w:tc>
        <w:tc>
          <w:tcPr>
            <w:tcW w:w="248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both"/>
            </w:pPr>
            <w:r>
              <w:rPr>
                <w:kern w:val="0"/>
                <w:sz w:val="24"/>
                <w:szCs w:val="24"/>
                <w:lang w:eastAsia="zh-CN"/>
                <w:rFonts w:ascii="宋体" w:hAnsi="宋体" w:eastAsia="宋体" w:cs="宋体" w:hint="eastAsia"/>
              </w:rPr>
              <w:t>知识点的巩固及综合题、计算题的分析方法及步骤</w:t>
            </w:r>
          </w:p>
        </w:tc>
        <w:tc>
          <w:tcPr>
            <w:tcW w:w="60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eastAsia"/>
              </w:rPr>
              <w:jc w:val="center"/>
            </w:pPr>
            <w:r>
              <w:rPr>
                <w:kern w:val="0"/>
                <w:sz w:val="24"/>
                <w:szCs w:val="24"/>
                <w:lang w:val="en-US" w:eastAsia="zh-CN"/>
                <w:rFonts w:ascii="宋体" w:hAnsi="宋体" w:eastAsia="宋体" w:cs="宋体" w:hint="eastAsia"/>
              </w:rPr>
              <w:t>12</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r>
              <w:rPr>
                <w:kern w:val="0"/>
                <w:sz w:val="24"/>
                <w:szCs w:val="24"/>
                <w:rFonts w:ascii="楷体_GB2312" w:hAnsi="宋体" w:eastAsia="楷体_GB2312" w:cs="宋体" w:hint="eastAsia"/>
              </w:rPr>
              <w:t xml:space="preserve"> </w:t>
            </w: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11</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4.17--4.21</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both"/>
            </w:pPr>
            <w:r>
              <w:rPr>
                <w:kern w:val="0"/>
                <w:sz w:val="24"/>
                <w:szCs w:val="24"/>
                <w:lang w:eastAsia="zh-CN"/>
                <w:rFonts w:ascii="宋体" w:hAnsi="宋体" w:eastAsia="宋体" w:cs="宋体" w:hint="eastAsia"/>
              </w:rPr>
              <w:t>电工技术基础与应用单科综合测试卷</w:t>
            </w:r>
          </w:p>
        </w:tc>
        <w:tc>
          <w:tcPr>
            <w:tcW w:w="248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both"/>
            </w:pPr>
            <w:r>
              <w:rPr>
                <w:kern w:val="0"/>
                <w:sz w:val="24"/>
                <w:szCs w:val="24"/>
                <w:lang w:eastAsia="zh-CN"/>
                <w:rFonts w:ascii="宋体" w:hAnsi="宋体" w:eastAsia="宋体" w:cs="宋体" w:hint="eastAsia"/>
              </w:rPr>
              <w:t>知识点的巩固及综合题、计算题的分析方法及步骤</w:t>
            </w:r>
          </w:p>
        </w:tc>
        <w:tc>
          <w:tcPr>
            <w:tcW w:w="60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eastAsia"/>
              </w:rPr>
              <w:jc w:val="center"/>
            </w:pPr>
            <w:r>
              <w:rPr>
                <w:kern w:val="0"/>
                <w:sz w:val="24"/>
                <w:szCs w:val="24"/>
                <w:lang w:val="en-US" w:eastAsia="zh-CN"/>
                <w:rFonts w:ascii="宋体" w:hAnsi="宋体" w:eastAsia="宋体" w:cs="宋体" w:hint="eastAsia"/>
              </w:rPr>
              <w:t>12</w:t>
            </w: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r>
              <w:rPr>
                <w:kern w:val="0"/>
                <w:sz w:val="24"/>
                <w:szCs w:val="24"/>
                <w:rFonts w:ascii="宋体" w:hAnsi="宋体" w:eastAsia="宋体" w:cs="宋体" w:hint="eastAsia"/>
              </w:rPr>
              <w:t>期中考试</w:t>
            </w: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12</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4.24--4.28</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both"/>
            </w:pPr>
            <w:r>
              <w:rPr>
                <w:kern w:val="0"/>
                <w:sz w:val="24"/>
                <w:szCs w:val="24"/>
                <w:lang w:eastAsia="zh-CN"/>
                <w:rFonts w:ascii="宋体" w:hAnsi="宋体" w:eastAsia="宋体" w:cs="宋体" w:hint="eastAsia"/>
              </w:rPr>
              <w:t>电子技术基础与应用单科综合测试卷</w:t>
            </w:r>
          </w:p>
        </w:tc>
        <w:tc>
          <w:tcPr>
            <w:tcW w:w="248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both"/>
            </w:pPr>
            <w:r>
              <w:rPr>
                <w:kern w:val="0"/>
                <w:sz w:val="24"/>
                <w:szCs w:val="24"/>
                <w:lang w:eastAsia="zh-CN"/>
                <w:rFonts w:ascii="宋体" w:hAnsi="宋体" w:eastAsia="宋体" w:cs="宋体" w:hint="eastAsia"/>
              </w:rPr>
              <w:t>知识点的巩固及综合题、计算题的分析方法及步骤</w:t>
            </w:r>
          </w:p>
        </w:tc>
        <w:tc>
          <w:tcPr>
            <w:tcW w:w="60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eastAsia"/>
              </w:rPr>
              <w:jc w:val="center"/>
            </w:pPr>
            <w:r>
              <w:rPr>
                <w:kern w:val="0"/>
                <w:sz w:val="24"/>
                <w:szCs w:val="24"/>
                <w:lang w:val="en-US" w:eastAsia="zh-CN"/>
                <w:rFonts w:ascii="宋体" w:hAnsi="宋体" w:eastAsia="宋体" w:cs="宋体" w:hint="eastAsia"/>
              </w:rPr>
              <w:t>12</w:t>
            </w: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13</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5.01--5.05</w:t>
            </w:r>
          </w:p>
        </w:tc>
        <w:tc>
          <w:tcPr>
            <w:tcW w:w="7580" w:type="dxa"/>
            <w:gridSpan w:val="4"/>
            <w:vAlign w:val="center"/>
            <w:tcBorders>
              <w:top w:val="single" w:color="auto" w:sz="4" w:space="0" w:shadow="off" w:frame="off"/>
              <w:left w:val="nil" w:shadow="off" w:frame="off"/>
              <w:bottom w:val="single" w:color="auto" w:sz="4" w:space="0" w:shadow="off" w:frame="off"/>
              <w:right w:val="single" w:color="000000" w:sz="8"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5.1假期</w:t>
            </w: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14</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5.08--5.12</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both"/>
            </w:pPr>
            <w:r>
              <w:rPr>
                <w:kern w:val="0"/>
                <w:sz w:val="24"/>
                <w:szCs w:val="24"/>
                <w:lang w:eastAsia="zh-CN"/>
                <w:rFonts w:ascii="宋体" w:hAnsi="宋体" w:eastAsia="宋体" w:cs="宋体" w:hint="eastAsia"/>
              </w:rPr>
              <w:t>电子综合复习</w:t>
            </w:r>
          </w:p>
        </w:tc>
        <w:tc>
          <w:tcPr>
            <w:tcW w:w="248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both"/>
            </w:pPr>
            <w:r>
              <w:rPr>
                <w:kern w:val="0"/>
                <w:sz w:val="24"/>
                <w:szCs w:val="24"/>
                <w:lang w:eastAsia="zh-CN"/>
                <w:rFonts w:ascii="宋体" w:hAnsi="宋体" w:eastAsia="宋体" w:cs="宋体" w:hint="eastAsia"/>
              </w:rPr>
              <w:t>学生易错未懂的内容</w:t>
            </w:r>
          </w:p>
        </w:tc>
        <w:tc>
          <w:tcPr>
            <w:tcW w:w="60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eastAsia"/>
              </w:rPr>
              <w:jc w:val="center"/>
            </w:pPr>
            <w:r>
              <w:rPr>
                <w:kern w:val="0"/>
                <w:sz w:val="24"/>
                <w:szCs w:val="24"/>
                <w:lang w:val="en-US" w:eastAsia="zh-CN"/>
                <w:rFonts w:ascii="宋体" w:hAnsi="宋体" w:eastAsia="宋体" w:cs="宋体" w:hint="eastAsia"/>
              </w:rPr>
              <w:t>12</w:t>
            </w: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15</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5.15--5.19</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both"/>
            </w:pPr>
            <w:r>
              <w:rPr>
                <w:kern w:val="0"/>
                <w:sz w:val="24"/>
                <w:szCs w:val="24"/>
                <w:lang w:eastAsia="zh-CN"/>
                <w:rFonts w:ascii="宋体" w:hAnsi="宋体" w:eastAsia="宋体" w:cs="宋体" w:hint="eastAsia"/>
              </w:rPr>
              <w:t>电子综合复习</w:t>
            </w:r>
          </w:p>
        </w:tc>
        <w:tc>
          <w:tcPr>
            <w:tcW w:w="248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both"/>
            </w:pPr>
            <w:r>
              <w:rPr>
                <w:kern w:val="0"/>
                <w:sz w:val="24"/>
                <w:szCs w:val="24"/>
                <w:lang w:eastAsia="zh-CN"/>
                <w:rFonts w:ascii="宋体" w:hAnsi="宋体" w:eastAsia="宋体" w:cs="宋体" w:hint="eastAsia"/>
              </w:rPr>
              <w:t>学生易错未懂的内容</w:t>
            </w:r>
          </w:p>
        </w:tc>
        <w:tc>
          <w:tcPr>
            <w:tcW w:w="60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eastAsia"/>
              </w:rPr>
              <w:jc w:val="center"/>
            </w:pPr>
            <w:r>
              <w:rPr>
                <w:kern w:val="0"/>
                <w:sz w:val="24"/>
                <w:szCs w:val="24"/>
                <w:lang w:val="en-US" w:eastAsia="zh-CN"/>
                <w:rFonts w:ascii="宋体" w:hAnsi="宋体" w:eastAsia="宋体" w:cs="宋体" w:hint="eastAsia"/>
              </w:rPr>
              <w:t>12</w:t>
            </w: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single" w:color="auto" w:sz="4" w:space="0"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16</w:t>
            </w:r>
          </w:p>
        </w:tc>
        <w:tc>
          <w:tcPr>
            <w:tcW w:w="2060" w:type="dxa"/>
            <w:vAlign w:val="center"/>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5.22--5.26</w:t>
            </w:r>
          </w:p>
        </w:tc>
        <w:tc>
          <w:tcPr>
            <w:tcW w:w="3940" w:type="dxa"/>
            <w:vAlign w:val="center"/>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both"/>
            </w:pPr>
            <w:r>
              <w:rPr>
                <w:kern w:val="0"/>
                <w:sz w:val="24"/>
                <w:szCs w:val="24"/>
                <w:lang w:eastAsia="zh-CN"/>
                <w:rFonts w:ascii="宋体" w:hAnsi="宋体" w:eastAsia="宋体" w:cs="宋体" w:hint="eastAsia"/>
              </w:rPr>
              <w:t>电子综合复习</w:t>
            </w:r>
          </w:p>
        </w:tc>
        <w:tc>
          <w:tcPr>
            <w:tcW w:w="2480" w:type="dxa"/>
            <w:vAlign w:val="center"/>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both"/>
            </w:pPr>
            <w:r>
              <w:rPr>
                <w:kern w:val="0"/>
                <w:sz w:val="24"/>
                <w:szCs w:val="24"/>
                <w:lang w:eastAsia="zh-CN"/>
                <w:rFonts w:ascii="宋体" w:hAnsi="宋体" w:eastAsia="宋体" w:cs="宋体" w:hint="eastAsia"/>
              </w:rPr>
              <w:t>学生易错未懂的内容</w:t>
            </w:r>
          </w:p>
        </w:tc>
        <w:tc>
          <w:tcPr>
            <w:tcW w:w="600" w:type="dxa"/>
            <w:vAlign w:val="center"/>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eastAsia"/>
              </w:rPr>
              <w:jc w:val="center"/>
            </w:pPr>
            <w:r>
              <w:rPr>
                <w:kern w:val="0"/>
                <w:sz w:val="24"/>
                <w:szCs w:val="24"/>
                <w:lang w:val="en-US" w:eastAsia="zh-CN"/>
                <w:rFonts w:ascii="宋体" w:hAnsi="宋体" w:eastAsia="宋体" w:cs="宋体" w:hint="eastAsia"/>
              </w:rPr>
              <w:t>12</w:t>
            </w:r>
          </w:p>
        </w:tc>
        <w:tc>
          <w:tcPr>
            <w:tcW w:w="560" w:type="dxa"/>
            <w:vAlign w:val="bottom"/>
            <w:tcBorders>
              <w:top w:val="single" w:color="auto" w:sz="4" w:space="0"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17</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5.29--6.02</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both"/>
            </w:pPr>
            <w:r>
              <w:rPr>
                <w:kern w:val="0"/>
                <w:sz w:val="24"/>
                <w:szCs w:val="24"/>
                <w:lang w:eastAsia="zh-CN"/>
                <w:rFonts w:ascii="宋体" w:hAnsi="宋体" w:eastAsia="宋体" w:cs="宋体" w:hint="eastAsia"/>
              </w:rPr>
              <w:t>高考准备</w:t>
            </w:r>
          </w:p>
        </w:tc>
        <w:tc>
          <w:tcPr>
            <w:tcW w:w="248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both"/>
            </w:pP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18</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6.05--6.09</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lang w:eastAsia="zh-CN"/>
                <w:rFonts w:ascii="宋体" w:hAnsi="宋体" w:eastAsia="宋体" w:cs="宋体" w:hint="eastAsia"/>
              </w:rPr>
            </w:pP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19</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6.12--6.16</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ind w:firstLine="480" w:firstLineChars="200"/>
              <w:rPr>
                <w:kern w:val="0"/>
                <w:sz w:val="24"/>
                <w:szCs w:val="24"/>
                <w:lang w:eastAsia="zh-CN"/>
                <w:rFonts w:ascii="宋体" w:hAnsi="宋体" w:eastAsia="宋体" w:cs="宋体" w:hint="eastAsia"/>
              </w:rPr>
              <w:jc w:val="left"/>
            </w:pP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20</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6.19--6.23</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ind w:firstLine="480" w:firstLineChars="200"/>
              <w:rPr>
                <w:kern w:val="0"/>
                <w:sz w:val="24"/>
                <w:szCs w:val="24"/>
                <w:lang w:eastAsia="zh-CN"/>
                <w:rFonts w:ascii="宋体" w:hAnsi="宋体" w:eastAsia="宋体" w:cs="宋体" w:hint="eastAsia"/>
              </w:rPr>
              <w:jc w:val="left"/>
            </w:pP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21</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6.26--6.30</w:t>
            </w:r>
          </w:p>
        </w:tc>
        <w:tc>
          <w:tcPr>
            <w:tcW w:w="6420" w:type="dxa"/>
            <w:gridSpan w:val="2"/>
            <w:vAlign w:val="center"/>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期末复习</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22</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7.03--7.07</w:t>
            </w:r>
          </w:p>
        </w:tc>
        <w:tc>
          <w:tcPr>
            <w:tcW w:w="6420" w:type="dxa"/>
            <w:gridSpan w:val="2"/>
            <w:vAlign w:val="center"/>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期末考试</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8"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23</w:t>
            </w:r>
          </w:p>
        </w:tc>
        <w:tc>
          <w:tcPr>
            <w:tcW w:w="2060" w:type="dxa"/>
            <w:vAlign w:val="center"/>
            <w:tcBorders>
              <w:top w:val="nil" w:shadow="off" w:frame="off"/>
              <w:left w:val="nil" w:shadow="off" w:frame="off"/>
              <w:bottom w:val="single" w:color="auto" w:sz="8"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7.10--7.12</w:t>
            </w:r>
          </w:p>
        </w:tc>
        <w:tc>
          <w:tcPr>
            <w:tcW w:w="6420" w:type="dxa"/>
            <w:gridSpan w:val="2"/>
            <w:vAlign w:val="center"/>
            <w:tcBorders>
              <w:top w:val="single" w:color="auto" w:sz="4" w:space="0" w:shadow="off" w:frame="off"/>
              <w:left w:val="nil" w:shadow="off" w:frame="off"/>
              <w:bottom w:val="single" w:color="auto" w:sz="8" w:space="0" w:shadow="off" w:frame="off"/>
              <w:right w:val="single" w:color="auto" w:sz="4" w:space="0" w:shadow="off" w:frame="off"/>
            </w:tcBorders>
            <w:shd w:val="clear" w:color="auto" w:fill="auto"/>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成绩分析</w:t>
            </w:r>
          </w:p>
        </w:tc>
        <w:tc>
          <w:tcPr>
            <w:tcW w:w="600" w:type="dxa"/>
            <w:vAlign w:val="bottom"/>
            <w:tcBorders>
              <w:top w:val="nil" w:shadow="off" w:frame="off"/>
              <w:left w:val="nil" w:shadow="off" w:frame="off"/>
              <w:bottom w:val="single" w:color="auto" w:sz="8"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8"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bl>
    <w:p>
      <w:pPr>
        <w:rPr>
          <w:rFonts w:hint="eastAsia"/>
        </w:rPr>
      </w:pPr>
      <w:bookmarkStart w:id="0" w:name="_GoBack"/>
      <w:bookmarkEnd w:id="0"/>
    </w:p>
    <w:sectPr>
      <w:docGrid w:type="lines" w:linePitch="312" w:charSpace="0"/>
      <w:pgSz w:w="11906" w:h="16838"/>
      <w:pgMar w:top="720" w:right="720" w:bottom="720" w:left="720" w:header="851" w:footer="992" w:gutter="0"/>
      <w:cols w:space="425" w:num="1"/>
    </w:sectPr>
  </w:body>
</w:document>
</file>

<file path=word/fontTable.xml><?xml version="1.0" encoding="utf-8"?>
<w:fonts xmlns:w="http://schemas.openxmlformats.org/wordprocessingml/2006/main" xmlns:w14="http://schemas.microsoft.com/office/word/2010/wordml" xmlns:r="http://schemas.openxmlformats.org/officeDocument/2006/relationships" xmlns:mc="http://schemas.openxmlformats.org/markup-compatibility/2006"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微软雅黑"/>
    <w:panose1 w:val="00000000000000000000"/>
    <w:charset w:val="86"/>
    <w:family w:val="auto"/>
    <w:pitch w:val="default"/>
    <w:sig w:usb0="00000000" w:usb1="00000000" w:usb2="00000000" w:usb3="00000000" w:csb0="00000000" w:csb1="00000000"/>
  </w:font>
  <w:font w:name="等线">
    <w:altName w:val="微软雅黑"/>
    <w:panose1 w:val="00000000000000000000"/>
    <w:charset w:val="00"/>
    <w:family w:val="auto"/>
    <w:pitch w:val="default"/>
    <w:sig w:usb0="00000000" w:usb1="00000000" w:usb2="00000000" w:usb3="00000000" w:csb0="00000000" w:csb1="00000000"/>
  </w:font>
  <w:font w:name="楷体_GB2312">
    <w:altName w:val="楷体"/>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15="http://schemas.microsoft.com/office/word/2012/wordml" xmlns:wpc="http://schemas.microsoft.com/office/word/2010/wordprocessingCanvas" xmlns:mc="http://schemas.openxmlformats.org/markup-compatibility/2006" xmlns:o="urn:schemas-microsoft-com:office:office" xmlns:w="http://schemas.openxmlformats.org/wordprocessingml/2006/main" xmlns:wpsCustomData="http://www.wps.cn/officeDocument/2013/wpsCustomData" xmlns:wp14="http://schemas.microsoft.com/office/word/2010/wordprocessingDrawing" xmlns:v="urn:schemas-microsoft-com:vml" xmlns:wpi="http://schemas.microsoft.com/office/word/2010/wordprocessingInk" xmlns:w10="urn:schemas-microsoft-com:office:word" xmlns:w14="http://schemas.microsoft.com/office/word/2010/wordml" xmlns:wp="http://schemas.openxmlformats.org/drawingml/2006/wordprocessingDrawing" xmlns:wpg="http://schemas.microsoft.com/office/word/2010/wordprocessingGroup" xmlns:m="http://schemas.openxmlformats.org/officeDocument/2006/math" xmlns:wne="http://schemas.microsoft.com/office/word/2006/wordml" xmlns:r="http://schemas.openxmlformats.org/officeDocument/2006/relationships" xmlns:wps="http://schemas.microsoft.com/office/word/2010/wordprocessingShape" mc:Ignorable="w14 wp14">
  <w:abstractNum w:abstractNumId="0">
    <w:nsid w:val="D0F7AEB4"/>
    <w:multiLevelType w:val="singleLevel"/>
    <w:tmpl w:val="D0F7AEB4"/>
    <w:lvl w:ilvl="0" w:tentative="false">
      <w:start w:val="5"/>
      <w:numFmt w:val="chineseCounting"/>
      <w:suff w:val="nothing"/>
      <w:lvlText w:val="%1、" w:null="false"/>
      <w:lvlJc w:val="left"/>
      <w:rPr>
        <w:rFonts w:hint="eastAsia"/>
      </w:rPr>
    </w:lvl>
  </w:abstractNum>
  <w:num w:numId="1">
    <w:abstractNumId w:val="0"/>
  </w:num>
</w:numbering>
</file>

<file path=word/settings.xml><?xml version="1.0" encoding="utf-8"?>
<w:settings xmlns:w14="http://schemas.microsoft.com/office/word/2010/wordml" xmlns:r="http://schemas.openxmlformats.org/officeDocument/2006/relationships" xmlns:sl="http://schemas.openxmlformats.org/schemaLibrary/2006/main" xmlns:v="urn:schemas-microsoft-com:vml" xmlns:wpsCustomData="http://www.wps.cn/officeDocument/2013/wpsCustomData" xmlns:w10="urn:schemas-microsoft-com:office:word" xmlns:o="urn:schemas-microsoft-com:office:office" xmlns:w="http://schemas.openxmlformats.org/wordprocessingml/2006/main" xmlns:m="http://schemas.openxmlformats.org/officeDocument/2006/math" xmlns:mc="http://schemas.openxmlformats.org/markup-compatibility/2006" mc:Ignorable="w14">
  <w:bordersDoNotSurroundHeader/>
  <w:bordersDoNotSurroundFooter/>
  <w:defaultTabStop w:val="420"/>
  <w:drawingGridVerticalSpacing w:val="156"/>
  <w:drawingGridHorizontalSpacing w:val="105"/>
  <w:displayHorizontalDrawingGridEvery w:val="0"/>
  <w:displayVerticalDrawingGridEvery w:val="2"/>
  <w:characterSpacingControl w:val="compressPunctuation"/>
  <w:zoom w:percent="100"/>
  <w:compat>
    <w:spaceForUL/>
    <w:balanceSingleByteDoubleByteWidth/>
    <w:doNotLeaveBackslashAlone/>
    <w:ulTrailSpace/>
    <w:doNotExpandShiftReturn/>
    <w:adjustLineHeightInTable/>
    <w:useFELayou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C25877"/>
    <w:rsid w:val="00012916"/>
    <w:rsid w:val="003F2302"/>
    <w:rsid w:val="0078646B"/>
    <w:rsid w:val="009E40AD"/>
    <w:rsid w:val="00C25877"/>
    <w:rsid w:val="00E6636F"/>
    <w:rsid w:val="00E90810"/>
    <w:rsid w:val="00EA769F"/>
    <w:rsid w:val="03925A86"/>
    <w:rsid w:val="28415B61"/>
    <w:rsid w:val="3F6B2CAA"/>
    <w:rsid w:val="5B575B8E"/>
    <w:rsid w:val="68246BE9"/>
    <w:rsid w:val="6FF90D43"/>
  </w:rsids>
  <m:mathPr>
    <m:mathFont m:val="Cambria Math"/>
    <m:brkBin m:val="before"/>
    <m:brkBinSub m:val="--"/>
    <m:smallFrac m:val="0"/>
    <m:dispDef/>
    <m:lMargin m:val="0"/>
    <m:rMargin m:val="0"/>
    <m:defJc m:val="centerGroup"/>
    <m:wrapIndent m:val="1440"/>
    <m:intLim m:val="subSup"/>
    <m:naryLim m:val="undOvr"/>
  </m:mathPr>
  <w:themeFontLang w:eastAsia="zh-CN" w:val="en-US"/>
  <w:shapeDefaults>
    <o:shapedefaults spidmax="0" fill="t" fillcolor="#FFFFFF" stroke="t"/>
    <o:shapelayout v:ext="edit">
      <o:idmap v:ext="edit" data="1"/>
    </o:shapelayout>
  </w:shapeDefaults>
  <w:clrSchemeMapping w:bg1="light1" w:t1="dark1" w:bg2="light2" w:t2="dark2" w:accent1="accent1" w:accent2="accent2" w:accent3="accent3" w:accent4="accent4" w:accent5="accent5" w:accent6="accent6" w:hyperlink="hyperlink" w:followedHyperlink="followedHyperlink"/>
  <w:decimalSymbol/>
  <w:listSeparator/>
</w:settings>
</file>

<file path=word/styles.xml><?xml version="1.0" encoding="utf-8"?>
<w:styles xmlns:wpsCustomData="http://www.wps.cn/officeDocument/2013/wpsCustomData" xmlns:w10="urn:schemas-microsoft-com:office:word" xmlns:w14="http://schemas.microsoft.com/office/word/2010/wordml" xmlns:r="http://schemas.openxmlformats.org/officeDocument/2006/relationships" xmlns:o="urn:schemas-microsoft-com:office:office" xmlns:w="http://schemas.openxmlformats.org/wordprocessingml/2006/main" xmlns:sl="http://schemas.openxmlformats.org/schemaLibrary/2006/main" xmlns:v="urn:schemas-microsoft-com:vml" xmlns:m="http://schemas.openxmlformats.org/officeDocument/2006/math" xmlns:mc="http://schemas.openxmlformats.org/markup-compatibility/2006" mc:Ignorable="w14">
  <w:docDefaults>
    <w:pPrDefault>
      <w:rPr>
        <w:rFonts w:asciiTheme="minorHAnsi" w:eastAsiaTheme="minorEastAsia" w:hAnsiTheme="minorHAnsi" w:cstheme="minorBidi"/>
      </w:rPr>
    </w:pPrDefault>
    <w:pPrDefault/>
  </w:docDefaults>
  <w:latentStyles w:defLockedState="0" w:defSemiHidden="1" w:defUnhideWhenUsed="1" w:defQFormat="0" w:defUIPriority="99" w:count="260">
    <w:lsdException w:name="Balloon Text" w:uiPriority="99"/>
    <w:lsdException w:name="Block Text" w:uiPriority="99"/>
    <w:lsdException w:name="Body Text" w:uiPriority="99"/>
    <w:lsdException w:name="Body Text 2" w:uiPriority="99"/>
    <w:lsdException w:name="Body Text 3" w:uiPriority="99"/>
    <w:lsdException w:name="Body Text First Indent" w:uiPriority="99"/>
    <w:lsdException w:name="Body Text First Indent 2" w:uiPriority="99"/>
    <w:lsdException w:name="Body Text Indent" w:uiPriority="99"/>
    <w:lsdException w:name="Body Text Indent 2" w:uiPriority="99"/>
    <w:lsdException w:name="Body Text Indent 3" w:uiPriority="99"/>
    <w:lsdException w:name="Closing" w:uiPriority="99"/>
    <w:lsdException w:name="Colorful Grid" w:uiPriority="73" w:semiHidden="0" w:unhideWhenUsed="0"/>
    <w:lsdException w:name="Colorful Grid Accent 1" w:uiPriority="73" w:semiHidden="0" w:unhideWhenUsed="0"/>
    <w:lsdException w:name="Colorful Grid Accent 2" w:uiPriority="73" w:semiHidden="0" w:unhideWhenUsed="0"/>
    <w:lsdException w:name="Colorful Grid Accent 3" w:uiPriority="73" w:semiHidden="0" w:unhideWhenUsed="0"/>
    <w:lsdException w:name="Colorful Grid Accent 4" w:uiPriority="73" w:semiHidden="0" w:unhideWhenUsed="0"/>
    <w:lsdException w:name="Colorful Grid Accent 5" w:uiPriority="73" w:semiHidden="0" w:unhideWhenUsed="0"/>
    <w:lsdException w:name="Colorful Grid Accent 6" w:uiPriority="73" w:semiHidden="0" w:unhideWhenUsed="0"/>
    <w:lsdException w:name="Colorful List" w:uiPriority="72" w:semiHidden="0" w:unhideWhenUsed="0"/>
    <w:lsdException w:name="Colorful List Accent 1" w:uiPriority="72" w:semiHidden="0" w:unhideWhenUsed="0"/>
    <w:lsdException w:name="Colorful List Accent 2" w:uiPriority="72" w:semiHidden="0" w:unhideWhenUsed="0"/>
    <w:lsdException w:name="Colorful List Accent 3" w:uiPriority="72" w:semiHidden="0" w:unhideWhenUsed="0"/>
    <w:lsdException w:name="Colorful List Accent 4" w:uiPriority="72" w:semiHidden="0" w:unhideWhenUsed="0"/>
    <w:lsdException w:name="Colorful List Accent 5" w:uiPriority="72" w:semiHidden="0" w:unhideWhenUsed="0"/>
    <w:lsdException w:name="Colorful List Accent 6" w:uiPriority="72" w:semiHidden="0" w:unhideWhenUsed="0"/>
    <w:lsdException w:name="Colorful Shading" w:uiPriority="71" w:semiHidden="0" w:unhideWhenUsed="0"/>
    <w:lsdException w:name="Colorful Shading Accent 1" w:uiPriority="71" w:semiHidden="0" w:unhideWhenUsed="0"/>
    <w:lsdException w:name="Colorful Shading Accent 2" w:uiPriority="71" w:semiHidden="0" w:unhideWhenUsed="0"/>
    <w:lsdException w:name="Colorful Shading Accent 3" w:uiPriority="71" w:semiHidden="0" w:unhideWhenUsed="0"/>
    <w:lsdException w:name="Colorful Shading Accent 4" w:uiPriority="71" w:semiHidden="0" w:unhideWhenUsed="0"/>
    <w:lsdException w:name="Colorful Shading Accent 5" w:uiPriority="71" w:semiHidden="0" w:unhideWhenUsed="0"/>
    <w:lsdException w:name="Colorful Shading Accent 6" w:uiPriority="71" w:semiHidden="0" w:unhideWhenUsed="0"/>
    <w:lsdException w:name="Dark List" w:uiPriority="70" w:semiHidden="0" w:unhideWhenUsed="0"/>
    <w:lsdException w:name="Dark List Accent 1" w:uiPriority="70" w:semiHidden="0" w:unhideWhenUsed="0"/>
    <w:lsdException w:name="Dark List Accent 2" w:uiPriority="70" w:semiHidden="0" w:unhideWhenUsed="0"/>
    <w:lsdException w:name="Dark List Accent 3" w:uiPriority="70" w:semiHidden="0" w:unhideWhenUsed="0"/>
    <w:lsdException w:name="Dark List Accent 4" w:uiPriority="70" w:semiHidden="0" w:unhideWhenUsed="0"/>
    <w:lsdException w:name="Dark List Accent 5" w:uiPriority="70" w:semiHidden="0" w:unhideWhenUsed="0"/>
    <w:lsdException w:name="Dark List Accent 6" w:uiPriority="70" w:semiHidden="0" w:unhideWhenUsed="0"/>
    <w:lsdException w:name="Date" w:uiPriority="99"/>
    <w:lsdException w:name="Default Paragraph Font" w:uiPriority="1"/>
    <w:lsdException w:name="Document Map" w:uiPriority="99"/>
    <w:lsdException w:name="E-mail Signature" w:uiPriority="99"/>
    <w:lsdException w:name="Emphasis" w:uiPriority="20" w:semiHidden="0" w:unhideWhenUsed="0" w:qFormat="1"/>
    <w:lsdException w:name="FollowedHyperlink"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Hyperlink" w:uiPriority="99"/>
    <w:lsdException w:name="Light Grid" w:uiPriority="62" w:semiHidden="0" w:unhideWhenUsed="0"/>
    <w:lsdException w:name="Light Grid Accent 1" w:uiPriority="62" w:semiHidden="0" w:unhideWhenUsed="0"/>
    <w:lsdException w:name="Light Grid Accent 2" w:uiPriority="62" w:semiHidden="0" w:unhideWhenUsed="0"/>
    <w:lsdException w:name="Light Grid Accent 3" w:uiPriority="62" w:semiHidden="0" w:unhideWhenUsed="0"/>
    <w:lsdException w:name="Light Grid Accent 4" w:uiPriority="62" w:semiHidden="0" w:unhideWhenUsed="0"/>
    <w:lsdException w:name="Light Grid Accent 5" w:uiPriority="62" w:semiHidden="0" w:unhideWhenUsed="0"/>
    <w:lsdException w:name="Light Grid Accent 6" w:uiPriority="62" w:semiHidden="0" w:unhideWhenUsed="0"/>
    <w:lsdException w:name="Light List" w:uiPriority="61" w:semiHidden="0" w:unhideWhenUsed="0"/>
    <w:lsdException w:name="Light List Accent 1" w:uiPriority="61" w:semiHidden="0" w:unhideWhenUsed="0"/>
    <w:lsdException w:name="Light List Accent 2" w:uiPriority="61" w:semiHidden="0" w:unhideWhenUsed="0"/>
    <w:lsdException w:name="Light List Accent 3" w:uiPriority="61" w:semiHidden="0" w:unhideWhenUsed="0"/>
    <w:lsdException w:name="Light List Accent 4" w:uiPriority="61" w:semiHidden="0" w:unhideWhenUsed="0"/>
    <w:lsdException w:name="Light List Accent 5" w:uiPriority="61" w:semiHidden="0" w:unhideWhenUsed="0"/>
    <w:lsdException w:name="Light List Accent 6" w:uiPriority="61" w:semiHidden="0" w:unhideWhenUsed="0"/>
    <w:lsdException w:name="Light Shading" w:uiPriority="60" w:semiHidden="0" w:unhideWhenUsed="0"/>
    <w:lsdException w:name="Light Shading Accent 1" w:uiPriority="60" w:semiHidden="0" w:unhideWhenUsed="0"/>
    <w:lsdException w:name="Light Shading Accent 2" w:uiPriority="60" w:semiHidden="0" w:unhideWhenUsed="0"/>
    <w:lsdException w:name="Light Shading Accent 3" w:uiPriority="60" w:semiHidden="0" w:unhideWhenUsed="0"/>
    <w:lsdException w:name="Light Shading Accent 4" w:uiPriority="60" w:semiHidden="0" w:unhideWhenUsed="0"/>
    <w:lsdException w:name="Light Shading Accent 5" w:uiPriority="60" w:semiHidden="0" w:unhideWhenUsed="0"/>
    <w:lsdException w:name="Light Shading Accent 6" w:uiPriority="60" w:semiHidden="0" w:unhideWhenUsed="0"/>
    <w:lsdException w:name="List" w:uiPriority="99"/>
    <w:lsdException w:name="List 2" w:uiPriority="99"/>
    <w:lsdException w:name="List 3" w:uiPriority="99"/>
    <w:lsdException w:name="List 4" w:uiPriority="99"/>
    <w:lsdException w:name="List 5" w:uiPriority="99"/>
    <w:lsdException w:name="List Bullet" w:uiPriority="99"/>
    <w:lsdException w:name="List Bullet 2" w:uiPriority="99"/>
    <w:lsdException w:name="List Bullet 3" w:uiPriority="99"/>
    <w:lsdException w:name="List Bullet 4" w:uiPriority="99"/>
    <w:lsdException w:name="List Bullet 5" w:uiPriority="99"/>
    <w:lsdException w:name="List Continue" w:uiPriority="99"/>
    <w:lsdException w:name="List Continue 2" w:uiPriority="99"/>
    <w:lsdException w:name="List Continue 3" w:uiPriority="99"/>
    <w:lsdException w:name="List Continue 4" w:uiPriority="99"/>
    <w:lsdException w:name="List Continue 5" w:uiPriority="99"/>
    <w:lsdException w:name="List Number" w:uiPriority="99"/>
    <w:lsdException w:name="List Number 2" w:uiPriority="99"/>
    <w:lsdException w:name="List Number 3" w:uiPriority="99"/>
    <w:lsdException w:name="List Number 4" w:uiPriority="99"/>
    <w:lsdException w:name="List Number 5" w:uiPriority="99"/>
    <w:lsdException w:name="Medium Grid 1" w:uiPriority="67" w:semiHidden="0" w:unhideWhenUsed="0"/>
    <w:lsdException w:name="Medium Grid 1 Accent 1" w:uiPriority="67" w:semiHidden="0" w:unhideWhenUsed="0"/>
    <w:lsdException w:name="Medium Grid 1 Accent 2" w:uiPriority="67" w:semiHidden="0" w:unhideWhenUsed="0"/>
    <w:lsdException w:name="Medium Grid 1 Accent 3" w:uiPriority="67" w:semiHidden="0" w:unhideWhenUsed="0"/>
    <w:lsdException w:name="Medium Grid 1 Accent 4" w:uiPriority="67" w:semiHidden="0" w:unhideWhenUsed="0"/>
    <w:lsdException w:name="Medium Grid 1 Accent 5" w:uiPriority="67" w:semiHidden="0" w:unhideWhenUsed="0"/>
    <w:lsdException w:name="Medium Grid 1 Accent 6" w:uiPriority="67" w:semiHidden="0" w:unhideWhenUsed="0"/>
    <w:lsdException w:name="Medium Grid 2" w:uiPriority="68" w:semiHidden="0" w:unhideWhenUsed="0"/>
    <w:lsdException w:name="Medium Grid 2 Accent 1" w:uiPriority="68" w:semiHidden="0" w:unhideWhenUsed="0"/>
    <w:lsdException w:name="Medium Grid 2 Accent 2" w:uiPriority="68" w:semiHidden="0" w:unhideWhenUsed="0"/>
    <w:lsdException w:name="Medium Grid 2 Accent 3" w:uiPriority="68" w:semiHidden="0" w:unhideWhenUsed="0"/>
    <w:lsdException w:name="Medium Grid 2 Accent 4" w:uiPriority="68" w:semiHidden="0" w:unhideWhenUsed="0"/>
    <w:lsdException w:name="Medium Grid 2 Accent 5" w:uiPriority="68" w:semiHidden="0" w:unhideWhenUsed="0"/>
    <w:lsdException w:name="Medium Grid 2 Accent 6" w:uiPriority="68" w:semiHidden="0" w:unhideWhenUsed="0"/>
    <w:lsdException w:name="Medium Grid 3" w:uiPriority="69" w:semiHidden="0" w:unhideWhenUsed="0"/>
    <w:lsdException w:name="Medium Grid 3 Accent 1" w:uiPriority="69" w:semiHidden="0" w:unhideWhenUsed="0"/>
    <w:lsdException w:name="Medium Grid 3 Accent 2" w:uiPriority="69" w:semiHidden="0" w:unhideWhenUsed="0"/>
    <w:lsdException w:name="Medium Grid 3 Accent 3" w:uiPriority="69" w:semiHidden="0" w:unhideWhenUsed="0"/>
    <w:lsdException w:name="Medium Grid 3 Accent 4" w:uiPriority="69" w:semiHidden="0" w:unhideWhenUsed="0"/>
    <w:lsdException w:name="Medium Grid 3 Accent 5" w:uiPriority="69" w:semiHidden="0" w:unhideWhenUsed="0"/>
    <w:lsdException w:name="Medium Grid 3 Accent 6" w:uiPriority="69" w:semiHidden="0" w:unhideWhenUsed="0"/>
    <w:lsdException w:name="Medium List 1" w:uiPriority="65" w:semiHidden="0" w:unhideWhenUsed="0"/>
    <w:lsdException w:name="Medium List 1 Accent 1" w:uiPriority="65" w:semiHidden="0" w:unhideWhenUsed="0"/>
    <w:lsdException w:name="Medium List 1 Accent 2" w:uiPriority="65" w:semiHidden="0" w:unhideWhenUsed="0"/>
    <w:lsdException w:name="Medium List 1 Accent 3" w:uiPriority="65" w:semiHidden="0" w:unhideWhenUsed="0"/>
    <w:lsdException w:name="Medium List 1 Accent 4" w:uiPriority="65" w:semiHidden="0" w:unhideWhenUsed="0"/>
    <w:lsdException w:name="Medium List 1 Accent 5" w:uiPriority="65" w:semiHidden="0" w:unhideWhenUsed="0"/>
    <w:lsdException w:name="Medium List 1 Accent 6" w:uiPriority="65" w:semiHidden="0" w:unhideWhenUsed="0"/>
    <w:lsdException w:name="Medium List 2" w:uiPriority="66" w:semiHidden="0" w:unhideWhenUsed="0"/>
    <w:lsdException w:name="Medium List 2 Accent 1" w:uiPriority="66" w:semiHidden="0" w:unhideWhenUsed="0"/>
    <w:lsdException w:name="Medium List 2 Accent 2" w:uiPriority="66" w:semiHidden="0" w:unhideWhenUsed="0"/>
    <w:lsdException w:name="Medium List 2 Accent 3" w:uiPriority="66" w:semiHidden="0" w:unhideWhenUsed="0"/>
    <w:lsdException w:name="Medium List 2 Accent 4" w:uiPriority="66" w:semiHidden="0" w:unhideWhenUsed="0"/>
    <w:lsdException w:name="Medium List 2 Accent 5" w:uiPriority="66" w:semiHidden="0" w:unhideWhenUsed="0"/>
    <w:lsdException w:name="Medium List 2 Accent 6" w:uiPriority="66" w:semiHidden="0" w:unhideWhenUsed="0"/>
    <w:lsdException w:name="Medium Shading 1" w:uiPriority="63" w:semiHidden="0" w:unhideWhenUsed="0"/>
    <w:lsdException w:name="Medium Shading 1 Accent 1" w:uiPriority="63" w:semiHidden="0" w:unhideWhenUsed="0"/>
    <w:lsdException w:name="Medium Shading 1 Accent 2" w:uiPriority="63" w:semiHidden="0" w:unhideWhenUsed="0"/>
    <w:lsdException w:name="Medium Shading 1 Accent 3" w:uiPriority="63" w:semiHidden="0" w:unhideWhenUsed="0"/>
    <w:lsdException w:name="Medium Shading 1 Accent 4" w:uiPriority="63" w:semiHidden="0" w:unhideWhenUsed="0"/>
    <w:lsdException w:name="Medium Shading 1 Accent 5" w:uiPriority="63" w:semiHidden="0" w:unhideWhenUsed="0"/>
    <w:lsdException w:name="Medium Shading 1 Accent 6" w:uiPriority="63" w:semiHidden="0" w:unhideWhenUsed="0"/>
    <w:lsdException w:name="Medium Shading 2" w:uiPriority="64" w:semiHidden="0" w:unhideWhenUsed="0"/>
    <w:lsdException w:name="Medium Shading 2 Accent 1" w:uiPriority="64" w:semiHidden="0" w:unhideWhenUsed="0"/>
    <w:lsdException w:name="Medium Shading 2 Accent 2" w:uiPriority="64" w:semiHidden="0" w:unhideWhenUsed="0"/>
    <w:lsdException w:name="Medium Shading 2 Accent 3" w:uiPriority="64" w:semiHidden="0" w:unhideWhenUsed="0"/>
    <w:lsdException w:name="Medium Shading 2 Accent 4" w:uiPriority="64" w:semiHidden="0" w:unhideWhenUsed="0"/>
    <w:lsdException w:name="Medium Shading 2 Accent 5" w:uiPriority="64" w:semiHidden="0" w:unhideWhenUsed="0"/>
    <w:lsdException w:name="Medium Shading 2 Accent 6" w:uiPriority="64" w:semiHidden="0" w:unhideWhenUsed="0"/>
    <w:lsdException w:name="Message Header" w:uiPriority="99"/>
    <w:lsdException w:name="Normal" w:uiPriority="0" w:semiHidden="0" w:unhideWhenUsed="0" w:qFormat="1"/>
    <w:lsdException w:name="Normal (Web)" w:uiPriority="99"/>
    <w:lsdException w:name="Normal Indent" w:uiPriority="99"/>
    <w:lsdException w:name="Normal Table" w:uiPriority="99"/>
    <w:lsdException w:name="Note Heading" w:uiPriority="99"/>
    <w:lsdException w:name="Plain Text" w:uiPriority="99"/>
    <w:lsdException w:name="Salutation" w:uiPriority="99"/>
    <w:lsdException w:name="Signature" w:uiPriority="99"/>
    <w:lsdException w:name="Strong" w:uiPriority="22" w:semiHidden="0" w:unhideWhenUsed="0" w:qFormat="1"/>
    <w:lsdException w:name="Subtitle" w:uiPriority="11" w:semiHidden="0" w:unhideWhenUsed="0" w:qFormat="1"/>
    <w:lsdException w:name="Table 3D effects 1" w:uiPriority="99"/>
    <w:lsdException w:name="Table 3D effects 2" w:uiPriority="99"/>
    <w:lsdException w:name="Table 3D effects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Contemporary" w:uiPriority="99"/>
    <w:lsdException w:name="Table Elegant" w:uiPriority="99"/>
    <w:lsdException w:name="Table Grid" w:uiPriority="39" w:semiHidden="0" w:unhideWhenUsed="0"/>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Professional" w:uiPriority="99"/>
    <w:lsdException w:name="Table Simple 1" w:uiPriority="99"/>
    <w:lsdException w:name="Table Simple 2" w:uiPriority="99"/>
    <w:lsdException w:name="Table Simple 3" w:uiPriority="99"/>
    <w:lsdException w:name="Table Subtle 1" w:uiPriority="99"/>
    <w:lsdException w:name="Table Subtle 2" w:uiPriority="99"/>
    <w:lsdException w:name="Table Theme" w:uiPriority="99"/>
    <w:lsdException w:name="Table Web 1" w:uiPriority="99"/>
    <w:lsdException w:name="Table Web 2" w:uiPriority="99"/>
    <w:lsdException w:name="Table Web 3" w:uiPriority="99"/>
    <w:lsdException w:name="Title" w:uiPriority="10" w:semiHidden="0" w:unhideWhenUsed="0" w:qFormat="1"/>
    <w:lsdException w:name="annotation reference" w:uiPriority="99"/>
    <w:lsdException w:name="annotation subject" w:uiPriority="99"/>
    <w:lsdException w:name="annotation text" w:uiPriority="99"/>
    <w:lsdException w:name="caption" w:uiPriority="35" w:qFormat="1"/>
    <w:lsdException w:name="endnote reference" w:uiPriority="99"/>
    <w:lsdException w:name="endnote text" w:uiPriority="99"/>
    <w:lsdException w:name="envelope address" w:uiPriority="99"/>
    <w:lsdException w:name="envelope return" w:uiPriority="99"/>
    <w:lsdException w:name="footer" w:uiPriority="99"/>
    <w:lsdException w:name="footnote reference" w:uiPriority="99"/>
    <w:lsdException w:name="footnote text" w:uiPriority="99"/>
    <w:lsdException w:name="header" w:uiPriority="99"/>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line number" w:uiPriority="99"/>
    <w:lsdException w:name="macro" w:uiPriority="99"/>
    <w:lsdException w:name="page number" w:uiPriority="99"/>
    <w:lsdException w:name="table of authorities" w:uiPriority="99"/>
    <w:lsdException w:name="table of figures" w:uiPriority="99"/>
    <w:lsdException w:name="toa heading"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atentStyles>
  <w:style w:type="paragraph" w:styleId="1" w:default="1">
    <w:name w:val="Normal"/>
    <w:uiPriority w:val="0"/>
    <w:qFormat/>
    <w:pPr>
      <w:widowControl w:val="0"/>
      <w:jc w:val="both"/>
    </w:pPr>
    <w:rPr>
      <w:kern w:val="2"/>
      <w:sz w:val="21"/>
      <w:szCs w:val="22"/>
      <w:lang w:val="en-US" w:eastAsia="zh-CN" w:bidi="ar-SA"/>
      <w:rFonts w:asciiTheme="minorHAnsi" w:hAnsiTheme="minorHAnsi" w:eastAsiaTheme="minorEastAsia" w:cstheme="minorBidi"/>
    </w:rPr>
  </w:style>
  <w:style w:type="character" w:styleId="3" w:default="1">
    <w:name w:val="Default Paragraph Font"/>
    <w:uiPriority w:val="1"/>
    <w:semiHidden/>
    <w:unhideWhenUsed/>
  </w:style>
  <w:style w:type="table" w:styleId="2" w:default="1">
    <w:name w:val="Normal Table"/>
    <w:uiPriority w:val="99"/>
    <w:semiHidden/>
    <w:unhideWhenUsed/>
    <w:tblPr>
      <w:tblCellMar>
        <w:top w:type="dxa" w:w="0"/>
        <w:bottom w:type="dxa" w:w="0"/>
        <w:left w:type="dxa" w:w="108"/>
        <w:right w:type="dxa" w:w="108"/>
      </w:tblCellMar>
    </w:tblPr>
  </w:style>
</w:styles>
</file>

<file path=word/_rels/document.xml.rels><?xml version="1.0" encoding="UTF-8" standalone="yes"?><Relationships xmlns="http://schemas.openxmlformats.org/package/2006/relationships"><Relationship Id="rId4" Type="http://schemas.openxmlformats.org/officeDocument/2006/relationships/numbering" Target="numbering.xml" /><Relationship Id="rId3" Type="http://schemas.openxmlformats.org/officeDocument/2006/relationships/theme" Target="theme/theme1.xml" /><Relationship Id="rId2" Type="http://schemas.openxmlformats.org/officeDocument/2006/relationships/fontTable" Target="fontTable.xml" /><Relationship Id="rId5" Type="http://schemas.openxmlformats.org/officeDocument/2006/relationships/image" Target="media/image1.png" /><Relationship Id="rId1" Type="http://schemas.openxmlformats.org/officeDocument/2006/relationships/settings" Target="settings.xml" /><Relationship Id="rId0"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typeface="Times New Roman" script="Viet"/>
        <a:font typeface="Sylfaen" script="Geor"/>
        <a:font typeface="Iskoola Pota" script="Sinh"/>
        <a:font typeface="DokChampa" script="Laoo"/>
        <a:font typeface="Kalinga" script="Orya"/>
        <a:font typeface="Mongolian Baiti" script="Mong"/>
        <a:font typeface="Kartika" script="Mlym"/>
        <a:font typeface="맑은 고딕" script="Hang"/>
        <a:font typeface="Gautami" script="Telu"/>
        <a:font typeface="Mangal" script="Deva"/>
        <a:font typeface="Microsoft Himalaya" script="Tibt"/>
        <a:font typeface="Euphemia" script="Cans"/>
        <a:font typeface="MoolBoran" script="Khmr"/>
        <a:font typeface="Estrangelo Edessa" script="Syrc"/>
        <a:font typeface="Angsana New" script="Thai"/>
        <a:font typeface="Shruti" script="Gujr"/>
        <a:font typeface="Microsoft Uighur" script="Uigh"/>
        <a:font typeface="Vrinda" script="Beng"/>
        <a:font typeface="游ゴシック Light" script="Jpan"/>
        <a:font typeface="MV Boli" script="Thaa"/>
        <a:font typeface="Plantagenet Cherokee" script="Cher"/>
        <a:font typeface="Times New Roman" script="Hebr"/>
        <a:font typeface="Microsoft Yi Baiti" script="Yiii"/>
        <a:font typeface="Raavi" script="Guru"/>
        <a:font typeface="等线 Light" script="Hans"/>
        <a:font typeface="Nyala" script="Ethi"/>
        <a:font typeface="Latha" script="Taml"/>
        <a:font typeface="Tunga" script="Knda"/>
        <a:font typeface="Times New Roman" script="Arab"/>
        <a:font typeface="新細明體" script="Hant"/>
      </a:majorFont>
      <a:minorFont>
        <a:latin typeface="等线"/>
        <a:ea typeface=""/>
        <a:cs typeface=""/>
        <a:font typeface="Arial" script="Viet"/>
        <a:font typeface="Sylfaen" script="Geor"/>
        <a:font typeface="Iskoola Pota" script="Sinh"/>
        <a:font typeface="DokChampa" script="Laoo"/>
        <a:font typeface="Kalinga" script="Orya"/>
        <a:font typeface="Mongolian Baiti" script="Mong"/>
        <a:font typeface="Kartika" script="Mlym"/>
        <a:font typeface="맑은 고딕" script="Hang"/>
        <a:font typeface="Gautami" script="Telu"/>
        <a:font typeface="Mangal" script="Deva"/>
        <a:font typeface="Microsoft Himalaya" script="Tibt"/>
        <a:font typeface="Euphemia" script="Cans"/>
        <a:font typeface="DaunPenh" script="Khmr"/>
        <a:font typeface="Estrangelo Edessa" script="Syrc"/>
        <a:font typeface="Cordia New" script="Thai"/>
        <a:font typeface="Shruti" script="Gujr"/>
        <a:font typeface="Microsoft Uighur" script="Uigh"/>
        <a:font typeface="Vrinda" script="Beng"/>
        <a:font typeface="游明朝" script="Jpan"/>
        <a:font typeface="MV Boli" script="Thaa"/>
        <a:font typeface="Plantagenet Cherokee" script="Cher"/>
        <a:font typeface="Arial" script="Hebr"/>
        <a:font typeface="Microsoft Yi Baiti" script="Yiii"/>
        <a:font typeface="Raavi" script="Guru"/>
        <a:font typeface="等线" script="Hans"/>
        <a:font typeface="Nyala" script="Ethi"/>
        <a:font typeface="Latha" script="Taml"/>
        <a:font typeface="Tunga" script="Knda"/>
        <a:font typeface="Arial" script="Arab"/>
        <a:font typeface="新細明體" script="Hant"/>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0" ang="540000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scaled="0" ang="540000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scaled="0" ang="5400000"/>
        </a:gradFill>
      </a:bgFillStyleLst>
    </a:fmtScheme>
  </a:themeElements>
  <a:objectDefaults/>
</a:theme>
</file>

<file path=docProps/app.xml><?xml version="1.0" encoding="utf-8"?>
<Properties xmlns:vt="http://schemas.openxmlformats.org/officeDocument/2006/docPropsVTypes" xmlns="http://schemas.openxmlformats.org/officeDocument/2006/extended-properties">
  <Template>Normal</Template>
  <TotalTime>7</TotalTime>
  <Pages>5</Pages>
  <Words>1346</Words>
  <Characters>1629</Characters>
  <Application>WPS Office_11.1.0.13703_F1E327BC-269C-435d-A152-05C5408002CA</Application>
  <DocSecurity>0</DocSecurity>
  <Lines>5</Lines>
  <Paragraphs>1</Paragraphs>
  <ScaleCrop>false</ScaleCrop>
  <Company/>
  <LinksUpToDate>false</LinksUpToDate>
  <CharactersWithSpaces>1703</CharactersWithSpaces>
  <SharedDoc>false</SharedDoc>
  <HyperlinksChanged>false</HyperlinksChanged>
</Properties>
</file>

<file path=docProps/core.xml><?xml version="1.0" encoding="utf-8"?>
<cp:coreProperties xmlns:xsi="http://www.w3.org/2001/XMLSchema-instance" xmlns:dcmitype="http://purl.org/dc/dcmitype/" xmlns:dc="http://purl.org/dc/elements/1.1/" xmlns:dcterms="http://purl.org/dc/terms/" xmlns:cp="http://schemas.openxmlformats.org/package/2006/metadata/core-properties">
  <dc:title/>
  <dc:subject/>
  <dc:creator>DELL</dc:creator>
  <cp:keywords/>
  <dc:description/>
  <cp:lastModifiedBy>Administrator</cp:lastModifiedBy>
  <cp:revision>6</cp:revision>
  <dcterms:created xsi:type="dcterms:W3CDTF">2023-02-07T07:05:00Z</dcterms:created>
  <dcterms:modified xsi:type="dcterms:W3CDTF">2023-02-10T01:27:31Z</dcterms:modified>
</cp:coreProperties>
</file>

<file path=tbak/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bidi w:val="0"/>
            </w:pPr>
            <w: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2082" name="图片 20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2" name="图片 2082"/>
                          <pic:cNvPicPr>
                            <a:picLocks noChangeAspect="1"/>
                          </pic:cNvPicPr>
                        </pic:nvPicPr>
                        <pic:blipFill>
                          <a:blip r:embed="rId4"/>
                          <a:stretch>
                            <a:fillRect/>
                          </a:stretch>
                        </pic:blipFill>
                        <pic:spPr>
                          <a:xfrm>
                            <a:off x="0" y="0"/>
                            <a:ext cx="2637790" cy="581025"/>
                          </a:xfrm>
                          <a:prstGeom prst="rect">
                            <a:avLst/>
                          </a:prstGeom>
                          <a:noFill/>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widowControl/>
                    <w:jc w:val="left"/>
                    <w:rPr>
                      <w:rFonts w:ascii="宋体" w:hAnsi="宋体" w:eastAsia="宋体" w:cs="宋体"/>
                      <w:kern w:val="0"/>
                      <w:sz w:val="24"/>
                      <w:szCs w:val="24"/>
                    </w:rPr>
                  </w:pPr>
                </w:p>
              </w:tc>
            </w:tr>
          </w:tbl>
          <w:p>
            <w:pPr>
              <w:widowControl/>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电工电子技术基础</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widowControl/>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电气工程</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电子</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val="en-US" w:eastAsia="zh-CN"/>
              </w:rPr>
              <w:t>20电子2班</w:t>
            </w:r>
            <w:r>
              <w:rPr>
                <w:rFonts w:hint="eastAsia" w:ascii="宋体" w:hAnsi="宋体" w:eastAsia="宋体" w:cs="宋体"/>
                <w:b/>
                <w:bCs/>
                <w:kern w:val="0"/>
                <w:sz w:val="40"/>
                <w:szCs w:val="40"/>
                <w:u w:val="single"/>
              </w:rPr>
              <w:t xml:space="preserve">       </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w:t>
            </w:r>
            <w:r>
              <w:rPr>
                <w:rFonts w:hint="eastAsia" w:ascii="宋体" w:hAnsi="宋体" w:eastAsia="宋体" w:cs="宋体"/>
                <w:b/>
                <w:bCs/>
                <w:kern w:val="0"/>
                <w:sz w:val="40"/>
                <w:szCs w:val="40"/>
                <w:u w:val="single"/>
                <w:lang w:eastAsia="zh-CN"/>
              </w:rPr>
              <w:t>齐</w:t>
            </w:r>
            <w:r>
              <w:rPr>
                <w:rFonts w:hint="eastAsia" w:ascii="宋体" w:hAnsi="宋体" w:eastAsia="宋体" w:cs="宋体"/>
                <w:b/>
                <w:bCs/>
                <w:kern w:val="0"/>
                <w:sz w:val="40"/>
                <w:szCs w:val="40"/>
                <w:u w:val="single"/>
                <w:lang w:val="en-US" w:eastAsia="zh-CN"/>
              </w:rPr>
              <w:t xml:space="preserve"> </w:t>
            </w:r>
            <w:r>
              <w:rPr>
                <w:rFonts w:hint="eastAsia" w:ascii="宋体" w:hAnsi="宋体" w:eastAsia="宋体" w:cs="宋体"/>
                <w:b/>
                <w:bCs/>
                <w:kern w:val="0"/>
                <w:sz w:val="40"/>
                <w:szCs w:val="40"/>
                <w:u w:val="single"/>
                <w:lang w:eastAsia="zh-CN"/>
              </w:rPr>
              <w:t>敏</w:t>
            </w:r>
            <w:r>
              <w:rPr>
                <w:rFonts w:hint="eastAsia" w:ascii="宋体" w:hAnsi="宋体" w:eastAsia="宋体" w:cs="宋体"/>
                <w:b/>
                <w:bCs/>
                <w:kern w:val="0"/>
                <w:sz w:val="40"/>
                <w:szCs w:val="40"/>
                <w:u w:val="single"/>
              </w:rPr>
              <w:t xml:space="preserve">   </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widowControl/>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lang w:val="en-US" w:eastAsia="zh-CN"/>
              </w:rPr>
              <w:t>2023</w:t>
            </w:r>
            <w:r>
              <w:rPr>
                <w:rFonts w:hint="eastAsia" w:ascii="宋体" w:hAnsi="宋体" w:eastAsia="宋体" w:cs="宋体"/>
                <w:b/>
                <w:bCs/>
                <w:kern w:val="0"/>
                <w:sz w:val="40"/>
                <w:szCs w:val="40"/>
              </w:rPr>
              <w:t xml:space="preserve"> 年  </w:t>
            </w:r>
            <w:r>
              <w:rPr>
                <w:rFonts w:hint="eastAsia" w:ascii="宋体" w:hAnsi="宋体" w:eastAsia="宋体" w:cs="宋体"/>
                <w:b/>
                <w:bCs/>
                <w:kern w:val="0"/>
                <w:sz w:val="40"/>
                <w:szCs w:val="40"/>
                <w:lang w:val="en-US" w:eastAsia="zh-CN"/>
              </w:rPr>
              <w:t>2</w:t>
            </w:r>
            <w:r>
              <w:rPr>
                <w:rFonts w:hint="eastAsia" w:ascii="宋体" w:hAnsi="宋体" w:eastAsia="宋体" w:cs="宋体"/>
                <w:b/>
                <w:bCs/>
                <w:kern w:val="0"/>
                <w:sz w:val="40"/>
                <w:szCs w:val="40"/>
              </w:rPr>
              <w:t xml:space="preserve">月  </w:t>
            </w:r>
            <w:r>
              <w:rPr>
                <w:rFonts w:hint="eastAsia" w:ascii="宋体" w:hAnsi="宋体" w:eastAsia="宋体" w:cs="宋体"/>
                <w:b/>
                <w:bCs/>
                <w:kern w:val="0"/>
                <w:sz w:val="40"/>
                <w:szCs w:val="40"/>
                <w:lang w:val="en-US" w:eastAsia="zh-CN"/>
              </w:rPr>
              <w:t>8</w:t>
            </w:r>
            <w:r>
              <w:rPr>
                <w:rFonts w:hint="eastAsia" w:ascii="宋体" w:hAnsi="宋体" w:eastAsia="宋体" w:cs="宋体"/>
                <w:b/>
                <w:bCs/>
                <w:kern w:val="0"/>
                <w:sz w:val="40"/>
                <w:szCs w:val="40"/>
              </w:rPr>
              <w:t>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widowControl/>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widowControl/>
              <w:jc w:val="left"/>
              <w:rPr>
                <w:rFonts w:hint="eastAsia" w:ascii="宋体" w:hAnsi="宋体" w:eastAsia="宋体" w:cs="宋体"/>
                <w:kern w:val="0"/>
                <w:sz w:val="32"/>
                <w:szCs w:val="32"/>
              </w:rPr>
            </w:pPr>
            <w:r>
              <w:rPr>
                <w:rFonts w:hint="eastAsia" w:ascii="宋体" w:hAnsi="宋体" w:eastAsia="宋体" w:cs="宋体"/>
                <w:b/>
                <w:bCs/>
                <w:kern w:val="0"/>
                <w:sz w:val="32"/>
                <w:szCs w:val="32"/>
              </w:rPr>
              <w:t>一、教学目标：</w:t>
            </w:r>
            <w:r>
              <w:rPr>
                <w:rFonts w:hint="eastAsia" w:ascii="宋体" w:hAnsi="宋体" w:eastAsia="宋体" w:cs="宋体"/>
                <w:kern w:val="0"/>
                <w:sz w:val="32"/>
                <w:szCs w:val="32"/>
              </w:rPr>
              <w:t>(目的要求、质量标准)</w:t>
            </w:r>
          </w:p>
          <w:p>
            <w:pPr>
              <w:ind w:firstLine="560" w:firstLineChars="200"/>
              <w:rPr>
                <w:sz w:val="28"/>
                <w:szCs w:val="28"/>
              </w:rPr>
            </w:pPr>
          </w:p>
          <w:p>
            <w:pPr>
              <w:widowControl/>
              <w:ind w:firstLine="560" w:firstLineChars="200"/>
              <w:jc w:val="left"/>
              <w:rPr>
                <w:rFonts w:hint="eastAsia" w:ascii="宋体" w:hAnsi="宋体" w:eastAsia="宋体" w:cs="宋体"/>
                <w:kern w:val="0"/>
                <w:sz w:val="32"/>
                <w:szCs w:val="32"/>
              </w:rPr>
            </w:pPr>
            <w:r>
              <w:rPr>
                <w:rFonts w:hint="eastAsia" w:ascii="宋体" w:hAnsi="宋体" w:eastAsia="宋体" w:cs="宋体"/>
                <w:sz w:val="28"/>
                <w:szCs w:val="28"/>
                <w:lang w:eastAsia="zh-CN"/>
              </w:rPr>
              <w:t>通过复习资料，</w:t>
            </w:r>
            <w:r>
              <w:rPr>
                <w:rFonts w:hint="eastAsia" w:ascii="宋体" w:hAnsi="宋体" w:eastAsia="宋体" w:cs="宋体"/>
                <w:sz w:val="28"/>
                <w:szCs w:val="28"/>
              </w:rPr>
              <w:t>按模块、考试说明、知识体系、知识梳理、巩固练习顺序</w:t>
            </w:r>
            <w:r>
              <w:rPr>
                <w:rFonts w:hint="eastAsia" w:ascii="宋体" w:hAnsi="宋体" w:eastAsia="宋体" w:cs="宋体"/>
                <w:sz w:val="28"/>
                <w:szCs w:val="28"/>
                <w:lang w:eastAsia="zh-CN"/>
              </w:rPr>
              <w:t>进行</w:t>
            </w:r>
            <w:r>
              <w:rPr>
                <w:rFonts w:hint="eastAsia" w:ascii="宋体" w:hAnsi="宋体" w:eastAsia="宋体" w:cs="宋体"/>
                <w:sz w:val="28"/>
                <w:szCs w:val="28"/>
              </w:rPr>
              <w:t>复习。以对考试要求的知识点进行全面展示，使学生明确考试要求，把握知识体系，准确、系统地复习基础知识，掌握重点知识，突破难点知识。</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jc w:val="left"/>
              <w:rPr>
                <w:rFonts w:hint="eastAsia" w:ascii="宋体" w:hAnsi="宋体" w:eastAsia="宋体" w:cs="宋体"/>
                <w:kern w:val="0"/>
                <w:sz w:val="32"/>
                <w:szCs w:val="32"/>
              </w:rPr>
            </w:pPr>
            <w:r>
              <w:rPr>
                <w:rFonts w:hint="eastAsia" w:ascii="宋体" w:hAnsi="宋体" w:eastAsia="宋体" w:cs="宋体"/>
                <w:b/>
                <w:bCs/>
                <w:kern w:val="0"/>
                <w:sz w:val="32"/>
                <w:szCs w:val="32"/>
              </w:rPr>
              <w:t>二、学情分析</w:t>
            </w:r>
            <w:r>
              <w:rPr>
                <w:rFonts w:hint="eastAsia" w:ascii="宋体" w:hAnsi="宋体" w:eastAsia="宋体" w:cs="宋体"/>
                <w:kern w:val="0"/>
                <w:sz w:val="32"/>
                <w:szCs w:val="32"/>
              </w:rPr>
              <w:t>：</w:t>
            </w:r>
          </w:p>
          <w:p>
            <w:pPr>
              <w:widowControl/>
              <w:jc w:val="left"/>
              <w:rPr>
                <w:rFonts w:hint="eastAsia" w:ascii="宋体" w:hAnsi="宋体" w:eastAsia="宋体" w:cs="宋体"/>
                <w:kern w:val="0"/>
                <w:sz w:val="32"/>
                <w:szCs w:val="32"/>
              </w:rPr>
            </w:pPr>
          </w:p>
          <w:p>
            <w:pPr>
              <w:ind w:firstLine="560" w:firstLineChars="200"/>
              <w:rPr>
                <w:rFonts w:hint="eastAsia" w:ascii="宋体" w:hAnsi="宋体" w:eastAsia="宋体" w:cs="宋体"/>
                <w:sz w:val="28"/>
                <w:szCs w:val="28"/>
              </w:rPr>
            </w:pPr>
            <w:r>
              <w:rPr>
                <w:rFonts w:hint="eastAsia" w:ascii="宋体" w:hAnsi="宋体" w:eastAsia="宋体" w:cs="宋体"/>
                <w:sz w:val="28"/>
                <w:szCs w:val="28"/>
              </w:rPr>
              <w:t>1.</w:t>
            </w:r>
            <w:r>
              <w:rPr>
                <w:rFonts w:hint="eastAsia" w:ascii="宋体" w:hAnsi="宋体" w:eastAsia="宋体" w:cs="宋体"/>
                <w:sz w:val="28"/>
                <w:szCs w:val="28"/>
                <w:lang w:eastAsia="zh-CN"/>
              </w:rPr>
              <w:t>临近单招考试</w:t>
            </w:r>
            <w:r>
              <w:rPr>
                <w:rFonts w:hint="eastAsia" w:ascii="宋体" w:hAnsi="宋体" w:eastAsia="宋体" w:cs="宋体"/>
                <w:sz w:val="28"/>
                <w:szCs w:val="28"/>
              </w:rPr>
              <w:t>，</w:t>
            </w:r>
            <w:r>
              <w:rPr>
                <w:rFonts w:hint="eastAsia" w:ascii="宋体" w:hAnsi="宋体" w:eastAsia="宋体" w:cs="宋体"/>
                <w:sz w:val="28"/>
                <w:szCs w:val="28"/>
                <w:lang w:eastAsia="zh-CN"/>
              </w:rPr>
              <w:t>学生浮躁，</w:t>
            </w:r>
            <w:r>
              <w:rPr>
                <w:rFonts w:hint="eastAsia" w:ascii="宋体" w:hAnsi="宋体" w:eastAsia="宋体" w:cs="宋体"/>
                <w:sz w:val="28"/>
                <w:szCs w:val="28"/>
              </w:rPr>
              <w:t>学习积极性不高</w:t>
            </w:r>
            <w:r>
              <w:rPr>
                <w:rFonts w:hint="eastAsia" w:ascii="宋体" w:hAnsi="宋体" w:eastAsia="宋体" w:cs="宋体"/>
                <w:sz w:val="28"/>
                <w:szCs w:val="28"/>
                <w:lang w:eastAsia="zh-CN"/>
              </w:rPr>
              <w:t>。</w:t>
            </w:r>
          </w:p>
          <w:p>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2.</w:t>
            </w:r>
            <w:r>
              <w:rPr>
                <w:rFonts w:hint="eastAsia" w:ascii="宋体" w:hAnsi="宋体" w:eastAsia="宋体" w:cs="宋体"/>
                <w:sz w:val="28"/>
                <w:szCs w:val="28"/>
                <w:lang w:eastAsia="zh-CN"/>
              </w:rPr>
              <w:t>对电工内容的掌握相对教好，电子基础差，在电子技术复习过程中应强化记忆，由易到难，循序渐进。</w:t>
            </w:r>
          </w:p>
          <w:p>
            <w:pPr>
              <w:widowControl/>
              <w:jc w:val="left"/>
              <w:rPr>
                <w:rFonts w:hint="eastAsia" w:ascii="宋体" w:hAnsi="宋体" w:eastAsia="宋体" w:cs="宋体"/>
                <w:kern w:val="0"/>
                <w:sz w:val="32"/>
                <w:szCs w:val="32"/>
              </w:rPr>
            </w:pP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widowControl/>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三、教材分析：</w:t>
            </w:r>
          </w:p>
          <w:p>
            <w:pPr>
              <w:widowControl/>
              <w:jc w:val="left"/>
              <w:rPr>
                <w:rFonts w:hint="eastAsia" w:ascii="宋体" w:hAnsi="宋体" w:eastAsia="宋体" w:cs="宋体"/>
                <w:b/>
                <w:bCs/>
                <w:kern w:val="0"/>
                <w:sz w:val="32"/>
                <w:szCs w:val="32"/>
              </w:rPr>
            </w:pPr>
          </w:p>
          <w:p>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lang w:eastAsia="zh-CN"/>
              </w:rPr>
              <w:t>教材选用天津科学技术出版社《学海领航升级版</w:t>
            </w:r>
            <w:r>
              <w:rPr>
                <w:rFonts w:hint="eastAsia" w:ascii="宋体" w:hAnsi="宋体" w:eastAsia="宋体" w:cs="宋体"/>
                <w:sz w:val="28"/>
                <w:szCs w:val="28"/>
                <w:lang w:val="en-US" w:eastAsia="zh-CN"/>
              </w:rPr>
              <w:t>-职教高考总复习</w:t>
            </w:r>
            <w:r>
              <w:rPr>
                <w:rFonts w:hint="eastAsia" w:ascii="宋体" w:hAnsi="宋体" w:eastAsia="宋体" w:cs="宋体"/>
                <w:sz w:val="28"/>
                <w:szCs w:val="28"/>
                <w:lang w:eastAsia="zh-CN"/>
              </w:rPr>
              <w:t>》。本教材紧扣考试说明，以历年考试题目为线索，全面解读考试要求，掌握考试方向；注重基础，循序渐进，强化难点，突出重点；分模块，按项目对知识进行梳理，使学生明确基础积累、文章内容把握和跟踪练习训练各部分需要做什么，便于学生课前自学和课后巩固；跟踪试题精心筛选，难易程度与职教高考要求一致，可以获得事半功倍的效果。</w:t>
            </w:r>
          </w:p>
          <w:p>
            <w:pPr>
              <w:widowControl/>
              <w:jc w:val="left"/>
              <w:rPr>
                <w:rFonts w:hint="eastAsia" w:ascii="宋体" w:hAnsi="宋体" w:eastAsia="宋体" w:cs="宋体"/>
                <w:b/>
                <w:bCs/>
                <w:kern w:val="0"/>
                <w:sz w:val="32"/>
                <w:szCs w:val="32"/>
              </w:rPr>
            </w:pP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widowControl/>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四、教学重点难点：</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1.重点</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每个模块中知识点的梳理、历年考试题目的分析</w:t>
            </w:r>
          </w:p>
          <w:p>
            <w:pPr>
              <w:ind w:firstLine="560" w:firstLineChars="200"/>
              <w:rPr>
                <w:rFonts w:hint="eastAsia" w:ascii="宋体" w:hAnsi="宋体" w:eastAsia="宋体" w:cs="宋体"/>
                <w:sz w:val="28"/>
                <w:szCs w:val="28"/>
              </w:rPr>
            </w:pPr>
            <w:r>
              <w:rPr>
                <w:rFonts w:hint="eastAsia" w:ascii="宋体" w:hAnsi="宋体" w:eastAsia="宋体" w:cs="宋体"/>
                <w:sz w:val="28"/>
                <w:szCs w:val="28"/>
              </w:rPr>
              <w:t>2.难点</w:t>
            </w:r>
          </w:p>
          <w:p>
            <w:pPr>
              <w:ind w:firstLine="560" w:firstLineChars="200"/>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电工：电位的求解、复杂电路的各分析方法、判断感应电流的方向、单相及三相电路的分析</w:t>
            </w:r>
          </w:p>
          <w:p>
            <w:pPr>
              <w:ind w:firstLine="560" w:firstLineChars="200"/>
              <w:rPr>
                <w:rFonts w:hint="eastAsia" w:ascii="宋体" w:hAnsi="宋体" w:eastAsia="宋体" w:cs="宋体"/>
                <w:b/>
                <w:bCs/>
                <w:kern w:val="0"/>
                <w:sz w:val="32"/>
                <w:szCs w:val="32"/>
                <w:lang w:eastAsia="zh-CN"/>
              </w:rPr>
            </w:pPr>
            <w:r>
              <w:rPr>
                <w:rFonts w:hint="eastAsia" w:ascii="宋体" w:hAnsi="宋体" w:eastAsia="宋体" w:cs="宋体"/>
                <w:sz w:val="28"/>
                <w:szCs w:val="28"/>
                <w:lang w:val="en-US" w:eastAsia="zh-CN"/>
              </w:rPr>
              <w:t>电子：各芯片的功能与应用、综合题的分析与计算</w:t>
            </w: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widowControl/>
              <w:numPr>
                <w:ilvl w:val="0"/>
                <w:numId w:val="1"/>
              </w:numPr>
              <w:jc w:val="left"/>
              <w:rPr>
                <w:rFonts w:hint="eastAsia" w:ascii="宋体" w:hAnsi="宋体" w:eastAsia="宋体" w:cs="宋体"/>
                <w:b/>
                <w:bCs/>
                <w:kern w:val="0"/>
                <w:sz w:val="32"/>
                <w:szCs w:val="32"/>
              </w:rPr>
            </w:pPr>
            <w:r>
              <w:rPr>
                <w:rFonts w:hint="eastAsia" w:ascii="宋体" w:hAnsi="宋体" w:eastAsia="宋体" w:cs="宋体"/>
                <w:b/>
                <w:bCs/>
                <w:kern w:val="0"/>
                <w:sz w:val="32"/>
                <w:szCs w:val="32"/>
              </w:rPr>
              <w:t>教学方法及采取措施：</w:t>
            </w:r>
          </w:p>
          <w:p>
            <w:pPr>
              <w:widowControl/>
              <w:numPr>
                <w:numId w:val="0"/>
              </w:numPr>
              <w:jc w:val="left"/>
              <w:rPr>
                <w:rFonts w:hint="eastAsia" w:ascii="宋体" w:hAnsi="宋体" w:eastAsia="宋体" w:cs="宋体"/>
                <w:b/>
                <w:bCs/>
                <w:kern w:val="0"/>
                <w:sz w:val="32"/>
                <w:szCs w:val="32"/>
              </w:rPr>
            </w:pPr>
          </w:p>
          <w:p>
            <w:pPr>
              <w:ind w:firstLine="560" w:firstLineChars="200"/>
              <w:rPr>
                <w:rFonts w:hint="eastAsia" w:ascii="宋体" w:hAnsi="宋体" w:eastAsia="宋体" w:cs="宋体"/>
                <w:sz w:val="28"/>
                <w:szCs w:val="28"/>
                <w:lang w:eastAsia="zh-CN"/>
              </w:rPr>
            </w:pPr>
            <w:r>
              <w:rPr>
                <w:rFonts w:hint="eastAsia" w:ascii="宋体" w:hAnsi="宋体" w:eastAsia="宋体" w:cs="宋体"/>
                <w:sz w:val="28"/>
                <w:szCs w:val="28"/>
              </w:rPr>
              <w:t>重点</w:t>
            </w:r>
            <w:r>
              <w:rPr>
                <w:rFonts w:hint="eastAsia" w:ascii="宋体" w:hAnsi="宋体" w:eastAsia="宋体" w:cs="宋体"/>
                <w:sz w:val="28"/>
                <w:szCs w:val="28"/>
                <w:lang w:eastAsia="zh-CN"/>
              </w:rPr>
              <w:t>应用讲授</w:t>
            </w:r>
            <w:r>
              <w:rPr>
                <w:rFonts w:hint="eastAsia" w:ascii="宋体" w:hAnsi="宋体" w:eastAsia="宋体" w:cs="宋体"/>
                <w:sz w:val="28"/>
                <w:szCs w:val="28"/>
              </w:rPr>
              <w:t>和</w:t>
            </w:r>
            <w:r>
              <w:rPr>
                <w:rFonts w:hint="eastAsia" w:ascii="宋体" w:hAnsi="宋体" w:eastAsia="宋体" w:cs="宋体"/>
                <w:sz w:val="28"/>
                <w:szCs w:val="28"/>
                <w:lang w:eastAsia="zh-CN"/>
              </w:rPr>
              <w:t>练习相</w:t>
            </w:r>
            <w:r>
              <w:rPr>
                <w:rFonts w:hint="eastAsia" w:ascii="宋体" w:hAnsi="宋体" w:eastAsia="宋体" w:cs="宋体"/>
                <w:sz w:val="28"/>
                <w:szCs w:val="28"/>
              </w:rPr>
              <w:t>结合</w:t>
            </w:r>
            <w:r>
              <w:rPr>
                <w:rFonts w:hint="eastAsia" w:ascii="宋体" w:hAnsi="宋体" w:eastAsia="宋体" w:cs="宋体"/>
                <w:sz w:val="28"/>
                <w:szCs w:val="28"/>
                <w:lang w:eastAsia="zh-CN"/>
              </w:rPr>
              <w:t>的方</w:t>
            </w:r>
            <w:r>
              <w:rPr>
                <w:rFonts w:hint="eastAsia" w:ascii="宋体" w:hAnsi="宋体" w:eastAsia="宋体" w:cs="宋体"/>
                <w:sz w:val="28"/>
                <w:szCs w:val="28"/>
              </w:rPr>
              <w:t>法，</w:t>
            </w:r>
            <w:r>
              <w:rPr>
                <w:rFonts w:hint="eastAsia" w:ascii="宋体" w:hAnsi="宋体" w:eastAsia="宋体" w:cs="宋体"/>
                <w:sz w:val="28"/>
                <w:szCs w:val="28"/>
                <w:lang w:eastAsia="zh-CN"/>
              </w:rPr>
              <w:t>通过知识点的梳理，进行跟踪训练。主要是高考试题回放及巩固训练。</w:t>
            </w:r>
          </w:p>
          <w:p>
            <w:pPr>
              <w:widowControl/>
              <w:ind w:firstLine="560" w:firstLineChars="200"/>
              <w:jc w:val="left"/>
              <w:rPr>
                <w:rFonts w:hint="eastAsia" w:ascii="宋体" w:hAnsi="宋体" w:eastAsia="宋体" w:cs="宋体"/>
                <w:b/>
                <w:bCs/>
                <w:kern w:val="0"/>
                <w:sz w:val="32"/>
                <w:szCs w:val="32"/>
              </w:rPr>
            </w:pPr>
            <w:r>
              <w:rPr>
                <w:rFonts w:hint="eastAsia" w:ascii="宋体" w:hAnsi="宋体" w:eastAsia="宋体" w:cs="宋体"/>
                <w:sz w:val="28"/>
                <w:szCs w:val="28"/>
                <w:lang w:eastAsia="zh-CN"/>
              </w:rPr>
              <w:t>讲解时力求基础知识的整合与系统，强化能力训练，突出对学生基础知识的巩固与延伸。按模块、考试说明、知识体系、知识梳理、巩固练习顺序复习。以对考试要求的知识点进行全面展示，使学生明确考试要求，把握知识体系，准确、系统地复习基础知识，掌握重点知识，突破难点知识。本书编者期待学生们经过学习和训练后能拥有坚实的基础和更高的能力。</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widowControl/>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widowControl/>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32"/>
                <w:szCs w:val="32"/>
                <w:lang w:eastAsia="zh-CN"/>
              </w:rPr>
            </w:pPr>
            <w:r>
              <w:rPr>
                <w:rFonts w:hint="eastAsia" w:ascii="宋体" w:hAnsi="宋体" w:eastAsia="宋体" w:cs="宋体"/>
                <w:kern w:val="0"/>
                <w:sz w:val="21"/>
                <w:szCs w:val="21"/>
                <w:lang w:val="en-US" w:eastAsia="zh-CN"/>
              </w:rPr>
              <w:t>数字电路基础知识、门电路基础知识</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重点：各模块基础知识</w:t>
            </w:r>
          </w:p>
          <w:p>
            <w:pPr>
              <w:widowControl/>
              <w:jc w:val="both"/>
              <w:rPr>
                <w:rFonts w:hint="default" w:ascii="宋体" w:hAnsi="宋体" w:eastAsia="宋体" w:cs="宋体"/>
                <w:kern w:val="0"/>
                <w:sz w:val="32"/>
                <w:szCs w:val="32"/>
                <w:lang w:val="en-US" w:eastAsia="zh-CN"/>
              </w:rPr>
            </w:pPr>
            <w:r>
              <w:rPr>
                <w:rFonts w:hint="eastAsia" w:ascii="宋体" w:hAnsi="宋体" w:eastAsia="宋体" w:cs="宋体"/>
                <w:kern w:val="0"/>
                <w:sz w:val="21"/>
                <w:szCs w:val="21"/>
                <w:lang w:val="en-US" w:eastAsia="zh-CN"/>
              </w:rPr>
              <w:t>难点：卡诺图化简、集成电路的识别及连接</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vAlign w:val="center"/>
          </w:tcPr>
          <w:p>
            <w:pPr>
              <w:widowControl/>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组合逻辑电路的分析与应用、触发器基础知识</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重点：各模块基础知识</w:t>
            </w:r>
          </w:p>
          <w:p>
            <w:pPr>
              <w:widowControl/>
              <w:jc w:val="both"/>
              <w:rPr>
                <w:rFonts w:hint="default" w:ascii="宋体" w:hAnsi="宋体" w:cs="宋体" w:eastAsiaTheme="minorEastAsia"/>
                <w:kern w:val="0"/>
                <w:sz w:val="24"/>
                <w:szCs w:val="24"/>
                <w:lang w:val="en-US" w:eastAsia="zh-CN"/>
              </w:rPr>
            </w:pPr>
            <w:r>
              <w:rPr>
                <w:rFonts w:hint="eastAsia" w:ascii="宋体" w:hAnsi="宋体" w:eastAsia="宋体" w:cs="宋体"/>
                <w:kern w:val="0"/>
                <w:sz w:val="21"/>
                <w:szCs w:val="21"/>
                <w:lang w:val="en-US" w:eastAsia="zh-CN"/>
              </w:rPr>
              <w:t>难点：74138、7448、74151集成芯片的功能与应用</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rPr>
            </w:pPr>
            <w:r>
              <w:rPr>
                <w:rFonts w:hint="eastAsia" w:ascii="宋体" w:hAnsi="宋体" w:eastAsia="宋体" w:cs="宋体"/>
                <w:kern w:val="0"/>
                <w:sz w:val="24"/>
                <w:szCs w:val="24"/>
                <w:lang w:eastAsia="zh-CN"/>
              </w:rPr>
              <w:t>时序逻辑电路分析与应用、波形产生及变换方法</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重点：各模块基础知识</w:t>
            </w:r>
          </w:p>
          <w:p>
            <w:pPr>
              <w:widowControl/>
              <w:jc w:val="both"/>
              <w:rPr>
                <w:rFonts w:hint="default" w:ascii="宋体" w:hAnsi="宋体" w:eastAsia="宋体" w:cs="宋体"/>
                <w:kern w:val="0"/>
                <w:sz w:val="24"/>
                <w:szCs w:val="24"/>
                <w:lang w:val="en-US"/>
              </w:rPr>
            </w:pPr>
            <w:r>
              <w:rPr>
                <w:rFonts w:hint="eastAsia" w:ascii="宋体" w:hAnsi="宋体" w:eastAsia="宋体" w:cs="宋体"/>
                <w:kern w:val="0"/>
                <w:sz w:val="21"/>
                <w:szCs w:val="21"/>
                <w:lang w:val="en-US" w:eastAsia="zh-CN"/>
              </w:rPr>
              <w:t>难点：74195、74160、74162、74163集成芯片的功能、类型与应用</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756"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kern w:val="0"/>
                <w:sz w:val="24"/>
                <w:szCs w:val="24"/>
                <w:lang w:val="en-US" w:eastAsia="zh-CN"/>
              </w:rPr>
            </w:pPr>
            <w:r>
              <w:rPr>
                <w:rFonts w:hint="eastAsia" w:eastAsia="宋体"/>
                <w:lang w:val="en-US" w:eastAsia="zh-CN"/>
              </w:rPr>
              <w:t>555定时器的基础知识、综合</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重点：各模块基础知识</w:t>
            </w:r>
          </w:p>
          <w:p>
            <w:pPr>
              <w:jc w:val="both"/>
              <w:rPr>
                <w:rFonts w:hint="default" w:ascii="宋体" w:hAnsi="宋体" w:eastAsia="宋体" w:cs="宋体"/>
                <w:kern w:val="0"/>
                <w:sz w:val="24"/>
                <w:szCs w:val="24"/>
                <w:lang w:val="en-US" w:eastAsia="zh-CN"/>
              </w:rPr>
            </w:pPr>
            <w:r>
              <w:rPr>
                <w:rFonts w:hint="eastAsia" w:ascii="宋体" w:hAnsi="宋体" w:eastAsia="宋体" w:cs="宋体"/>
                <w:kern w:val="0"/>
                <w:sz w:val="21"/>
                <w:szCs w:val="21"/>
                <w:lang w:val="en-US" w:eastAsia="zh-CN"/>
              </w:rPr>
              <w:t>难点：555定时器综合应用</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单招技能训练</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以模拟题为主</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单招技能训练</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rPr>
            </w:pPr>
            <w:r>
              <w:rPr>
                <w:rFonts w:hint="eastAsia" w:ascii="宋体" w:hAnsi="宋体" w:eastAsia="宋体" w:cs="宋体"/>
                <w:kern w:val="0"/>
                <w:sz w:val="24"/>
                <w:szCs w:val="24"/>
                <w:lang w:eastAsia="zh-CN"/>
              </w:rPr>
              <w:t>以模拟题为主</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第七章综合复习及测试卷的讲解</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知识点的巩固及综合题、计算题的分析方法及步骤</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rPr>
            </w:pPr>
            <w:r>
              <w:rPr>
                <w:rFonts w:hint="eastAsia" w:ascii="宋体" w:hAnsi="宋体" w:eastAsia="宋体" w:cs="宋体"/>
                <w:kern w:val="0"/>
                <w:sz w:val="24"/>
                <w:szCs w:val="24"/>
                <w:lang w:eastAsia="zh-CN"/>
              </w:rPr>
              <w:t>第八章综合复习及测试卷的讲解</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知识点的巩固及综合题、计算题的分析方法及步骤</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default" w:ascii="宋体" w:hAnsi="宋体" w:eastAsia="宋体" w:cs="宋体"/>
                <w:kern w:val="0"/>
                <w:sz w:val="24"/>
                <w:szCs w:val="24"/>
                <w:lang w:val="en-US" w:eastAsia="zh-CN"/>
              </w:rPr>
            </w:pPr>
            <w:r>
              <w:rPr>
                <w:rFonts w:hint="eastAsia" w:ascii="宋体" w:hAnsi="宋体" w:eastAsia="宋体" w:cs="宋体"/>
                <w:kern w:val="0"/>
                <w:sz w:val="24"/>
                <w:szCs w:val="24"/>
                <w:lang w:eastAsia="zh-CN"/>
              </w:rPr>
              <w:t>第九章综合复习及测试卷的讲解</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知识点的巩固及综合题、计算题的分析方法及步骤</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第十章综合复习及测试卷的讲解</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知识点的巩固及综合题、计算题的分析方法及步骤</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电工技术基础与应用单科综合测试卷</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知识点的巩固及综合题、计算题的分析方法及步骤</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center"/>
          </w:tcPr>
          <w:p>
            <w:pPr>
              <w:widowControl/>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电子技术基础与应用单科综合测试卷</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知识点的巩固及综合题、计算题的分析方法及步骤</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电工电子综合复习</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学生易错未懂的内容</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电工电子综合复习</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学生易错未懂的内容</w:t>
            </w:r>
          </w:p>
        </w:tc>
        <w:tc>
          <w:tcPr>
            <w:tcW w:w="60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电工电子综合复习</w:t>
            </w:r>
          </w:p>
        </w:tc>
        <w:tc>
          <w:tcPr>
            <w:tcW w:w="2480" w:type="dxa"/>
            <w:tcBorders>
              <w:top w:val="single" w:color="auto" w:sz="4" w:space="0"/>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学生易错未懂的内容</w:t>
            </w:r>
          </w:p>
        </w:tc>
        <w:tc>
          <w:tcPr>
            <w:tcW w:w="600"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12</w:t>
            </w:r>
          </w:p>
        </w:tc>
        <w:tc>
          <w:tcPr>
            <w:tcW w:w="560" w:type="dxa"/>
            <w:tcBorders>
              <w:top w:val="single" w:color="auto" w:sz="4" w:space="0"/>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高考准备</w:t>
            </w:r>
          </w:p>
        </w:tc>
        <w:tc>
          <w:tcPr>
            <w:tcW w:w="2480" w:type="dxa"/>
            <w:tcBorders>
              <w:top w:val="nil"/>
              <w:left w:val="nil"/>
              <w:bottom w:val="single" w:color="auto" w:sz="4" w:space="0"/>
              <w:right w:val="single" w:color="auto" w:sz="4" w:space="0"/>
            </w:tcBorders>
            <w:shd w:val="clear" w:color="auto" w:fill="auto"/>
            <w:noWrap/>
            <w:vAlign w:val="center"/>
          </w:tcPr>
          <w:p>
            <w:pPr>
              <w:widowControl/>
              <w:jc w:val="both"/>
              <w:rPr>
                <w:rFonts w:hint="eastAsia" w:ascii="宋体" w:hAnsi="宋体" w:eastAsia="宋体" w:cs="宋体"/>
                <w:kern w:val="0"/>
                <w:sz w:val="24"/>
                <w:szCs w:val="24"/>
                <w:lang w:eastAsia="zh-CN"/>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widowControl/>
              <w:rPr>
                <w:rFonts w:hint="eastAsia" w:ascii="宋体" w:hAnsi="宋体" w:eastAsia="宋体" w:cs="宋体"/>
                <w:kern w:val="0"/>
                <w:sz w:val="36"/>
                <w:szCs w:val="36"/>
                <w:lang w:eastAsia="zh-CN"/>
              </w:rPr>
            </w:pP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eastAsia="zh-CN"/>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lang w:val="en-US" w:eastAsia="zh-CN"/>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widowControl/>
              <w:ind w:firstLine="480" w:firstLineChars="200"/>
              <w:jc w:val="left"/>
              <w:rPr>
                <w:rFonts w:hint="eastAsia" w:ascii="宋体" w:hAnsi="宋体" w:eastAsia="宋体" w:cs="宋体"/>
                <w:kern w:val="0"/>
                <w:sz w:val="24"/>
                <w:szCs w:val="24"/>
                <w:lang w:eastAsia="zh-CN"/>
              </w:rPr>
            </w:pP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widowControl/>
              <w:ind w:firstLine="480" w:firstLineChars="200"/>
              <w:jc w:val="left"/>
              <w:rPr>
                <w:rFonts w:hint="eastAsia" w:ascii="宋体" w:hAnsi="宋体" w:eastAsia="宋体" w:cs="宋体"/>
                <w:kern w:val="0"/>
                <w:sz w:val="24"/>
                <w:szCs w:val="24"/>
                <w:lang w:eastAsia="zh-CN"/>
              </w:rPr>
            </w:pPr>
          </w:p>
        </w:tc>
        <w:tc>
          <w:tcPr>
            <w:tcW w:w="248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widowControl/>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widowControl/>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widowControl/>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widowControl/>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widowControl/>
              <w:jc w:val="left"/>
              <w:rPr>
                <w:rFonts w:hint="eastAsia" w:ascii="宋体" w:hAnsi="宋体" w:eastAsia="宋体" w:cs="宋体"/>
                <w:kern w:val="0"/>
                <w:sz w:val="24"/>
                <w:szCs w:val="24"/>
              </w:rPr>
            </w:pPr>
          </w:p>
        </w:tc>
      </w:tr>
    </w:tbl>
    <w:p>
      <w:pPr>
        <w:rPr>
          <w:rFonts w:hint="eastAsia"/>
        </w:rPr>
      </w:pPr>
      <w:bookmarkStart w:id="0" w:name="_GoBack"/>
      <w:bookmarkEnd w:id="0"/>
    </w:p>
    <w:sectPr>
      <w:pgSz w:w="11906" w:h="16838"/>
      <w:pgMar w:top="720" w:right="720" w:bottom="720" w:left="720" w:header="851" w:footer="992" w:gutter="0"/>
      <w:cols w:space="425" w:num="1"/>
      <w:docGrid w:type="lines" w:linePitch="312" w:charSpace="0"/>
    </w:sectPr>
  </w:body>
</w:document>
</file>