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Style w:val="style105"/>
        <w:tblW w:w="10490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6"/>
      </w:tblGrid>
      <w:tr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drawing>
                <wp:anchor distT="0" distB="0" distL="0" distR="0" simplePos="false" relativeHeight="2" behindDoc="false" locked="false" layoutInCell="true" allowOverlap="true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026" name="图片 2082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82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2644140" cy="579120"/>
                          </a:xfrm>
                          <a:prstGeom prst="rect"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style105"/>
              <w:tblW w:w="0" w:type="auto"/>
              <w:tblCellSpacing w:w="0" w:type="dxa"/>
              <w:tblInd w:w="0" w:type="dxa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pStyle w:val="style0"/>
                    <w:widowControl/>
                    <w:jc w:val="left"/>
                    <w:rPr>
                      <w:rFonts w:ascii="宋体" w:cs="宋体" w:eastAsia="宋体" w:hAnsi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信息工程部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lang w:val="en-US"/>
              </w:rPr>
              <w:t xml:space="preserve"> 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电子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u w:val="single"/>
                <w:lang w:val="en-US"/>
              </w:rPr>
              <w:t>2021</w:t>
            </w:r>
          </w:p>
        </w:tc>
      </w:tr>
      <w:tr>
        <w:tblPrEx/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于竹洁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lang w:val="en-US"/>
              </w:rPr>
              <w:t>2023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lang w:val="en-US"/>
              </w:rPr>
              <w:t>2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lang w:val="en-US"/>
              </w:rPr>
              <w:t>7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/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4485" w:hRule="atLeast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(目的要求、质量标准)</w:t>
            </w:r>
          </w:p>
          <w:p>
            <w:pPr>
              <w:pStyle w:val="style179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掌握语文基础知识。</w:t>
            </w:r>
          </w:p>
          <w:p>
            <w:pPr>
              <w:pStyle w:val="style179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能够运用课堂所学知识，不断充实精神生活完善自我人格，提升人生境界，逐步加深对个人与国家，个人与社会，个人与自然关系的思考与认识，从而树立积极向上的人生理想。</w:t>
            </w:r>
          </w:p>
          <w:p>
            <w:pPr>
              <w:pStyle w:val="style179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培养学生听说读写的能力。</w:t>
            </w:r>
          </w:p>
        </w:tc>
      </w:tr>
      <w:tr>
        <w:tblPrEx/>
        <w:trPr>
          <w:trHeight w:val="441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：</w:t>
            </w:r>
          </w:p>
          <w:p>
            <w:pPr>
              <w:pStyle w:val="style179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有一定的语文基础</w:t>
            </w:r>
          </w:p>
          <w:p>
            <w:pPr>
              <w:pStyle w:val="style179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现代文阅读能力较差</w:t>
            </w:r>
          </w:p>
          <w:p>
            <w:pPr>
              <w:pStyle w:val="style179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写作能力一般</w:t>
            </w:r>
          </w:p>
        </w:tc>
      </w:tr>
      <w:tr>
        <w:tblPrEx/>
        <w:trPr>
          <w:trHeight w:val="468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  <w:lang w:val="en-US"/>
              </w:rPr>
              <w:t xml:space="preserve">   1.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人教版教材第三册共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32"/>
                <w:szCs w:val="32"/>
                <w:lang w:val="en-US" w:eastAsia="zh-CN"/>
              </w:rPr>
              <w:t>8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个单元。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default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2.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侧重阅读理解能力的训练。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 xml:space="preserve">   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32"/>
                <w:szCs w:val="32"/>
                <w:lang w:val="en-US" w:eastAsia="zh-CN"/>
              </w:rPr>
              <w:t>3.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中外名著较多。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tbl>
      <w:tblPr>
        <w:tblStyle w:val="style105"/>
        <w:tblW w:w="10485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6"/>
      </w:tblGrid>
      <w:tr>
        <w:trPr>
          <w:trHeight w:val="4635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pStyle w:val="style179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基础知识能力训练</w:t>
            </w:r>
          </w:p>
          <w:p>
            <w:pPr>
              <w:pStyle w:val="style179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阅读理解能力训练</w:t>
            </w:r>
          </w:p>
          <w:p>
            <w:pPr>
              <w:pStyle w:val="style179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考验学生的积累、逻辑等各种能力。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/>
        <w:trPr>
          <w:trHeight w:val="8190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style179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积极倡导自主合作探究的学习方式，尊重学生在教学中的主体地位。</w:t>
            </w:r>
          </w:p>
          <w:p>
            <w:pPr>
              <w:pStyle w:val="style179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注重知识联系实际应用能力的训练，学以致用，提高语文运用能力。</w:t>
            </w:r>
          </w:p>
          <w:p>
            <w:pPr>
              <w:pStyle w:val="style179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运用现代教育技术，提高教学效率与实效。</w:t>
            </w:r>
          </w:p>
          <w:p>
            <w:pPr>
              <w:pStyle w:val="style179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注重启发式教学，提高学生主观能动性。</w:t>
            </w:r>
          </w:p>
        </w:tc>
      </w:tr>
      <w:tr>
        <w:tblPrEx/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pStyle w:val="style0"/>
        <w:rPr>
          <w:rFonts w:hint="eastAsia"/>
        </w:rPr>
      </w:pPr>
    </w:p>
    <w:tbl>
      <w:tblPr>
        <w:tblStyle w:val="style105"/>
        <w:tblW w:w="10480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2174"/>
        <w:gridCol w:w="3864"/>
        <w:gridCol w:w="2436"/>
        <w:gridCol w:w="598"/>
        <w:gridCol w:w="559"/>
      </w:tblGrid>
      <w:tr>
        <w:trPr>
          <w:trHeight w:val="801" w:hRule="atLeast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再别康桥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诗歌赏析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default"/>
                <w:kern w:val="0"/>
                <w:sz w:val="32"/>
                <w:szCs w:val="32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18"/>
                <w:szCs w:val="18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致豫树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诗歌赏析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断章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诗歌赏析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故都的秋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散文赏析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赤壁赋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文言散文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回忆鲁迅先生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散文赏析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囚绿记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散文赏析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淡之美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散文赏析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阿</w:t>
            </w: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eastAsia="zh-CN"/>
              </w:rPr>
              <w:t>Q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正传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小说赏析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清明节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林教头风雪山神庙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小说赏析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/>
        <w:trPr>
          <w:trHeight w:val="0" w:hRule="auto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老人与海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小说赏析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期中考试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小小说二篇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小说赏析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5.1假期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讨论和辩论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口语交际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论据和论证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写作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雷雨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戏剧赏析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威尼斯商人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戏剧赏析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窦娥冤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戏剧赏析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茶馆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戏剧赏析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穆桂英挂帅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戏剧赏析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</w:tbl>
    <w:p>
      <w:pPr>
        <w:pStyle w:val="style0"/>
        <w:rPr>
          <w:rFonts w:hint="eastAsia"/>
        </w:rPr>
      </w:pPr>
      <w:r>
        <w:rPr>
          <w:rFonts w:hint="default"/>
          <w:lang w:val="en-US"/>
        </w:rPr>
        <w:t xml:space="preserve"> </w:t>
      </w:r>
    </w:p>
    <w:sectPr>
      <w:pgSz w:w="11906" w:h="16838" w:orient="portrait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000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微软雅黑"/>
    <w:panose1 w:val="020b0503020002020204"/>
    <w:charset w:val="86"/>
    <w:family w:val="auto"/>
    <w:pitch w:val="default"/>
    <w:sig w:usb0="80000287" w:usb1="280F3C52" w:usb2="00000016" w:usb3="00000000" w:csb0="0004001F" w:csb1="00000000"/>
  </w:font>
  <w:font w:name="楷体">
    <w:altName w:val="楷体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0000000"/>
    <w:lvl w:ilvl="0">
      <w:start w:val="1"/>
      <w:numFmt w:val="chineseCounting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等线" w:cs="宋体" w:eastAsia="等线" w:hAnsi="等线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Words>650</Words>
  <Pages>5</Pages>
  <Characters>889</Characters>
  <Application>WPS Office</Application>
  <DocSecurity>0</DocSecurity>
  <Paragraphs>242</Paragraphs>
  <ScaleCrop>false</ScaleCrop>
  <LinksUpToDate>false</LinksUpToDate>
  <CharactersWithSpaces>962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2023-02-07T07:05:00Z</dcterms:created>
  <dc:creator>DELL</dc:creator>
  <lastModifiedBy>Redmi Note 8 Pro</lastModifiedBy>
  <dcterms:modified xsi:type="dcterms:W3CDTF">2023-02-08T07:56:47Z</dcterms:modified>
  <revision>6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8f2bb94a7885449980155b5a85b6c16e</vt:lpwstr>
  </property>
  <property fmtid="{D5CDD505-2E9C-101B-9397-08002B2CF9AE}" pid="3" name="KSOProductBuildVer">
    <vt:lpwstr>2052-11.1.0.13703</vt:lpwstr>
  </property>
</Properties>
</file>