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hint="eastAsia" w:ascii="宋体" w:hAnsi="宋体" w:eastAsia="宋体" w:cs="宋体"/>
          <w:i w:val="0"/>
          <w:snapToGrid w:val="0"/>
          <w:color w:val="000000"/>
          <w:kern w:val="0"/>
          <w:sz w:val="24"/>
          <w:szCs w:val="24"/>
          <w:u w:val="none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i w:val="0"/>
          <w:snapToGrid w:val="0"/>
          <w:color w:val="000000"/>
          <w:kern w:val="0"/>
          <w:sz w:val="24"/>
          <w:szCs w:val="24"/>
          <w:u w:val="none"/>
          <w:lang w:val="en-US" w:eastAsia="zh-CN"/>
        </w:rPr>
        <w:drawing>
          <wp:inline distT="0" distB="0" distL="114300" distR="114300">
            <wp:extent cx="2637790" cy="581025"/>
            <wp:effectExtent l="0" t="0" r="10160" b="9525"/>
            <wp:docPr id="1" name="Picture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_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3779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  <w:t xml:space="preserve"> </w:t>
      </w:r>
    </w:p>
    <w:p>
      <w:pP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</w:pPr>
    </w:p>
    <w:p>
      <w:pP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</w:pPr>
    </w:p>
    <w:p>
      <w:pP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  <w:t>202</w:t>
      </w:r>
      <w:r>
        <w:rPr>
          <w:rFonts w:hint="eastAsia" w:ascii="宋体" w:hAnsi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  <w:t>—202</w:t>
      </w:r>
      <w:r>
        <w:rPr>
          <w:rFonts w:hint="eastAsia" w:ascii="宋体" w:hAnsi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  <w:t>学年第</w:t>
      </w:r>
      <w:r>
        <w:rPr>
          <w:rFonts w:hint="eastAsia" w:ascii="宋体" w:hAnsi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  <w:t>二</w:t>
      </w:r>
      <w: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  <w:t>学期</w:t>
      </w:r>
    </w:p>
    <w:p>
      <w:pPr>
        <w:jc w:val="center"/>
        <w:rPr>
          <w:rStyle w:val="8"/>
          <w:snapToGrid w:val="0"/>
          <w:u w:val="single"/>
          <w:lang w:val="en-US" w:eastAsia="zh-CN"/>
        </w:rPr>
      </w:pPr>
      <w:r>
        <w:rPr>
          <w:rFonts w:hint="eastAsia" w:ascii="宋体" w:hAnsi="宋体" w:cs="宋体"/>
          <w:b/>
          <w:i w:val="0"/>
          <w:snapToGrid w:val="0"/>
          <w:color w:val="000000"/>
          <w:kern w:val="0"/>
          <w:sz w:val="40"/>
          <w:szCs w:val="40"/>
          <w:u w:val="single"/>
          <w:lang w:val="en-US" w:eastAsia="zh-CN"/>
        </w:rPr>
        <w:t>C语言程序设计</w:t>
      </w:r>
      <w:r>
        <w:rPr>
          <w:rStyle w:val="8"/>
          <w:snapToGrid w:val="0"/>
          <w:u w:val="none" w:color="auto"/>
          <w:lang w:val="en-US" w:eastAsia="zh-CN"/>
        </w:rPr>
        <w:t>教学计划</w:t>
      </w:r>
    </w:p>
    <w:p>
      <w:pPr>
        <w:jc w:val="center"/>
        <w:rPr>
          <w:rStyle w:val="8"/>
          <w:snapToGrid w:val="0"/>
          <w:lang w:val="en-US" w:eastAsia="zh-CN"/>
        </w:rPr>
      </w:pPr>
      <w: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  <w:t xml:space="preserve"> </w:t>
      </w:r>
      <w:r>
        <w:rPr>
          <w:rFonts w:hint="eastAsia" w:ascii="宋体" w:hAnsi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  <w:t>信息</w:t>
      </w:r>
      <w:r>
        <w:rPr>
          <w:rStyle w:val="7"/>
          <w:snapToGrid w:val="0"/>
          <w:lang w:val="en-US" w:eastAsia="zh-CN"/>
        </w:rPr>
        <w:t>工程</w:t>
      </w:r>
      <w:r>
        <w:rPr>
          <w:rStyle w:val="8"/>
          <w:snapToGrid w:val="0"/>
          <w:lang w:val="en-US" w:eastAsia="zh-CN"/>
        </w:rPr>
        <w:t>教学部</w:t>
      </w:r>
    </w:p>
    <w:p>
      <w:pPr>
        <w:jc w:val="both"/>
        <w:rPr>
          <w:rStyle w:val="7"/>
          <w:snapToGrid w:val="0"/>
          <w:lang w:val="en-US" w:eastAsia="zh-CN"/>
        </w:rPr>
      </w:pPr>
      <w:r>
        <w:rPr>
          <w:rFonts w:hint="eastAsia" w:ascii="宋体" w:hAnsi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  <w:t>专业</w:t>
      </w:r>
      <w:r>
        <w:rPr>
          <w:rStyle w:val="7"/>
          <w:snapToGrid w:val="0"/>
          <w:lang w:val="en-US" w:eastAsia="zh-CN"/>
        </w:rPr>
        <w:t>计算机</w:t>
      </w:r>
      <w:r>
        <w:rPr>
          <w:rStyle w:val="7"/>
          <w:rFonts w:hint="eastAsia"/>
          <w:snapToGrid w:val="0"/>
          <w:lang w:val="en-US" w:eastAsia="zh-CN"/>
        </w:rPr>
        <w:t xml:space="preserve"> </w:t>
      </w:r>
      <w:r>
        <w:rPr>
          <w:rStyle w:val="8"/>
          <w:snapToGrid w:val="0"/>
          <w:lang w:val="en-US" w:eastAsia="zh-CN"/>
        </w:rPr>
        <w:t>班级</w:t>
      </w:r>
      <w:r>
        <w:rPr>
          <w:rStyle w:val="8"/>
          <w:rFonts w:hint="eastAsia"/>
          <w:snapToGrid w:val="0"/>
          <w:lang w:val="en-US" w:eastAsia="zh-CN"/>
        </w:rPr>
        <w:t>22</w:t>
      </w:r>
      <w:r>
        <w:rPr>
          <w:rStyle w:val="7"/>
          <w:snapToGrid w:val="0"/>
          <w:lang w:val="en-US" w:eastAsia="zh-CN"/>
        </w:rPr>
        <w:t>天师班</w:t>
      </w:r>
    </w:p>
    <w:p>
      <w:pPr>
        <w:jc w:val="center"/>
        <w:rPr>
          <w:rStyle w:val="6"/>
          <w:snapToGrid w:val="0"/>
          <w:lang w:val="en-US" w:eastAsia="zh-CN"/>
        </w:rPr>
      </w:pPr>
      <w: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  <w:t>任课教师</w:t>
      </w:r>
      <w:r>
        <w:rPr>
          <w:rStyle w:val="7"/>
          <w:snapToGrid w:val="0"/>
          <w:lang w:val="en-US" w:eastAsia="zh-CN"/>
        </w:rPr>
        <w:t xml:space="preserve"> 逯纪英 </w:t>
      </w:r>
      <w:r>
        <w:rPr>
          <w:rStyle w:val="6"/>
          <w:snapToGrid w:val="0"/>
          <w:lang w:val="en-US" w:eastAsia="zh-CN"/>
        </w:rPr>
        <w:t>.</w:t>
      </w:r>
    </w:p>
    <w:p>
      <w:pPr>
        <w:jc w:val="center"/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</w:pPr>
      <w:r>
        <w:rPr>
          <w:rFonts w:hint="eastAsia" w:ascii="宋体" w:hAnsi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  <w:t>2023</w:t>
      </w:r>
      <w: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  <w:t>年</w:t>
      </w:r>
      <w:r>
        <w:rPr>
          <w:rFonts w:hint="eastAsia" w:ascii="宋体" w:hAnsi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  <w:t>月</w:t>
      </w:r>
      <w:r>
        <w:rPr>
          <w:rFonts w:hint="eastAsia" w:ascii="宋体" w:hAnsi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  <w:t>8</w:t>
      </w:r>
      <w: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  <w:t>日</w:t>
      </w:r>
    </w:p>
    <w:p>
      <w:pP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</w:pPr>
    </w:p>
    <w:p>
      <w:pP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</w:pPr>
    </w:p>
    <w:p>
      <w:pP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32"/>
          <w:szCs w:val="32"/>
          <w:u w:val="none"/>
          <w:lang w:val="en-US" w:eastAsia="zh-CN"/>
        </w:rPr>
      </w:pPr>
    </w:p>
    <w:tbl>
      <w:tblPr>
        <w:tblStyle w:val="4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0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485" w:hRule="atLeast"/>
          <w:jc w:val="center"/>
        </w:trPr>
        <w:tc>
          <w:tcPr>
            <w:tcW w:w="9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  <w:t>教学目标：</w:t>
            </w: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  <w:t>(目的要求、质量标准)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（一）．选择结构程序设计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．掌握使用 </w:t>
            </w: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if 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语句实现选择结构。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．掌握用 </w:t>
            </w: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switch 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语句实现多分支选择结构。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． 掌握选择结构的嵌套。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2" w:firstLineChars="200"/>
              <w:jc w:val="left"/>
              <w:textAlignment w:val="top"/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二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）循环结构程序设计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．掌握循环三种结构（</w:t>
            </w: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for 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循环、</w:t>
            </w: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while 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循环和 </w:t>
            </w: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do-while 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循环）的功能与执行过程。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．掌握 </w:t>
            </w: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continue 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语句和 </w:t>
            </w: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break 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语句的使用与区别。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． 掌握循环的嵌套。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640" w:firstLineChars="200"/>
              <w:jc w:val="left"/>
              <w:textAlignment w:val="top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0" w:hRule="atLeast"/>
          <w:jc w:val="center"/>
        </w:trPr>
        <w:tc>
          <w:tcPr>
            <w:tcW w:w="9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  <w:t>学情分析</w:t>
            </w: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  <w:t>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学生刚接触新的课程，但可以凭借平时的生活经验和知识，去学习新的课程，没有什么课程是完全没有接触过的。像如中学时学的几何，在这门课程里就会用得到。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所以，学生们首先需要解决的问题就是信心的问题，然后就是勤奋的背诵和理解，结合相关动画去理解、结合自己的生活经验去理解。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0" w:hRule="atLeast"/>
          <w:jc w:val="center"/>
        </w:trPr>
        <w:tc>
          <w:tcPr>
            <w:tcW w:w="9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  <w:t>教材分析：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谭浩强著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清华大学出版社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第四版经过多年和多次的经验积累，已经做到重难点脉络清晰，层次分明，教材中的图片和习题，也很具有典型代表意义，在程序设计过程中，遇到的技术难题、解决方案、需要注意的关键，都基本点出来并且强化描述了。不重要但起辅助作用的章节内容也都点到了。</w:t>
            </w:r>
          </w:p>
        </w:tc>
      </w:tr>
    </w:tbl>
    <w:p>
      <w:pP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</w:pPr>
    </w:p>
    <w:tbl>
      <w:tblPr>
        <w:tblStyle w:val="4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0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565" w:hRule="atLeast"/>
          <w:jc w:val="center"/>
        </w:trPr>
        <w:tc>
          <w:tcPr>
            <w:tcW w:w="940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  <w:t>教学重点难点：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1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. 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选择结构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（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） 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if 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选择结构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（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） 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switch 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选择结构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（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）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if 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选择结构的嵌套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2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. 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循环结构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（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） 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for 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循环结构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（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） 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while 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循环结构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（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） 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do…while 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循环结构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（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） 循环的嵌套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（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） 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continue 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语句和 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break 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语句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3" w:hRule="atLeast"/>
          <w:jc w:val="center"/>
        </w:trPr>
        <w:tc>
          <w:tcPr>
            <w:tcW w:w="9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  <w:t>教学方法及采取措施：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1.以教授为主，结合一体机的视频播放、教具制作、动画图片的展示，给学生们首先讲明知识点；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2.大量的知识点需要首先理解后再去记忆，这样效率比较高，毕竟理解后的东西容易消化；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3.课后习题和习题册的题目，一样不落的完成，并且反复锤炼；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4.知识点较多并且碎，需要学生们创造适合自己的记忆方式和方法去记住、理解、再记住，不管用什么方法，记住了、理解了就是学会了。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560" w:firstLineChars="20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9405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</w:p>
        </w:tc>
      </w:tr>
    </w:tbl>
    <w:p>
      <w:pP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</w:pPr>
    </w:p>
    <w:p>
      <w:pP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</w:pPr>
    </w:p>
    <w:p>
      <w:pPr>
        <w:rPr>
          <w:rFonts w:hint="eastAsia"/>
          <w:b/>
          <w:sz w:val="44"/>
        </w:rPr>
      </w:pPr>
    </w:p>
    <w:p>
      <w:pPr>
        <w:rPr>
          <w:rFonts w:hint="eastAsia"/>
          <w:b/>
          <w:sz w:val="44"/>
        </w:rPr>
      </w:pPr>
      <w:r>
        <w:rPr>
          <w:rFonts w:hint="eastAsia"/>
          <w:b/>
          <w:sz w:val="44"/>
        </w:rPr>
        <w:br w:type="page"/>
      </w:r>
    </w:p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4"/>
        <w:tblW w:w="1048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596"/>
        <w:gridCol w:w="484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59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484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1-3章</w:t>
            </w:r>
            <w:r>
              <w:rPr>
                <w:rFonts w:hint="eastAsia" w:ascii="宋体" w:hAnsi="宋体" w:cs="宋体"/>
                <w:kern w:val="0"/>
                <w:sz w:val="32"/>
                <w:szCs w:val="32"/>
                <w:lang w:val="en-US" w:eastAsia="zh-CN"/>
              </w:rPr>
              <w:t>复习</w:t>
            </w:r>
          </w:p>
        </w:tc>
        <w:tc>
          <w:tcPr>
            <w:tcW w:w="2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1.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语法基础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） 变量与常量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） 运算符与表达式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） 标准输入输出 </w:t>
            </w: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第四章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选择结构程序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4.1 4.2</w:t>
            </w:r>
          </w:p>
        </w:tc>
        <w:tc>
          <w:tcPr>
            <w:tcW w:w="2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if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选择结构 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4.5,4.6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选择结构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嵌套</w:t>
            </w:r>
          </w:p>
        </w:tc>
        <w:tc>
          <w:tcPr>
            <w:tcW w:w="2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If-else</w:t>
            </w: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4.7</w:t>
            </w:r>
            <w:r>
              <w:rPr>
                <w:rFonts w:hint="default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switch </w:t>
            </w:r>
            <w:r>
              <w:rPr>
                <w:rFonts w:hint="eastAsia" w:ascii="宋体" w:hAnsi="宋体" w:cs="宋体"/>
                <w:b w:val="0"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选择结构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switch</w:t>
            </w: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4.8选择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结构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程序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综合举例</w:t>
            </w:r>
          </w:p>
        </w:tc>
        <w:tc>
          <w:tcPr>
            <w:tcW w:w="2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综合运用</w:t>
            </w: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选择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结构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程序综合训练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选择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程序编程训练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选择结构练习测验</w:t>
            </w:r>
          </w:p>
        </w:tc>
        <w:tc>
          <w:tcPr>
            <w:tcW w:w="2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第5章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循环结构程序设计 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5.1,5.2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掌握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while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循环功能与执行过程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5.3do-while循环</w:t>
            </w:r>
          </w:p>
        </w:tc>
        <w:tc>
          <w:tcPr>
            <w:tcW w:w="2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掌握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do-while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循环的功能与执行过程</w:t>
            </w: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5.4for循环</w:t>
            </w:r>
          </w:p>
        </w:tc>
        <w:tc>
          <w:tcPr>
            <w:tcW w:w="2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掌握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for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循环的功能与执行过程</w:t>
            </w: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5.1-5.4复习练习</w:t>
            </w:r>
          </w:p>
        </w:tc>
        <w:tc>
          <w:tcPr>
            <w:tcW w:w="2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3种循环综合运用</w:t>
            </w: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5.5,5.6,循环的嵌套</w:t>
            </w:r>
          </w:p>
        </w:tc>
        <w:tc>
          <w:tcPr>
            <w:tcW w:w="2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掌握循环的嵌套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5.7改变循环执行的状态</w:t>
            </w:r>
          </w:p>
        </w:tc>
        <w:tc>
          <w:tcPr>
            <w:tcW w:w="2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掌握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continue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语句和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break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语句的使用与区别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5.8 循环程序举例</w:t>
            </w:r>
          </w:p>
        </w:tc>
        <w:tc>
          <w:tcPr>
            <w:tcW w:w="2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循环程序综合练习</w:t>
            </w:r>
          </w:p>
        </w:tc>
        <w:tc>
          <w:tcPr>
            <w:tcW w:w="2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习题集</w:t>
            </w: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循环程序编程训练</w:t>
            </w:r>
          </w:p>
        </w:tc>
        <w:tc>
          <w:tcPr>
            <w:tcW w:w="2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36"/>
                <w:szCs w:val="36"/>
                <w:lang w:val="en-US" w:eastAsia="zh-CN"/>
              </w:rPr>
              <w:t>第4-5章综合复习</w:t>
            </w:r>
          </w:p>
        </w:tc>
        <w:tc>
          <w:tcPr>
            <w:tcW w:w="2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5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5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536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484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 w:ascii="宋体" w:hAnsi="宋体" w:eastAsia="宋体" w:cs="宋体"/>
          <w:b/>
          <w:i w:val="0"/>
          <w:snapToGrid w:val="0"/>
          <w:color w:val="000000"/>
          <w:kern w:val="0"/>
          <w:sz w:val="40"/>
          <w:szCs w:val="40"/>
          <w:u w:val="none"/>
          <w:lang w:val="en-US" w:eastAsia="zh-CN"/>
        </w:rPr>
      </w:pPr>
    </w:p>
    <w:sectPr>
      <w:pgSz w:w="11906" w:h="16838"/>
      <w:pgMar w:top="1440" w:right="1236" w:bottom="1440" w:left="952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F3C34B"/>
    <w:multiLevelType w:val="singleLevel"/>
    <w:tmpl w:val="60F3C34B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60F3C488"/>
    <w:multiLevelType w:val="singleLevel"/>
    <w:tmpl w:val="60F3C488"/>
    <w:lvl w:ilvl="0" w:tentative="0">
      <w:start w:val="2"/>
      <w:numFmt w:val="chineseCounting"/>
      <w:suff w:val="nothing"/>
      <w:lvlText w:val="%1、"/>
      <w:lvlJc w:val="left"/>
    </w:lvl>
  </w:abstractNum>
  <w:abstractNum w:abstractNumId="2">
    <w:nsid w:val="60F3C525"/>
    <w:multiLevelType w:val="singleLevel"/>
    <w:tmpl w:val="60F3C525"/>
    <w:lvl w:ilvl="0" w:tentative="0">
      <w:start w:val="3"/>
      <w:numFmt w:val="chineseCounting"/>
      <w:suff w:val="nothing"/>
      <w:lvlText w:val="%1、"/>
      <w:lvlJc w:val="left"/>
    </w:lvl>
  </w:abstractNum>
  <w:abstractNum w:abstractNumId="3">
    <w:nsid w:val="60F3C644"/>
    <w:multiLevelType w:val="singleLevel"/>
    <w:tmpl w:val="60F3C644"/>
    <w:lvl w:ilvl="0" w:tentative="0">
      <w:start w:val="4"/>
      <w:numFmt w:val="chineseCounting"/>
      <w:suff w:val="nothing"/>
      <w:lvlText w:val="%1、"/>
      <w:lvlJc w:val="left"/>
    </w:lvl>
  </w:abstractNum>
  <w:abstractNum w:abstractNumId="4">
    <w:nsid w:val="60F3C695"/>
    <w:multiLevelType w:val="singleLevel"/>
    <w:tmpl w:val="60F3C695"/>
    <w:lvl w:ilvl="0" w:tentative="0">
      <w:start w:val="5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QxM2JiZTY0M2M1NDk3ZDM2MWE5ZTIxMDY0MjhiNTEifQ=="/>
  </w:docVars>
  <w:rsids>
    <w:rsidRoot w:val="00172A27"/>
    <w:rsid w:val="0A0F47E1"/>
    <w:rsid w:val="11526276"/>
    <w:rsid w:val="3ABF741F"/>
    <w:rsid w:val="4C3C4946"/>
    <w:rsid w:val="504A1A7A"/>
    <w:rsid w:val="50C555A5"/>
    <w:rsid w:val="5B4B3AEA"/>
    <w:rsid w:val="634535E3"/>
    <w:rsid w:val="72BA43E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character" w:default="1" w:styleId="5">
    <w:name w:val="Default Paragraph Font"/>
    <w:uiPriority w:val="0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character" w:customStyle="1" w:styleId="6">
    <w:name w:val="font01"/>
    <w:basedOn w:val="5"/>
    <w:qFormat/>
    <w:uiPriority w:val="0"/>
    <w:rPr>
      <w:rFonts w:hint="eastAsia" w:ascii="宋体" w:hAnsi="宋体" w:eastAsia="宋体" w:cs="宋体"/>
      <w:b/>
      <w:color w:val="000000"/>
      <w:sz w:val="12"/>
      <w:szCs w:val="12"/>
      <w:u w:val="none"/>
    </w:rPr>
  </w:style>
  <w:style w:type="character" w:customStyle="1" w:styleId="7">
    <w:name w:val="font31"/>
    <w:basedOn w:val="5"/>
    <w:qFormat/>
    <w:uiPriority w:val="0"/>
    <w:rPr>
      <w:rFonts w:hint="eastAsia" w:ascii="宋体" w:hAnsi="宋体" w:eastAsia="宋体" w:cs="宋体"/>
      <w:b/>
      <w:color w:val="000000"/>
      <w:sz w:val="40"/>
      <w:szCs w:val="40"/>
      <w:u w:val="single"/>
    </w:rPr>
  </w:style>
  <w:style w:type="character" w:customStyle="1" w:styleId="8">
    <w:name w:val="font41"/>
    <w:basedOn w:val="5"/>
    <w:qFormat/>
    <w:uiPriority w:val="0"/>
    <w:rPr>
      <w:rFonts w:hint="eastAsia" w:ascii="宋体" w:hAnsi="宋体" w:eastAsia="宋体" w:cs="宋体"/>
      <w:b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1099</Words>
  <Characters>1496</Characters>
  <Lines>0</Lines>
  <Paragraphs>0</Paragraphs>
  <TotalTime>3</TotalTime>
  <ScaleCrop>false</ScaleCrop>
  <LinksUpToDate>false</LinksUpToDate>
  <CharactersWithSpaces>1597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2012-06-06T01:30:00Z</dcterms:created>
  <dc:creator>chenjun</dc:creator>
  <cp:lastModifiedBy>王岩霞</cp:lastModifiedBy>
  <dcterms:modified xsi:type="dcterms:W3CDTF">2023-02-08T07:28:35Z</dcterms:modified>
  <dc:title>_x0001_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B95721352AB34F5D9CF08751DDB8A85F</vt:lpwstr>
  </property>
</Properties>
</file>