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世界历史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数控技术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2021级</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张德国</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2月7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通过学习，引导学生了解世界历史基本脉络和优秀文化传统，从历史角度了解和思考人与人、人与社会、人与自然的关系，增强学生历史使命感和社会责任感，进一步弘扬以爱国主义为核心的民族精神和以改革开放为核心的时代精神，培育社会主义核心价值观。</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学期授课的班级有2个，2021级数控技术1班和2班，学生的学习基础普遍不太好，不少同学缺乏良好的学习习惯，不善于作课堂笔记、缺乏探究学习和合作学习的精神。学生的阅读、理解材料的能力有限，解析材料的能力和发散思维能力还有待进一步提高。有些数控班学生历史基础较扎实，学习习惯也比较好，能够积极配合教学进度，善于思考。有些技能班学生比较活跃，平时课堂上总有个别同学不听课，但是绝大部分学生也能配合教学，按时完成作业要求。</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本学期使用的是人民教育出版社的中等职业学校课本《世界历史》，本教材涵盖世界古代史、世界近代史到世界现代史，跨度长，内容丰富，由于学生在初中阶段学过《世界历史》，为避免与初中历史内容重复，本书对政治、经济部分只作一般概述，而着重讲述各国优秀文化，包括科学技术、哲学、宗教、文学艺术、教育和体育等，使学生对世界文化有一个基本的了解，提高学生自身的文化素质。</w:t>
            </w:r>
          </w:p>
          <w:p>
            <w:pPr>
              <w:widowControl/>
              <w:numPr>
                <w:ilvl w:val="0"/>
                <w:numId w:val="0"/>
              </w:numPr>
              <w:ind w:leftChars="0"/>
              <w:jc w:val="left"/>
              <w:rPr>
                <w:rFonts w:hint="eastAsia" w:ascii="宋体" w:hAnsi="宋体" w:eastAsia="宋体" w:cs="宋体"/>
                <w:kern w:val="0"/>
                <w:sz w:val="32"/>
                <w:szCs w:val="32"/>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2"/>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教材内容丰富，时间跨度大，需要更多从思想上引导学生主动学习。同时必须避免照本宣科，否则会丧失历史课的趣味性。因此需要大量的史实实例、幽默的课堂语言、时事与历史交互进行教学。重点是引导学生进行思考，养成独立思考的习惯，难点则是培育学生健全的人格，树立正确的历史观、人生观和价值观，更好的将历史思维渗透到学生生活、学习的方方面面。</w:t>
            </w:r>
            <w:r>
              <w:rPr>
                <w:rFonts w:hint="eastAsia" w:ascii="宋体" w:hAnsi="宋体" w:eastAsia="宋体" w:cs="宋体"/>
                <w:b/>
                <w:bCs/>
                <w:kern w:val="0"/>
                <w:sz w:val="32"/>
                <w:szCs w:val="32"/>
                <w:lang w:val="en-US" w:eastAsia="zh-CN"/>
              </w:rPr>
              <w:t xml:space="preserve">  </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2"/>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历史联系现实，多用情景模拟教学；</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充分发挥历史学的故事优势和丰富史料特点，更多采用史实分析教学；</w:t>
            </w:r>
          </w:p>
          <w:p>
            <w:pPr>
              <w:widowControl/>
              <w:numPr>
                <w:ilvl w:val="0"/>
                <w:numId w:val="0"/>
              </w:numPr>
              <w:ind w:left="642"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3、运用好多媒体一体机等数字化技术，优化教学过程。</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ind w:firstLine="643" w:firstLineChars="200"/>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ind w:firstLine="880" w:firstLineChars="200"/>
        <w:jc w:val="both"/>
        <w:rPr>
          <w:rFonts w:hint="eastAsia"/>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第二编第一章第一、二节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21"/>
                <w:szCs w:val="21"/>
                <w:lang w:val="en-US" w:eastAsia="zh-CN"/>
              </w:rPr>
              <w:t>英国资产阶级革命、美国独立战争、法国大革命和拿破仑战争</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西欧国家殖民扩张、工业革命及其影响</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第二编第一章第五、六节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马克思主义诞生和社会主义运动的发展、19世纪六七十年代革命和改革</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第二编第二章第一、二节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自然科学和社会科学、文学</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32"/>
                <w:szCs w:val="32"/>
                <w:lang w:val="en-US" w:eastAsia="zh-CN"/>
              </w:rPr>
              <w:t>第二编第二章第三节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近代前期文化-艺术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第二次工业革命和垄断组织的形成、主要帝国主义国家</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资本主义世界体系确立、帝国主义国家间的矛盾和第一次世界大战</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第二编第四章第一、二节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自然科学和社会科学、文学和艺术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第三编第一章第一节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十月社会主义革命</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清明节</w:t>
            </w:r>
          </w:p>
        </w:tc>
      </w:tr>
      <w:tr>
        <w:tblPrEx>
          <w:tblCellMar>
            <w:top w:w="0" w:type="dxa"/>
            <w:left w:w="108" w:type="dxa"/>
            <w:bottom w:w="0" w:type="dxa"/>
            <w:right w:w="108" w:type="dxa"/>
          </w:tblCellMar>
        </w:tblPrEx>
        <w:trPr>
          <w:trHeight w:val="68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帝国主义的“凡尔赛-华盛顿体系”</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1038"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苏联的社会主义建设、资本主义世界的经济危机和政治危机</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62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第三编第一章第五节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第二次世界大战</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第三编第二章第一、二节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自然科学的发展、文学和艺术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第三编第三章第一、二节</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战后的国际关系、资本主义国家</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第三编第三章第三、四节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战后的社会主义国家、殖民体系的崩溃和第三世界的兴起</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第三编第三章第五节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东欧剧变、苏联解体和世界局势的变化</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第三次科学技术革命、学术和教育</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第三编第四章第三节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文学艺术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63B43"/>
    <w:multiLevelType w:val="singleLevel"/>
    <w:tmpl w:val="B6E63B43"/>
    <w:lvl w:ilvl="0" w:tentative="0">
      <w:start w:val="4"/>
      <w:numFmt w:val="chineseCounting"/>
      <w:suff w:val="nothing"/>
      <w:lvlText w:val="%1、"/>
      <w:lvlJc w:val="left"/>
      <w:rPr>
        <w:rFonts w:hint="eastAsia"/>
      </w:rPr>
    </w:lvl>
  </w:abstractNum>
  <w:abstractNum w:abstractNumId="1">
    <w:nsid w:val="5C131FA3"/>
    <w:multiLevelType w:val="singleLevel"/>
    <w:tmpl w:val="5C131FA3"/>
    <w:lvl w:ilvl="0" w:tentative="0">
      <w:start w:val="1"/>
      <w:numFmt w:val="chineseCounting"/>
      <w:suff w:val="nothing"/>
      <w:lvlText w:val="%1、"/>
      <w:lvlJc w:val="left"/>
      <w:rPr>
        <w:rFonts w:hint="eastAsia"/>
      </w:rPr>
    </w:lvl>
  </w:abstractNum>
  <w:abstractNum w:abstractNumId="2">
    <w:nsid w:val="7D967E9A"/>
    <w:multiLevelType w:val="singleLevel"/>
    <w:tmpl w:val="7D967E9A"/>
    <w:lvl w:ilvl="0" w:tentative="0">
      <w:start w:val="1"/>
      <w:numFmt w:val="decimal"/>
      <w:suff w:val="nothing"/>
      <w:lvlText w:val="%1、"/>
      <w:lvlJc w:val="left"/>
      <w:pPr>
        <w:ind w:left="642"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2OWY0MGZjMzg3YTA4NGM4ZDdhMDc0MTU4ZDY3ZTIifQ=="/>
  </w:docVars>
  <w:rsids>
    <w:rsidRoot w:val="00C25877"/>
    <w:rsid w:val="00012916"/>
    <w:rsid w:val="003F2302"/>
    <w:rsid w:val="0078646B"/>
    <w:rsid w:val="009E40AD"/>
    <w:rsid w:val="00C25877"/>
    <w:rsid w:val="00E6636F"/>
    <w:rsid w:val="00E90810"/>
    <w:rsid w:val="00EA769F"/>
    <w:rsid w:val="02BD65AD"/>
    <w:rsid w:val="060D64BA"/>
    <w:rsid w:val="09212B11"/>
    <w:rsid w:val="09F322CC"/>
    <w:rsid w:val="0CEE35C1"/>
    <w:rsid w:val="187C4461"/>
    <w:rsid w:val="331968D0"/>
    <w:rsid w:val="348D4E7F"/>
    <w:rsid w:val="35A102E0"/>
    <w:rsid w:val="3A1E1C2A"/>
    <w:rsid w:val="3D2B264C"/>
    <w:rsid w:val="564005E6"/>
    <w:rsid w:val="5CF90BC6"/>
    <w:rsid w:val="6486019F"/>
    <w:rsid w:val="6CC60283"/>
    <w:rsid w:val="70B956C9"/>
    <w:rsid w:val="7DD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1529</Words>
  <Characters>1768</Characters>
  <Lines>5</Lines>
  <Paragraphs>1</Paragraphs>
  <TotalTime>13</TotalTime>
  <ScaleCrop>false</ScaleCrop>
  <LinksUpToDate>false</LinksUpToDate>
  <CharactersWithSpaces>1818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2023-02-09T01:27:21Z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7514BC187BF34B05AAEADA9B14705D51</vt:lpwstr>
  </property>
</Properties>
</file>