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51" w:rsidRPr="009746D1" w:rsidRDefault="00010F45">
      <w:pPr>
        <w:jc w:val="center"/>
        <w:rPr>
          <w:rFonts w:ascii="黑体" w:eastAsia="黑体" w:hAnsi="黑体"/>
          <w:sz w:val="40"/>
          <w:szCs w:val="28"/>
          <w:lang w:eastAsia="zh-CN"/>
        </w:rPr>
      </w:pPr>
      <w:bookmarkStart w:id="0" w:name="bookmark2"/>
      <w:bookmarkStart w:id="1" w:name="bookmark0"/>
      <w:bookmarkStart w:id="2" w:name="bookmark1"/>
      <w:r w:rsidRPr="009746D1">
        <w:rPr>
          <w:rFonts w:ascii="黑体" w:eastAsia="黑体" w:hAnsi="黑体"/>
          <w:sz w:val="40"/>
          <w:szCs w:val="28"/>
          <w:lang w:eastAsia="zh-CN"/>
        </w:rPr>
        <w:t>学校食品安全报告制度</w:t>
      </w:r>
      <w:bookmarkEnd w:id="0"/>
      <w:bookmarkEnd w:id="1"/>
      <w:bookmarkEnd w:id="2"/>
    </w:p>
    <w:p w:rsidR="00A46651" w:rsidRDefault="00A46651">
      <w:pPr>
        <w:ind w:leftChars="-400" w:left="-960" w:rightChars="-259" w:right="-622"/>
        <w:jc w:val="center"/>
        <w:rPr>
          <w:sz w:val="28"/>
          <w:szCs w:val="28"/>
          <w:lang w:eastAsia="zh-CN"/>
        </w:rPr>
      </w:pP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bookmarkStart w:id="3" w:name="bookmark16"/>
      <w:bookmarkStart w:id="4" w:name="_GoBack"/>
      <w:r w:rsidRPr="009746D1">
        <w:rPr>
          <w:sz w:val="30"/>
          <w:szCs w:val="30"/>
          <w:lang w:eastAsia="zh-CN"/>
        </w:rPr>
        <w:t>一</w:t>
      </w:r>
      <w:bookmarkEnd w:id="3"/>
      <w:r w:rsidRPr="009746D1">
        <w:rPr>
          <w:sz w:val="30"/>
          <w:szCs w:val="30"/>
          <w:lang w:eastAsia="zh-CN"/>
        </w:rPr>
        <w:t>、为防止学校食物中毒事故的发生，保障师生员工身体健康，根据《食品卫生法》、《学校卫生工作条例》和《学</w:t>
      </w:r>
      <w:r w:rsidRPr="009746D1">
        <w:rPr>
          <w:sz w:val="30"/>
          <w:szCs w:val="30"/>
          <w:lang w:eastAsia="zh-CN"/>
        </w:rPr>
        <w:t>校食堂与学生集体用餐卫生管理规定》，特制定本办法。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二</w:t>
      </w:r>
      <w:r w:rsidRPr="009746D1">
        <w:rPr>
          <w:sz w:val="30"/>
          <w:szCs w:val="30"/>
          <w:lang w:eastAsia="zh-CN"/>
        </w:rPr>
        <w:t>、学校食堂设备与环境，食品的</w:t>
      </w:r>
      <w:r w:rsidRPr="009746D1">
        <w:rPr>
          <w:sz w:val="30"/>
          <w:szCs w:val="30"/>
          <w:lang w:eastAsia="zh-CN"/>
        </w:rPr>
        <w:t>采购、贮存与加工，从业人员的身体状况必须达到《学校食堂与学生集体用餐卫生管理规定》或放心店</w:t>
      </w:r>
      <w:r w:rsidRPr="009746D1">
        <w:rPr>
          <w:sz w:val="30"/>
          <w:szCs w:val="30"/>
          <w:lang w:eastAsia="zh-CN"/>
        </w:rPr>
        <w:t>的标准要求，并持有卫生行政部门发放的卫生许可证、健康</w:t>
      </w:r>
      <w:r w:rsidRPr="009746D1">
        <w:rPr>
          <w:sz w:val="30"/>
          <w:szCs w:val="30"/>
          <w:lang w:eastAsia="zh-CN"/>
        </w:rPr>
        <w:t>合格证。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三</w:t>
      </w:r>
      <w:r w:rsidRPr="009746D1">
        <w:rPr>
          <w:sz w:val="30"/>
          <w:szCs w:val="30"/>
          <w:lang w:eastAsia="zh-CN"/>
        </w:rPr>
        <w:t>、学校应建立严格的食品安全责任制，校长负总责，</w:t>
      </w:r>
      <w:r w:rsidRPr="009746D1">
        <w:rPr>
          <w:sz w:val="30"/>
          <w:szCs w:val="30"/>
          <w:lang w:eastAsia="zh-CN"/>
        </w:rPr>
        <w:t>分管教师具体负责，总务处负责日常管理，层层落实责任制</w:t>
      </w:r>
      <w:r w:rsidRPr="009746D1">
        <w:rPr>
          <w:sz w:val="30"/>
          <w:szCs w:val="30"/>
          <w:lang w:eastAsia="zh-CN"/>
        </w:rPr>
        <w:t>,</w:t>
      </w:r>
      <w:r w:rsidRPr="009746D1">
        <w:rPr>
          <w:sz w:val="30"/>
          <w:szCs w:val="30"/>
          <w:lang w:eastAsia="zh-CN"/>
        </w:rPr>
        <w:t>并指定专人负责学校食品安全及食物中毒预防工作。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四</w:t>
      </w:r>
      <w:r w:rsidRPr="009746D1">
        <w:rPr>
          <w:sz w:val="30"/>
          <w:szCs w:val="30"/>
          <w:lang w:eastAsia="zh-CN"/>
        </w:rPr>
        <w:t>、学校要建立健全食品安全和食物中毒预防管理制</w:t>
      </w:r>
      <w:r w:rsidRPr="009746D1">
        <w:rPr>
          <w:sz w:val="30"/>
          <w:szCs w:val="30"/>
          <w:lang w:eastAsia="zh-CN"/>
        </w:rPr>
        <w:t>度。学校食堂，必须把食品安全作为重要内容。食堂如发生</w:t>
      </w:r>
      <w:r w:rsidRPr="009746D1">
        <w:rPr>
          <w:sz w:val="30"/>
          <w:szCs w:val="30"/>
          <w:lang w:eastAsia="zh-CN"/>
        </w:rPr>
        <w:t>食物中毒或其他食源性疾患等情形，学校及时做出整改措</w:t>
      </w:r>
      <w:r w:rsidRPr="009746D1">
        <w:rPr>
          <w:sz w:val="30"/>
          <w:szCs w:val="30"/>
          <w:lang w:eastAsia="zh-CN"/>
        </w:rPr>
        <w:t>施。发生重大中毒事件及时上报治疗。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五</w:t>
      </w:r>
      <w:r w:rsidRPr="009746D1">
        <w:rPr>
          <w:sz w:val="30"/>
          <w:szCs w:val="30"/>
          <w:lang w:eastAsia="zh-CN"/>
        </w:rPr>
        <w:t>、学校食堂应建立卫生管理规章制度及岗位责任制，</w:t>
      </w:r>
      <w:r w:rsidRPr="009746D1">
        <w:rPr>
          <w:sz w:val="30"/>
          <w:szCs w:val="30"/>
          <w:lang w:eastAsia="zh-CN"/>
        </w:rPr>
        <w:t xml:space="preserve"> </w:t>
      </w:r>
      <w:r w:rsidRPr="009746D1">
        <w:rPr>
          <w:sz w:val="30"/>
          <w:szCs w:val="30"/>
          <w:lang w:eastAsia="zh-CN"/>
        </w:rPr>
        <w:t>关的卫生管理条款和从业人员照片应在用餐场所公示，接受用餐者的监</w:t>
      </w:r>
      <w:r w:rsidRPr="009746D1">
        <w:rPr>
          <w:sz w:val="30"/>
          <w:szCs w:val="30"/>
          <w:lang w:eastAsia="zh-CN"/>
        </w:rPr>
        <w:lastRenderedPageBreak/>
        <w:t>督。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六</w:t>
      </w:r>
      <w:r w:rsidRPr="009746D1">
        <w:rPr>
          <w:sz w:val="30"/>
          <w:szCs w:val="30"/>
          <w:lang w:eastAsia="zh-CN"/>
        </w:rPr>
        <w:t>、食堂要建立严格的安全保卫措施。严禁非食堂工作</w:t>
      </w:r>
      <w:r w:rsidRPr="009746D1">
        <w:rPr>
          <w:sz w:val="30"/>
          <w:szCs w:val="30"/>
          <w:lang w:eastAsia="zh-CN"/>
        </w:rPr>
        <w:t>人员随意进入学校食堂的食品加工操作间、食品原料存放</w:t>
      </w:r>
      <w:r w:rsidRPr="009746D1">
        <w:rPr>
          <w:sz w:val="30"/>
          <w:szCs w:val="30"/>
          <w:lang w:eastAsia="zh-CN"/>
        </w:rPr>
        <w:t>间。食品原料存放间必须由专人负责。学校食堂要切实采取</w:t>
      </w:r>
      <w:r w:rsidRPr="009746D1">
        <w:rPr>
          <w:sz w:val="30"/>
          <w:szCs w:val="30"/>
          <w:lang w:eastAsia="zh-CN"/>
        </w:rPr>
        <w:t xml:space="preserve"> </w:t>
      </w:r>
      <w:r w:rsidRPr="009746D1">
        <w:rPr>
          <w:sz w:val="30"/>
          <w:szCs w:val="30"/>
          <w:lang w:eastAsia="zh-CN"/>
        </w:rPr>
        <w:t>有效措施，严防投毒事件发生，确保学生饮食的卫生与安全。现学校食堂有变质、污染和三无食品，应及时向学校和卫生</w:t>
      </w:r>
      <w:r w:rsidRPr="009746D1">
        <w:rPr>
          <w:sz w:val="30"/>
          <w:szCs w:val="30"/>
          <w:lang w:eastAsia="zh-CN"/>
        </w:rPr>
        <w:t>监督部门报告，并立即停止使用。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七</w:t>
      </w:r>
      <w:r w:rsidRPr="009746D1">
        <w:rPr>
          <w:sz w:val="30"/>
          <w:szCs w:val="30"/>
          <w:lang w:eastAsia="zh-CN"/>
        </w:rPr>
        <w:t>、学校要制订食物中毒应急处理预案，发生食物中毒</w:t>
      </w:r>
      <w:r w:rsidRPr="009746D1">
        <w:rPr>
          <w:sz w:val="30"/>
          <w:szCs w:val="30"/>
          <w:lang w:eastAsia="zh-CN"/>
        </w:rPr>
        <w:t xml:space="preserve"> </w:t>
      </w:r>
      <w:r w:rsidRPr="009746D1">
        <w:rPr>
          <w:sz w:val="30"/>
          <w:szCs w:val="30"/>
          <w:lang w:eastAsia="zh-CN"/>
        </w:rPr>
        <w:t>要及时起动应急机制，并实行紧急报告制度：发生食物中毒</w:t>
      </w:r>
      <w:r w:rsidRPr="009746D1">
        <w:rPr>
          <w:sz w:val="30"/>
          <w:szCs w:val="30"/>
          <w:lang w:eastAsia="zh-CN"/>
        </w:rPr>
        <w:t>或者疑似食物中毒事故的学校应当在</w:t>
      </w:r>
      <w:r w:rsidRPr="009746D1">
        <w:rPr>
          <w:sz w:val="30"/>
          <w:szCs w:val="30"/>
          <w:lang w:eastAsia="zh-CN"/>
        </w:rPr>
        <w:t>2</w:t>
      </w:r>
      <w:r w:rsidRPr="009746D1">
        <w:rPr>
          <w:sz w:val="30"/>
          <w:szCs w:val="30"/>
          <w:lang w:eastAsia="zh-CN"/>
        </w:rPr>
        <w:t>小时内向所在地县级卫生行政主管部门报告，同时向当地教育行政主管部门报</w:t>
      </w:r>
      <w:r w:rsidRPr="009746D1">
        <w:rPr>
          <w:sz w:val="30"/>
          <w:szCs w:val="30"/>
          <w:lang w:eastAsia="zh-CN"/>
        </w:rPr>
        <w:t>告。报告信息应包括发生单位、</w:t>
      </w:r>
      <w:r w:rsidRPr="009746D1">
        <w:rPr>
          <w:sz w:val="30"/>
          <w:szCs w:val="30"/>
          <w:lang w:eastAsia="zh-CN"/>
        </w:rPr>
        <w:t>地址、时间、疑似中毒人数、</w:t>
      </w:r>
      <w:r w:rsidRPr="009746D1">
        <w:rPr>
          <w:sz w:val="30"/>
          <w:szCs w:val="30"/>
          <w:lang w:eastAsia="zh-CN"/>
        </w:rPr>
        <w:t>可疑食物等有关内容，并做好记录。</w:t>
      </w:r>
    </w:p>
    <w:p w:rsidR="00A46651" w:rsidRPr="009746D1" w:rsidRDefault="00010F45" w:rsidP="009746D1">
      <w:pPr>
        <w:spacing w:line="480" w:lineRule="auto"/>
        <w:ind w:firstLineChars="200" w:firstLine="600"/>
        <w:rPr>
          <w:sz w:val="30"/>
          <w:szCs w:val="30"/>
          <w:lang w:eastAsia="zh-CN"/>
        </w:rPr>
      </w:pPr>
      <w:r w:rsidRPr="009746D1">
        <w:rPr>
          <w:rFonts w:eastAsia="宋体" w:hint="eastAsia"/>
          <w:sz w:val="30"/>
          <w:szCs w:val="30"/>
          <w:lang w:eastAsia="zh-CN"/>
        </w:rPr>
        <w:t>八</w:t>
      </w:r>
      <w:r w:rsidRPr="009746D1">
        <w:rPr>
          <w:sz w:val="30"/>
          <w:szCs w:val="30"/>
          <w:lang w:eastAsia="zh-CN"/>
        </w:rPr>
        <w:t>、个人不得干涉食物中毒或者疑似食物中</w:t>
      </w:r>
      <w:r w:rsidRPr="009746D1">
        <w:rPr>
          <w:sz w:val="30"/>
          <w:szCs w:val="30"/>
          <w:lang w:eastAsia="zh-CN"/>
        </w:rPr>
        <w:t>毒的报告，不得隐瞒、缓报、谎报</w:t>
      </w:r>
      <w:r w:rsidRPr="009746D1">
        <w:rPr>
          <w:sz w:val="30"/>
          <w:szCs w:val="30"/>
          <w:lang w:eastAsia="zh-CN"/>
        </w:rPr>
        <w:t>或者授意他人隐瞒、</w:t>
      </w:r>
      <w:r w:rsidRPr="009746D1">
        <w:rPr>
          <w:sz w:val="30"/>
          <w:szCs w:val="30"/>
          <w:lang w:eastAsia="zh-CN"/>
        </w:rPr>
        <w:t>缓报、</w:t>
      </w:r>
      <w:r w:rsidRPr="009746D1">
        <w:rPr>
          <w:sz w:val="30"/>
          <w:szCs w:val="30"/>
          <w:lang w:eastAsia="zh-CN"/>
        </w:rPr>
        <w:t>谎报。对隐瞒、缓报、谎报或者授意他人隐瞒、缓报、谎报</w:t>
      </w:r>
      <w:r w:rsidRPr="009746D1">
        <w:rPr>
          <w:sz w:val="30"/>
          <w:szCs w:val="30"/>
          <w:lang w:eastAsia="zh-CN"/>
        </w:rPr>
        <w:t>得要依法追究责任。</w:t>
      </w:r>
    </w:p>
    <w:p w:rsidR="00A46651" w:rsidRPr="009746D1" w:rsidRDefault="00A46651" w:rsidP="009746D1">
      <w:pPr>
        <w:spacing w:line="480" w:lineRule="auto"/>
        <w:ind w:firstLineChars="200" w:firstLine="600"/>
        <w:jc w:val="right"/>
        <w:rPr>
          <w:rFonts w:eastAsia="宋体"/>
          <w:sz w:val="30"/>
          <w:szCs w:val="30"/>
          <w:lang w:eastAsia="zh-CN"/>
        </w:rPr>
      </w:pPr>
    </w:p>
    <w:bookmarkEnd w:id="4"/>
    <w:p w:rsidR="00A46651" w:rsidRDefault="00A46651">
      <w:pPr>
        <w:jc w:val="right"/>
        <w:rPr>
          <w:rFonts w:eastAsia="宋体"/>
          <w:sz w:val="28"/>
          <w:szCs w:val="28"/>
          <w:lang w:eastAsia="zh-CN"/>
        </w:rPr>
      </w:pPr>
    </w:p>
    <w:sectPr w:rsidR="00A46651">
      <w:pgSz w:w="11906" w:h="16838"/>
      <w:pgMar w:top="1723" w:right="1485" w:bottom="1633" w:left="165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45" w:rsidRDefault="00010F45"/>
  </w:endnote>
  <w:endnote w:type="continuationSeparator" w:id="0">
    <w:p w:rsidR="00010F45" w:rsidRDefault="0001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Arial"/>
    <w:charset w:val="00"/>
    <w:family w:val="swiss"/>
    <w:pitch w:val="default"/>
    <w:sig w:usb0="00000001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45" w:rsidRDefault="00010F45"/>
  </w:footnote>
  <w:footnote w:type="continuationSeparator" w:id="0">
    <w:p w:rsidR="00010F45" w:rsidRDefault="00010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M2ViZTQ0YzYzNmM4ZGMwMzMyNjMyMWQ1MmQzMzQifQ=="/>
  </w:docVars>
  <w:rsids>
    <w:rsidRoot w:val="00A46651"/>
    <w:rsid w:val="00010F45"/>
    <w:rsid w:val="009746D1"/>
    <w:rsid w:val="00A46651"/>
    <w:rsid w:val="066B7E69"/>
    <w:rsid w:val="24D44BFA"/>
    <w:rsid w:val="252E6D68"/>
    <w:rsid w:val="338F2D1F"/>
    <w:rsid w:val="398411B0"/>
    <w:rsid w:val="42B26FFD"/>
    <w:rsid w:val="4B2363E2"/>
    <w:rsid w:val="52E73D95"/>
    <w:rsid w:val="5EA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6CC51-8E67-43C8-A155-1ED95403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qFormat/>
    <w:rPr>
      <w:rFonts w:ascii="宋体" w:eastAsia="宋体" w:hAnsi="宋体" w:cs="宋体"/>
      <w:sz w:val="44"/>
      <w:szCs w:val="44"/>
      <w:u w:val="none"/>
      <w:shd w:val="clear" w:color="auto" w:fill="auto"/>
    </w:rPr>
  </w:style>
  <w:style w:type="paragraph" w:customStyle="1" w:styleId="1">
    <w:name w:val="正文文本1"/>
    <w:basedOn w:val="a"/>
    <w:link w:val="a3"/>
    <w:qFormat/>
    <w:pPr>
      <w:spacing w:line="480" w:lineRule="auto"/>
      <w:ind w:firstLine="400"/>
    </w:pPr>
    <w:rPr>
      <w:rFonts w:ascii="宋体" w:eastAsia="宋体" w:hAnsi="宋体" w:cs="宋体"/>
      <w:sz w:val="44"/>
      <w:szCs w:val="44"/>
    </w:rPr>
  </w:style>
  <w:style w:type="character" w:customStyle="1" w:styleId="10">
    <w:name w:val="标题 #1_"/>
    <w:basedOn w:val="a0"/>
    <w:link w:val="11"/>
    <w:qFormat/>
    <w:rPr>
      <w:rFonts w:ascii="宋体" w:eastAsia="宋体" w:hAnsi="宋体" w:cs="宋体"/>
      <w:sz w:val="64"/>
      <w:szCs w:val="64"/>
      <w:u w:val="none"/>
      <w:shd w:val="clear" w:color="auto" w:fill="auto"/>
    </w:rPr>
  </w:style>
  <w:style w:type="paragraph" w:customStyle="1" w:styleId="11">
    <w:name w:val="标题 #1"/>
    <w:basedOn w:val="a"/>
    <w:link w:val="10"/>
    <w:qFormat/>
    <w:pPr>
      <w:spacing w:before="240" w:after="840"/>
      <w:jc w:val="center"/>
      <w:outlineLvl w:val="0"/>
    </w:pPr>
    <w:rPr>
      <w:rFonts w:ascii="宋体" w:eastAsia="宋体" w:hAnsi="宋体" w:cs="宋体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2021-11-19T08:24:00Z</dcterms:created>
  <dcterms:modified xsi:type="dcterms:W3CDTF">2023-12-25T01:12:00Z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E565DD5835224D3191504966425BE947</vt:lpwstr>
  </property>
</Properties>
</file>