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51" w:rsidRPr="008648EB" w:rsidRDefault="00616E51" w:rsidP="00616E51">
      <w:pPr>
        <w:spacing w:line="340" w:lineRule="exact"/>
        <w:ind w:firstLineChars="0"/>
        <w:jc w:val="center"/>
        <w:rPr>
          <w:rFonts w:ascii="仿宋_GB2312" w:eastAsia="仿宋_GB2312" w:hint="eastAsia"/>
          <w:b/>
          <w:sz w:val="30"/>
          <w:szCs w:val="30"/>
        </w:rPr>
      </w:pPr>
      <w:bookmarkStart w:id="0" w:name="_GoBack"/>
      <w:r>
        <w:rPr>
          <w:rFonts w:ascii="仿宋_GB2312" w:eastAsia="仿宋_GB2312" w:hint="eastAsia"/>
          <w:b/>
          <w:sz w:val="30"/>
          <w:szCs w:val="30"/>
        </w:rPr>
        <w:t>学校</w:t>
      </w:r>
      <w:r w:rsidRPr="008648EB">
        <w:rPr>
          <w:rFonts w:ascii="仿宋_GB2312" w:eastAsia="仿宋_GB2312" w:hint="eastAsia"/>
          <w:b/>
          <w:sz w:val="30"/>
          <w:szCs w:val="30"/>
        </w:rPr>
        <w:t>校车安全管理制度</w:t>
      </w:r>
    </w:p>
    <w:bookmarkEnd w:id="0"/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为确保校车的行车安全，切实保障学生的生命安全和学校财产安全，特制定如下管理制度：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1．成立学校行车安全管理领导小组。由校长任组长，各处室主任及班主任为组员。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2．建立教师随车制度。跟车教师需履行以下职责。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(1)明确乘车学生班级、人数，并组织学生排队上车，按序就坐。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(2)</w:t>
      </w:r>
      <w:r w:rsidRPr="008648EB">
        <w:rPr>
          <w:rFonts w:ascii="仿宋_GB2312" w:eastAsia="仿宋_GB2312" w:hint="eastAsia"/>
          <w:sz w:val="30"/>
          <w:szCs w:val="30"/>
        </w:rPr>
        <w:t xml:space="preserve"> 认真落实校车运行“六定两点”制度，</w:t>
      </w:r>
      <w:r w:rsidRPr="008648EB">
        <w:rPr>
          <w:rFonts w:ascii="仿宋_GB2312" w:eastAsia="仿宋_GB2312" w:hAnsi="Arial" w:cs="Arial" w:hint="eastAsia"/>
          <w:sz w:val="30"/>
          <w:szCs w:val="30"/>
        </w:rPr>
        <w:t>上车清点学生人数无误后提示司机关闭车门前往目的地。</w:t>
      </w:r>
    </w:p>
    <w:p w:rsidR="00616E51" w:rsidRPr="008648EB" w:rsidRDefault="00616E51" w:rsidP="00616E51">
      <w:pPr>
        <w:spacing w:line="340" w:lineRule="exact"/>
        <w:ind w:firstLineChars="155" w:firstLine="465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（3)跟车教师请在车门附近就坐。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(4)在乘车过程中维持学生乘车纪律，严禁学生干扰司机驾驶。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(5)到达站点后需先行下车，然后在车门</w:t>
      </w:r>
      <w:proofErr w:type="gramStart"/>
      <w:r w:rsidRPr="008648EB">
        <w:rPr>
          <w:rFonts w:ascii="仿宋_GB2312" w:eastAsia="仿宋_GB2312" w:hAnsi="Arial" w:cs="Arial" w:hint="eastAsia"/>
          <w:sz w:val="30"/>
          <w:szCs w:val="30"/>
        </w:rPr>
        <w:t>口组织</w:t>
      </w:r>
      <w:proofErr w:type="gramEnd"/>
      <w:r w:rsidRPr="008648EB">
        <w:rPr>
          <w:rFonts w:ascii="仿宋_GB2312" w:eastAsia="仿宋_GB2312" w:hAnsi="Arial" w:cs="Arial" w:hint="eastAsia"/>
          <w:sz w:val="30"/>
          <w:szCs w:val="30"/>
        </w:rPr>
        <w:t>学生按序下车，告诉已下车的学生在路边安全的地方排队等候。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(6)清点下车的学生人数无误后，确保安全的情况下，通知司机可以移动车辆。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(7) 对于车辆使用过程中出现的突发事件就及时上报、反馈。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3．驾驶员的安全行车规定。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 (1)驾驶员在驾驶车辆时，须携带有效驾驶证、行驶证及有关证件。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（2)不疲劳驾车。</w:t>
      </w:r>
    </w:p>
    <w:p w:rsidR="00616E51" w:rsidRPr="008648EB" w:rsidRDefault="00616E51" w:rsidP="00616E51">
      <w:pPr>
        <w:spacing w:line="340" w:lineRule="exact"/>
        <w:ind w:firstLineChars="250" w:firstLine="75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(3)遵守交通规则，不违章驾车。</w:t>
      </w:r>
    </w:p>
    <w:p w:rsidR="00616E51" w:rsidRPr="008648EB" w:rsidRDefault="00616E51" w:rsidP="00616E51">
      <w:pPr>
        <w:spacing w:line="340" w:lineRule="exact"/>
        <w:ind w:firstLineChars="250" w:firstLine="75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(4)驾驶员工作期间不得饮酒。</w:t>
      </w:r>
    </w:p>
    <w:p w:rsidR="00616E51" w:rsidRPr="008648EB" w:rsidRDefault="00616E51" w:rsidP="00616E51">
      <w:pPr>
        <w:spacing w:line="340" w:lineRule="exact"/>
        <w:ind w:firstLineChars="250" w:firstLine="75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(5)经常学习交通法规。</w:t>
      </w:r>
    </w:p>
    <w:p w:rsidR="00616E51" w:rsidRPr="008648EB" w:rsidRDefault="00616E51" w:rsidP="00616E51">
      <w:pPr>
        <w:spacing w:line="340" w:lineRule="exact"/>
        <w:ind w:firstLineChars="250" w:firstLine="75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(6)保持车况良好，经常检查车辆运载情况，发现问题及时解决。</w:t>
      </w:r>
    </w:p>
    <w:p w:rsidR="00616E51" w:rsidRPr="008648EB" w:rsidRDefault="00616E51" w:rsidP="00616E51">
      <w:pPr>
        <w:spacing w:line="340" w:lineRule="exact"/>
        <w:ind w:firstLineChars="250" w:firstLine="75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(7)驾驶员在校内行驶车速不能超于每小时5公里。</w:t>
      </w:r>
    </w:p>
    <w:p w:rsidR="00616E51" w:rsidRPr="008648EB" w:rsidRDefault="00616E51" w:rsidP="00616E51">
      <w:pPr>
        <w:spacing w:line="340" w:lineRule="exact"/>
        <w:ind w:firstLineChars="250" w:firstLine="75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>(8)驾驶员在校外行驶车速不能超过交通指示牌所规定的限速。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　4．违规与事故处理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　(1)在下列情形之一的情况下，违反交通规则或发生事故，由驾驶人负担，并予以记过或免职处分。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　</w:t>
      </w:r>
      <w:r w:rsidRPr="008648EB">
        <w:rPr>
          <w:rFonts w:ascii="仿宋_GB2312" w:eastAsia="仿宋_GB2312" w:hAnsi="宋体" w:cs="宋体" w:hint="eastAsia"/>
          <w:sz w:val="30"/>
          <w:szCs w:val="30"/>
        </w:rPr>
        <w:t>①</w:t>
      </w:r>
      <w:r w:rsidRPr="008648EB">
        <w:rPr>
          <w:rFonts w:ascii="仿宋_GB2312" w:eastAsia="仿宋_GB2312" w:hAnsi="Arial" w:cs="Arial" w:hint="eastAsia"/>
          <w:sz w:val="30"/>
          <w:szCs w:val="30"/>
        </w:rPr>
        <w:t>无照驾驶。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　</w:t>
      </w:r>
      <w:r w:rsidRPr="008648EB">
        <w:rPr>
          <w:rFonts w:ascii="仿宋_GB2312" w:eastAsia="仿宋_GB2312" w:hAnsi="宋体" w:cs="宋体" w:hint="eastAsia"/>
          <w:sz w:val="30"/>
          <w:szCs w:val="30"/>
        </w:rPr>
        <w:t>②</w:t>
      </w:r>
      <w:r w:rsidRPr="008648EB">
        <w:rPr>
          <w:rFonts w:ascii="仿宋_GB2312" w:eastAsia="仿宋_GB2312" w:hAnsi="Arial" w:cs="Arial" w:hint="eastAsia"/>
          <w:sz w:val="30"/>
          <w:szCs w:val="30"/>
        </w:rPr>
        <w:t>未经许可将校车借予他人使用。</w:t>
      </w:r>
    </w:p>
    <w:p w:rsidR="00616E51" w:rsidRPr="008648EB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　(2)违反交通规则，其罚款由驾驶人负担。</w:t>
      </w:r>
    </w:p>
    <w:p w:rsidR="00BF7E61" w:rsidRPr="00616E51" w:rsidRDefault="00616E51" w:rsidP="00616E51">
      <w:pPr>
        <w:spacing w:line="340" w:lineRule="exact"/>
        <w:ind w:firstLine="600"/>
        <w:rPr>
          <w:rFonts w:ascii="仿宋_GB2312" w:eastAsia="仿宋_GB2312" w:hAnsi="Arial" w:cs="Arial" w:hint="eastAsia"/>
          <w:sz w:val="30"/>
          <w:szCs w:val="30"/>
        </w:rPr>
      </w:pPr>
      <w:r w:rsidRPr="008648EB">
        <w:rPr>
          <w:rFonts w:ascii="仿宋_GB2312" w:eastAsia="仿宋_GB2312" w:hAnsi="Arial" w:cs="Arial" w:hint="eastAsia"/>
          <w:sz w:val="30"/>
          <w:szCs w:val="30"/>
        </w:rPr>
        <w:t xml:space="preserve">　(3)各种车辆如在途中遇不可抗拒之车祸发生，应先急救伤患人员，尽快做好相应的安全技术措施。向附近警察机关报案，并即与德育处。如属小事故，可先行处理后向德育处报告。</w:t>
      </w:r>
    </w:p>
    <w:sectPr w:rsidR="00BF7E61" w:rsidRPr="0061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E2F27"/>
    <w:multiLevelType w:val="hybridMultilevel"/>
    <w:tmpl w:val="95B24A34"/>
    <w:lvl w:ilvl="0" w:tplc="228243CE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51"/>
    <w:rsid w:val="00616E51"/>
    <w:rsid w:val="00B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A6EC1-AD8E-4866-922E-0CFD6BCD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51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2022-09-22T01:11:00Z</dcterms:created>
  <dcterms:modified xsi:type="dcterms:W3CDTF">2022-09-22T01:12:00Z</dcterms:modified>
</cp:coreProperties>
</file>