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676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提质增效 打造和谐校园</w:t>
      </w:r>
    </w:p>
    <w:p w14:paraId="5EF977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——县第二实验小学2023-2024学年工作总结</w:t>
      </w:r>
    </w:p>
    <w:p w14:paraId="547113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p>
    <w:p w14:paraId="0A98238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沂源县第二实验小学坚持立德树人为根本任务，以教育质量为核心，以安全为重心，尊重教师发展，关注学生成长，牢牢把握学校发展的新机遇，凝聚人心，励精图治，迎难而上，进一步提高学校办学水平和育人质量，促进学生德智体美劳全面发展，实现学校育人从五育并举向五育融合发展迈进，全力创办人民满意的教育。现对我校</w:t>
      </w:r>
      <w:bookmarkStart w:id="0" w:name="_GoBack"/>
      <w:bookmarkEnd w:id="0"/>
      <w:r>
        <w:rPr>
          <w:rFonts w:hint="eastAsia" w:ascii="仿宋_GB2312" w:hAnsi="仿宋_GB2312" w:eastAsia="仿宋_GB2312" w:cs="仿宋_GB2312"/>
          <w:kern w:val="2"/>
          <w:sz w:val="32"/>
          <w:szCs w:val="32"/>
          <w:lang w:val="en-US" w:eastAsia="zh-CN" w:bidi="ar-SA"/>
        </w:rPr>
        <w:t>工作总结如下：</w:t>
      </w:r>
    </w:p>
    <w:p w14:paraId="2D3C52C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w:t>
      </w:r>
      <w:r>
        <w:rPr>
          <w:rFonts w:hint="default" w:ascii="黑体" w:hAnsi="黑体" w:eastAsia="黑体" w:cs="黑体"/>
          <w:kern w:val="2"/>
          <w:sz w:val="32"/>
          <w:szCs w:val="32"/>
          <w:lang w:val="en-US" w:eastAsia="zh-CN" w:bidi="ar-SA"/>
        </w:rPr>
        <w:t>重点工作开展情况及特色亮点部分</w:t>
      </w:r>
    </w:p>
    <w:p w14:paraId="4A6FA91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（一）定造清晰发展规划，形成目标导向机制</w:t>
      </w:r>
    </w:p>
    <w:p w14:paraId="31B37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学校发展实际，制定了清晰的三年（2023-2026）发展规划：第一年，提质增效、稳中有进，即一年内实现学校教育教学等各项工作平稳推进；第二年，提质增效、打造高地，即两年内建成县域内一流特色学校；第三年，强势赋能、思行并进，即三年内建成县域内特色品牌学校。</w:t>
      </w:r>
    </w:p>
    <w:p w14:paraId="452EB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管理坚持以跳出学校看学校，跳出教育看教育的教育家眼光和情怀，以目标导向准定位为依据，以结果导向求实绩为准绳。在实际工作中，学校善于把宏观规划目标细分为处室目标－级部目标－教研组目标，通过目标导向机制激励师生员工扎扎实实地完成各项教育教学活动和任务。最后在规划引领下让教干教师树立“争创优秀佳绩、争办一流学校”的信念。</w:t>
      </w:r>
    </w:p>
    <w:p w14:paraId="114E727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（二）打造特色校园文化，提高党建引领效能</w:t>
      </w:r>
    </w:p>
    <w:p w14:paraId="0D6ADEF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为推进党建工作与业务工作融合共进，学校党支部积极打造“红烛争辉 和润芳华”党建品牌。教干教师争当红烛先锋，践行立德树人使命。为争创省“一校一品”党建品牌，拍摄专题片，制作党建品牌汇编。</w:t>
      </w:r>
    </w:p>
    <w:p w14:paraId="0B7B6B1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学校党支部本年度获得“沂源县教体系统五星级党组织”和“沂源县教体系统先进基层党组织”荣誉称号，一人获县委“优秀党员”荣誉称号，一人获县委教育工委“优秀党务工作者”荣誉称号。</w:t>
      </w:r>
    </w:p>
    <w:p w14:paraId="43052A3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（三）营造和谐办学环境，形成社会办学合力 </w:t>
      </w:r>
    </w:p>
    <w:p w14:paraId="7E0A6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学校的发展离不开社会各界力量的支持与关爱，年初学校主动到经济开发区派出所、祥源社区、儒林社区、儒林集村等11个村队两委征求办学建议，敞开校门办教育，协调社会合力，共同营造和谐的育人环境。</w:t>
      </w:r>
    </w:p>
    <w:p w14:paraId="3C023F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由于地理位置原因，上下学拥堵成了亟待解决的历史问题，经县教育和体育局、学校、村队、家长群策群力，和爱心家长无偿捐赠橡胶路障，共同为学生“拓宽”了上下学的路，让儒粮“网红路”变成充满人情味的“暖心路”。       </w:t>
      </w:r>
    </w:p>
    <w:p w14:paraId="5BE7BC7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（四）聚造科学管理办法，打造一流管理团队</w:t>
      </w:r>
    </w:p>
    <w:p w14:paraId="057B549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1.提升精细化管理水平，构建网格化管理体系</w:t>
      </w:r>
    </w:p>
    <w:p w14:paraId="26704B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格化管理凸显成效，学校高度重视安全和宣传工作，成立了以分管校长为组长的学校级部安全员小组和宣传员小组。网格化管理落实以后，学校各项安全工作分工到人，责任到人，促使各项安全工作落地落实；学校级部宣传员分工协作，以活动带宣传，以实际工作促进宣传的成效显著。</w:t>
      </w:r>
    </w:p>
    <w:p w14:paraId="36B5175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2.推进扁平化管理力度，激发项目认领主动性</w:t>
      </w:r>
    </w:p>
    <w:p w14:paraId="061510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以“项目认领制”为抓手，管理由原先的垂直管理向扁平化管理积极进行探索，效果显著。首先工作思想态度发生转变，班子成员以处室作为单元，根据上级下发的文件精神，积极进行认领相关项目，由原先的被动接受，转变成各处室积极认领；其次工作思路发生转变，由原先的“你要做”变成“我要怎么干”通过完整细致的方案谋划好工作闭环；最后工作落实发生转变，由原先的“我去干”转变成“我们去干”协调学校各处室力量共同完成认领项目。</w:t>
      </w:r>
    </w:p>
    <w:p w14:paraId="62D6D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为了减负的同时提质增效，采用5W2H分析法武装了教育干部的头脑，不仅理清了工作的流程，杜绝了工作内卷和无效劳动，激发了教师团队追求卓越，提高自身业务能力和综合素质的积极性。使学校教育教学工作更加高效有序地开展。</w:t>
      </w:r>
    </w:p>
    <w:p w14:paraId="330F360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（五）锻造顶层制度建设，提升规范管理水平</w:t>
      </w:r>
    </w:p>
    <w:p w14:paraId="3A4A49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优化学校管理制度，提升学校管理效能。学校领导班子在深入分析研判现有制度的基础上，根据学校发展需要和实际，先后出台《沂源县第二实验小学关于公布包级领导分工及职责的通知》《沂源县第二实验小学财务审批制度》《沂源县第二实验小学外出培训汇报制度》《沂源县第二实验小学调课代课制度》等制度；通过制度的落实不仅减少了学校管理的成本，也使学校更加高效规范地运营，不断提升了学校规范化管理水平。</w:t>
      </w:r>
    </w:p>
    <w:p w14:paraId="249C93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1.加大教学管理，提高学业水平</w:t>
      </w:r>
    </w:p>
    <w:p w14:paraId="1E137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教研组和</w:t>
      </w:r>
      <w:r>
        <w:rPr>
          <w:rFonts w:hint="eastAsia" w:ascii="仿宋_GB2312" w:hAnsi="仿宋_GB2312" w:eastAsia="仿宋_GB2312" w:cs="仿宋_GB2312"/>
          <w:sz w:val="32"/>
          <w:szCs w:val="32"/>
          <w:lang w:val="en-US" w:eastAsia="zh-CN"/>
        </w:rPr>
        <w:t>备课</w:t>
      </w:r>
      <w:r>
        <w:rPr>
          <w:rFonts w:hint="eastAsia" w:ascii="仿宋_GB2312" w:hAnsi="仿宋_GB2312" w:eastAsia="仿宋_GB2312" w:cs="仿宋_GB2312"/>
          <w:sz w:val="32"/>
          <w:szCs w:val="32"/>
        </w:rPr>
        <w:t>组根据其特点扎实开展各项教学教研工作。</w:t>
      </w:r>
      <w:r>
        <w:rPr>
          <w:rFonts w:hint="eastAsia" w:ascii="仿宋_GB2312" w:hAnsi="仿宋_GB2312" w:eastAsia="仿宋_GB2312" w:cs="仿宋_GB2312"/>
          <w:sz w:val="32"/>
          <w:szCs w:val="32"/>
          <w:lang w:val="en-US" w:eastAsia="zh-CN"/>
        </w:rPr>
        <w:t>本学期大教研组开展活动8次，备课组落实了规范办学行为，组织级部检查4次，保障了规范办学。</w:t>
      </w:r>
    </w:p>
    <w:p w14:paraId="5D357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立项两项县级课题，一项专项课题，一项规划课题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两项课题</w:t>
      </w:r>
      <w:r>
        <w:rPr>
          <w:rFonts w:hint="eastAsia" w:ascii="仿宋_GB2312" w:hAnsi="仿宋_GB2312" w:eastAsia="仿宋_GB2312" w:cs="仿宋_GB2312"/>
          <w:sz w:val="32"/>
          <w:szCs w:val="32"/>
          <w:lang w:val="en-US" w:eastAsia="zh-CN"/>
        </w:rPr>
        <w:t>提交</w:t>
      </w:r>
      <w:r>
        <w:rPr>
          <w:rFonts w:hint="default" w:ascii="仿宋_GB2312" w:hAnsi="仿宋_GB2312" w:eastAsia="仿宋_GB2312" w:cs="仿宋_GB2312"/>
          <w:sz w:val="32"/>
          <w:szCs w:val="32"/>
          <w:lang w:val="en-US" w:eastAsia="zh-CN"/>
        </w:rPr>
        <w:t>结题</w:t>
      </w:r>
      <w:r>
        <w:rPr>
          <w:rFonts w:hint="eastAsia" w:ascii="仿宋_GB2312" w:hAnsi="仿宋_GB2312" w:eastAsia="仿宋_GB2312" w:cs="仿宋_GB2312"/>
          <w:sz w:val="32"/>
          <w:szCs w:val="32"/>
          <w:lang w:val="en-US" w:eastAsia="zh-CN"/>
        </w:rPr>
        <w:t>报告，</w:t>
      </w:r>
      <w:r>
        <w:rPr>
          <w:rFonts w:hint="default" w:ascii="仿宋_GB2312" w:hAnsi="仿宋_GB2312" w:eastAsia="仿宋_GB2312" w:cs="仿宋_GB2312"/>
          <w:sz w:val="32"/>
          <w:szCs w:val="32"/>
          <w:lang w:val="en-US" w:eastAsia="zh-CN"/>
        </w:rPr>
        <w:t>我校作为国家级优秀教学成果推广实验校，持续近2年的成果推广工作进入阶段性收尾，刘艳艳被评为</w:t>
      </w:r>
      <w:r>
        <w:rPr>
          <w:rFonts w:hint="eastAsia" w:ascii="仿宋_GB2312" w:hAnsi="仿宋_GB2312" w:eastAsia="仿宋_GB2312" w:cs="仿宋_GB2312"/>
          <w:sz w:val="32"/>
          <w:szCs w:val="32"/>
          <w:lang w:val="en-US" w:eastAsia="zh-CN"/>
        </w:rPr>
        <w:t>市级</w:t>
      </w:r>
      <w:r>
        <w:rPr>
          <w:rFonts w:hint="default" w:ascii="仿宋_GB2312" w:hAnsi="仿宋_GB2312" w:eastAsia="仿宋_GB2312" w:cs="仿宋_GB2312"/>
          <w:sz w:val="32"/>
          <w:szCs w:val="32"/>
          <w:lang w:val="en-US" w:eastAsia="zh-CN"/>
        </w:rPr>
        <w:t>成果推广先进个人。</w:t>
      </w:r>
    </w:p>
    <w:p w14:paraId="769CF89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2.创新德育途径，提高学生素养</w:t>
      </w:r>
    </w:p>
    <w:p w14:paraId="3F8387B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扎实落实“我们的节日”等各类主题活动，注重体验教育。资助工作专人负责，认真做好资助政策宣传工作；抓好班主任队伍管理，学校通过每周一例会、各项班主任培训工作，打造一支梯次合理的高层次班主任队伍。</w:t>
      </w:r>
    </w:p>
    <w:p w14:paraId="09C6AAF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本学期先后获得淄博市“一校一品”资助育人品牌创建工作典型案例、县十佳“家长驿站”学校、县示范家长学校等荣誉称号。</w:t>
      </w:r>
    </w:p>
    <w:p w14:paraId="76B3039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3.夯实安全责任，落实一岗双责</w:t>
      </w:r>
    </w:p>
    <w:p w14:paraId="6808C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利用“1530”、安全课等时间，做到安全教育经常化。成立隐患排查整改领导小组，结合“校长走流程”和“消防检查日”等安全检查活动，做到隐患排查常态化。每月按照演练要求组织一次应急演练，做到演练活动规范化。</w:t>
      </w:r>
    </w:p>
    <w:p w14:paraId="45AB352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（六）构建教师激励机制，促进教师梯队发展</w:t>
      </w:r>
    </w:p>
    <w:p w14:paraId="25E2892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1.教师梯队建设科学，头雁引领</w:t>
      </w:r>
    </w:p>
    <w:p w14:paraId="66934435">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双新课堂研究为基础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以向</w:t>
      </w:r>
      <w:r>
        <w:rPr>
          <w:rFonts w:hint="eastAsia" w:ascii="仿宋_GB2312" w:hAnsi="仿宋_GB2312" w:eastAsia="仿宋_GB2312" w:cs="仿宋_GB2312"/>
          <w:sz w:val="32"/>
          <w:szCs w:val="32"/>
        </w:rPr>
        <w:t>课堂教学要质量为切入点和突破口，充分利用</w:t>
      </w:r>
      <w:r>
        <w:rPr>
          <w:rFonts w:hint="eastAsia" w:ascii="仿宋_GB2312" w:hAnsi="仿宋_GB2312" w:eastAsia="仿宋_GB2312" w:cs="仿宋_GB2312"/>
          <w:sz w:val="32"/>
          <w:szCs w:val="32"/>
          <w:lang w:val="en-US" w:eastAsia="zh-CN"/>
        </w:rPr>
        <w:t>淄博市交互平台</w:t>
      </w:r>
      <w:r>
        <w:rPr>
          <w:rFonts w:hint="eastAsia" w:ascii="仿宋_GB2312" w:hAnsi="仿宋_GB2312" w:eastAsia="仿宋_GB2312" w:cs="仿宋_GB2312"/>
          <w:sz w:val="32"/>
          <w:szCs w:val="32"/>
        </w:rPr>
        <w:t>资源，立足课堂</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，构建有学科特点的</w:t>
      </w:r>
      <w:r>
        <w:rPr>
          <w:rFonts w:hint="eastAsia" w:ascii="仿宋_GB2312" w:hAnsi="仿宋_GB2312" w:eastAsia="仿宋_GB2312" w:cs="仿宋_GB2312"/>
          <w:sz w:val="32"/>
          <w:szCs w:val="32"/>
          <w:lang w:val="en-US" w:eastAsia="zh-CN"/>
        </w:rPr>
        <w:t>情境式问题教学</w:t>
      </w:r>
      <w:r>
        <w:rPr>
          <w:rFonts w:hint="eastAsia" w:ascii="仿宋_GB2312" w:hAnsi="仿宋_GB2312" w:eastAsia="仿宋_GB2312" w:cs="仿宋_GB2312"/>
          <w:sz w:val="32"/>
          <w:szCs w:val="32"/>
        </w:rPr>
        <w:t>高效课堂。</w:t>
      </w:r>
      <w:r>
        <w:rPr>
          <w:rFonts w:hint="eastAsia" w:ascii="仿宋_GB2312" w:hAnsi="仿宋_GB2312" w:eastAsia="仿宋_GB2312" w:cs="仿宋_GB2312"/>
          <w:sz w:val="32"/>
          <w:szCs w:val="32"/>
          <w:lang w:val="en-US" w:eastAsia="zh-CN"/>
        </w:rPr>
        <w:t>完成市、县级双新课堂达标活动。举办青蓝传帮带活动，推动各梯队教师迅速成长。承办县级教研活动3次，迎接了淄博市视导、沂源县视导活动。活动的开展锻炼了教师各方面能力，两名教师评为县骨干教师，县教学能手，一名教师被评为市教坛新秀，三名教师被评为市骨干教师，2名教师在市中小学网络教研、名师课堂活动中执教公开课，3名教师在县小学双新课堂展示活动中执教公开课，12名青年教师入选沂源县头雁工程共同体。</w:t>
      </w:r>
    </w:p>
    <w:p w14:paraId="2EB541C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2.加强教师人文关怀，幸福工作</w:t>
      </w:r>
    </w:p>
    <w:p w14:paraId="06563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开学初开展教师家属参观校园活动，让教师家属体会教师工作的艰辛和付出，增强教师主人翁精神；通过退休时最后上一节课，制作工作画册等，让退休教师的照片永久性挂在光荣榜上；定期开展文体活动，增强集体凝聚力和向心力；对教师家庭遇到的困难进行关心和帮助，不断提升教师的存在感和幸福指数。</w:t>
      </w:r>
    </w:p>
    <w:p w14:paraId="6D3322B9">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加强设施建设，提升服务质量</w:t>
      </w:r>
    </w:p>
    <w:p w14:paraId="70560C4F">
      <w:pPr>
        <w:spacing w:line="360" w:lineRule="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为努力做好后勤保障工作，营造一个“和谐、愉悦、安全、舒心”的工作、学习环境，本学期完成了学校大门的更换；针对消防检查，完善车棚里电路设施设备；对教学楼前、实验楼前后破损严重的花砖进行维护；配合县规划科完成了30台电脑显示屏的采购工作；进行自来水管线更换，厕所水管阀门更换；顺利完成学校树木的修剪，同时对牡丹园、劳动基地和中草药基地的种植维护工作，对所有黄杨定期浇水除草等工作。</w:t>
      </w:r>
    </w:p>
    <w:p w14:paraId="04A9031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（八）创造多元办学特色，三驾马车驱动引领</w:t>
      </w:r>
    </w:p>
    <w:p w14:paraId="5BB05E1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为彰显学校办学特色，本着“和乐共融、尊重个性”的原则。学校打造“书润童心、家校共育、社团嘉年华”三驾马车。</w:t>
      </w:r>
    </w:p>
    <w:p w14:paraId="1CFB33B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1.在以“书香致远 创作花开”为主题的读书创作节中，学校</w:t>
      </w:r>
      <w:r>
        <w:rPr>
          <w:rFonts w:hint="eastAsia" w:ascii="仿宋_GB2312" w:hAnsi="仿宋_GB2312" w:eastAsia="仿宋_GB2312" w:cs="仿宋_GB2312"/>
          <w:sz w:val="32"/>
          <w:szCs w:val="40"/>
          <w:lang w:val="en-US" w:eastAsia="zh-CN"/>
        </w:rPr>
        <w:t>举办了隆重的启动仪式，各班班主任为学生选取阅读书籍，学生精心设计的一张张书签，悬挂校园树荫中，奏响了读书节的序曲，点燃了师生的读书热情。随后开展了</w:t>
      </w:r>
      <w:r>
        <w:rPr>
          <w:rFonts w:hint="eastAsia" w:ascii="仿宋_GB2312" w:hAnsi="仿宋_GB2312" w:eastAsia="仿宋_GB2312" w:cs="仿宋_GB2312"/>
          <w:kern w:val="2"/>
          <w:sz w:val="32"/>
          <w:szCs w:val="32"/>
          <w:lang w:val="en-US" w:eastAsia="zh-CN" w:bidi="ar-SA"/>
        </w:rPr>
        <w:t>诗词书法展、我的书屋摄影展等得到师生的广泛参与，分年级开展了以“书润飘香·悦享人生”为主题的经典诵读展演、优秀课本剧展，经典童谣齐诵，声声激昂，创意无限，赋予文字以生命。</w:t>
      </w:r>
      <w:r>
        <w:rPr>
          <w:rFonts w:hint="eastAsia" w:ascii="仿宋_GB2312" w:hAnsi="仿宋_GB2312" w:eastAsia="仿宋_GB2312" w:cs="仿宋_GB2312"/>
          <w:sz w:val="32"/>
          <w:szCs w:val="40"/>
          <w:lang w:val="en-US" w:eastAsia="zh-CN"/>
        </w:rPr>
        <w:t>其中</w:t>
      </w:r>
      <w:r>
        <w:rPr>
          <w:rFonts w:hint="eastAsia" w:ascii="仿宋_GB2312" w:hAnsi="仿宋_GB2312" w:eastAsia="仿宋_GB2312" w:cs="仿宋_GB2312"/>
          <w:kern w:val="2"/>
          <w:sz w:val="32"/>
          <w:szCs w:val="32"/>
          <w:lang w:val="en-US" w:eastAsia="zh-CN" w:bidi="ar-SA"/>
        </w:rPr>
        <w:t>经典诵读节目</w:t>
      </w:r>
      <w:r>
        <w:rPr>
          <w:rFonts w:hint="eastAsia" w:ascii="仿宋_GB2312" w:hAnsi="仿宋_GB2312" w:eastAsia="仿宋_GB2312" w:cs="仿宋_GB2312"/>
          <w:sz w:val="32"/>
          <w:szCs w:val="40"/>
          <w:lang w:val="en-US" w:eastAsia="zh-CN"/>
        </w:rPr>
        <w:t>《超越时空的对话》和课本剧《林黛玉进贾府》被选送参加县百灵艺术节展演，分获一二等奖。</w:t>
      </w:r>
    </w:p>
    <w:p w14:paraId="0F25A53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以“初夏为墨·执笔人间”为主题的读经典留佳作活动中，学生提交思维导图、插画读书笔记、彩绘读书小报纸等千余件作品。师生在中华经典的传承与咏诵的创作中，激情澎湃，展现对经典的深刻理解。</w:t>
      </w:r>
    </w:p>
    <w:p w14:paraId="19C547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扩大学校小记者站人数，现有成员200余人，积极参加市县组织的各类诵读征文比赛活动，本学期推送的12件作品，县一等奖8件，二等奖2件，市一等奖1件，二等奖1件。</w:t>
      </w:r>
    </w:p>
    <w:p w14:paraId="425391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2.“社团嘉年华”开展学校精品社团活动、年级部特色课程、教师个性化特色课程三大内容</w:t>
      </w:r>
      <w:r>
        <w:rPr>
          <w:rFonts w:hint="eastAsia" w:ascii="仿宋" w:hAnsi="仿宋" w:eastAsia="仿宋"/>
          <w:sz w:val="32"/>
          <w:szCs w:val="32"/>
          <w:lang w:val="en-US" w:eastAsia="zh-CN"/>
        </w:rPr>
        <w:t>。本学期共开设</w:t>
      </w:r>
      <w:r>
        <w:rPr>
          <w:rFonts w:hint="eastAsia" w:ascii="仿宋_GB2312" w:hAnsi="仿宋_GB2312" w:eastAsia="仿宋_GB2312" w:cs="仿宋_GB2312"/>
          <w:sz w:val="32"/>
          <w:szCs w:val="32"/>
          <w:lang w:val="en-US" w:eastAsia="zh-CN"/>
        </w:rPr>
        <w:t>20余个校级社团，积极探索服务双减政策下的素质教育。在沂源县百灵艺术节评选中，我校参赛社团成绩优异，表演类节目中的合唱、舞蹈、器乐、朗诵等节目全部获一等奖，其中舞蹈、合唱、器乐分别被推至参加淄博市百灵艺术节的展演。学校艺术社团被评为沂源县学校十佳高水平艺术社团。</w:t>
      </w:r>
    </w:p>
    <w:p w14:paraId="4C0829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以学生为出发点，</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组织学校体育节</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2024年田径运动会、第三届校长杯</w:t>
      </w:r>
      <w:r>
        <w:rPr>
          <w:rFonts w:hint="eastAsia" w:ascii="仿宋_GB2312" w:hAnsi="仿宋_GB2312" w:eastAsia="仿宋_GB2312" w:cs="仿宋_GB2312"/>
          <w:sz w:val="32"/>
          <w:szCs w:val="32"/>
        </w:rPr>
        <w:t>校园足球</w:t>
      </w:r>
      <w:r>
        <w:rPr>
          <w:rFonts w:hint="eastAsia" w:ascii="仿宋_GB2312" w:hAnsi="仿宋_GB2312" w:eastAsia="仿宋_GB2312" w:cs="仿宋_GB2312"/>
          <w:sz w:val="32"/>
          <w:szCs w:val="32"/>
          <w:lang w:eastAsia="zh-CN"/>
        </w:rPr>
        <w:t>班级联赛</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参与人员广，</w:t>
      </w:r>
      <w:r>
        <w:rPr>
          <w:rFonts w:hint="eastAsia" w:ascii="仿宋_GB2312" w:hAnsi="仿宋_GB2312" w:eastAsia="仿宋_GB2312" w:cs="仿宋_GB2312"/>
          <w:sz w:val="32"/>
          <w:szCs w:val="32"/>
          <w:lang w:eastAsia="zh-CN"/>
        </w:rPr>
        <w:t>提高了师生精神面貌，鼓舞了全体师生士气，</w:t>
      </w:r>
      <w:r>
        <w:rPr>
          <w:rFonts w:hint="eastAsia" w:ascii="仿宋_GB2312" w:hAnsi="仿宋_GB2312" w:eastAsia="仿宋_GB2312" w:cs="仿宋_GB2312"/>
          <w:sz w:val="32"/>
          <w:szCs w:val="32"/>
        </w:rPr>
        <w:t>效果良好，为学校在县市竞技体育比赛人员选拔奠定基础。</w:t>
      </w:r>
      <w:r>
        <w:rPr>
          <w:rFonts w:hint="eastAsia" w:ascii="仿宋_GB2312" w:hAnsi="仿宋_GB2312" w:eastAsia="仿宋_GB2312" w:cs="仿宋_GB2312"/>
          <w:sz w:val="32"/>
          <w:szCs w:val="32"/>
          <w:lang w:eastAsia="zh-CN"/>
        </w:rPr>
        <w:t>在县中小学篮球比赛中分别获得小学组男子亚军和小学组女子亚军的优异成绩；</w:t>
      </w:r>
      <w:r>
        <w:rPr>
          <w:rFonts w:hint="eastAsia" w:ascii="仿宋_GB2312" w:hAnsi="仿宋_GB2312" w:eastAsia="仿宋_GB2312" w:cs="仿宋_GB2312"/>
          <w:sz w:val="32"/>
          <w:szCs w:val="32"/>
          <w:lang w:val="en-US" w:eastAsia="zh-CN"/>
        </w:rPr>
        <w:t>足球比赛中分别取得男子组和女子组第五名和第三名的优异成绩。学校代表沂源县参加淄博市中运会手球项目，分别取得男子组和女子组第五名和第八名的优秀成绩。</w:t>
      </w:r>
    </w:p>
    <w:p w14:paraId="2027B2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“家校共育”通过建立家、校、社三级组织机构，</w:t>
      </w:r>
      <w:r>
        <w:rPr>
          <w:rFonts w:hint="eastAsia" w:ascii="仿宋_GB2312" w:hAnsi="仿宋_GB2312" w:eastAsia="仿宋_GB2312" w:cs="仿宋_GB2312"/>
          <w:sz w:val="32"/>
          <w:szCs w:val="32"/>
        </w:rPr>
        <w:t>定期召开家长会，加强与家长的沟通和交流，让家长了解学校的教育教学工作和学生的学习情况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学期召开</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次家长会，向家长介绍学校的工作计划和学生的学习成果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举办家长学校，开展家庭教育培训，提高家长的教育水平和能力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建立家校联系制度，通过电话、微信等方式及时与家长沟通学生的情况，形成家校教育合力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学校微信公众号开设《和润共育小课堂》专栏，现开设到第二十八期，宣讲教育妙招。</w:t>
      </w:r>
    </w:p>
    <w:p w14:paraId="6DF4FD2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4.本学期，学校先后获得淄博市“一校一品”资助育人品牌创建工作典型案例、沂源县委教育工委先进基层党组织等19项荣誉称号。</w:t>
      </w:r>
    </w:p>
    <w:p w14:paraId="63FC27C8">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存在问题部分</w:t>
      </w:r>
    </w:p>
    <w:p w14:paraId="0C77B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1.当前学校教师间存在考试考核优秀之争、评定职称职数之争、评选先进上下之争。需要学校依据学校实际，制定出科学合理的考核制度，充分调动教职工的积极性和提升幸福感。</w:t>
      </w:r>
    </w:p>
    <w:p w14:paraId="7DD1DA1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2.学校人才梯次培养成效不够明显，各学科骨干教师有断层，需要继续提高教师专业素养，推动教师专业成长。</w:t>
      </w:r>
    </w:p>
    <w:p w14:paraId="301721B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校内师生安全教育落实方面，教师和班级主任安全工作过于保守，习惯性只按文件、通知内容执行，缺乏日常安全教育规划性和目标性。</w:t>
      </w:r>
    </w:p>
    <w:p w14:paraId="0E8B65D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w:t>
      </w:r>
      <w:r>
        <w:rPr>
          <w:rFonts w:hint="default" w:ascii="黑体" w:hAnsi="黑体" w:eastAsia="黑体" w:cs="黑体"/>
          <w:kern w:val="2"/>
          <w:sz w:val="32"/>
          <w:szCs w:val="32"/>
          <w:lang w:val="en-US" w:eastAsia="zh-CN" w:bidi="ar-SA"/>
        </w:rPr>
        <w:t>下一步打算部分</w:t>
      </w:r>
    </w:p>
    <w:p w14:paraId="0F34D5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据学校管理实际，注重实效、质量，把评价的“重心”由关注“结果”转向关注“过程”，通过关注“过程”促进“结果”的提升，促进学校工作协调发展。以结果为导向、以实绩论英雄，在拉开差距上较劲，在推动工作上见真章，不让老实人吃亏，不让英雄落泪。</w:t>
      </w:r>
    </w:p>
    <w:p w14:paraId="5920E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四支队伍建设（即</w:t>
      </w:r>
      <w:r>
        <w:rPr>
          <w:rFonts w:hint="eastAsia" w:ascii="仿宋_GB2312" w:hAnsi="仿宋_GB2312" w:eastAsia="仿宋_GB2312" w:cs="仿宋_GB2312"/>
          <w:sz w:val="32"/>
          <w:szCs w:val="32"/>
          <w:lang w:val="en-US" w:eastAsia="zh-CN"/>
        </w:rPr>
        <w:t>教务处管理队伍，级部教务人员</w:t>
      </w:r>
      <w:r>
        <w:rPr>
          <w:rFonts w:hint="eastAsia" w:ascii="仿宋_GB2312" w:hAnsi="仿宋_GB2312" w:eastAsia="仿宋_GB2312" w:cs="仿宋_GB2312"/>
          <w:sz w:val="32"/>
          <w:szCs w:val="32"/>
        </w:rPr>
        <w:t>队伍、</w:t>
      </w:r>
      <w:r>
        <w:rPr>
          <w:rFonts w:hint="eastAsia" w:ascii="仿宋_GB2312" w:hAnsi="仿宋_GB2312" w:eastAsia="仿宋_GB2312" w:cs="仿宋_GB2312"/>
          <w:sz w:val="32"/>
          <w:szCs w:val="32"/>
          <w:lang w:val="en-US" w:eastAsia="zh-CN"/>
        </w:rPr>
        <w:t>教研组名师</w:t>
      </w:r>
      <w:r>
        <w:rPr>
          <w:rFonts w:hint="eastAsia" w:ascii="仿宋_GB2312" w:hAnsi="仿宋_GB2312" w:eastAsia="仿宋_GB2312" w:cs="仿宋_GB2312"/>
          <w:sz w:val="32"/>
          <w:szCs w:val="32"/>
        </w:rPr>
        <w:t>队伍、</w:t>
      </w:r>
      <w:r>
        <w:rPr>
          <w:rFonts w:hint="eastAsia" w:ascii="仿宋_GB2312" w:hAnsi="仿宋_GB2312" w:eastAsia="仿宋_GB2312" w:cs="仿宋_GB2312"/>
          <w:sz w:val="32"/>
          <w:szCs w:val="32"/>
          <w:lang w:val="en-US" w:eastAsia="zh-CN"/>
        </w:rPr>
        <w:t>备课组骨干教师队伍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细化任务分工，进一步</w:t>
      </w:r>
      <w:r>
        <w:rPr>
          <w:rFonts w:hint="eastAsia" w:ascii="仿宋_GB2312" w:hAnsi="仿宋_GB2312" w:eastAsia="仿宋_GB2312" w:cs="仿宋_GB2312"/>
          <w:sz w:val="32"/>
          <w:szCs w:val="32"/>
        </w:rPr>
        <w:t>提高学校教育教学管理水平。</w:t>
      </w:r>
    </w:p>
    <w:p w14:paraId="7A96C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提高安全工作人员的业务水平，壮大安全团队力量，提 高教师安全素养。加强学校安全工作的监管，调动教师安全工 作的积极性，提高所有教师的安全认知，筑牢安全意识。</w:t>
      </w:r>
    </w:p>
    <w:p w14:paraId="6EAB9E6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之，沂源县第二实验小学以“三驾马车”为内在驱动力，认真践行“润泽学生心灵，开启美好人生”这一办学理念，实现了本年度“提质增效，打造高地”的奋斗目标，推进了学校教育教学新发展。下一步，学校将继续在“和润”文化引领下，营造“有温度，有美感，有故事，有数据”的“和润”校园，努力实现文化立校、文化育人，让学生和谐发展、让教师专业发展、让学校持续发展，培养充满个性，上善若水的优秀学子。从真正意义上实现“和合共生 走向成功”的办学愿景。</w:t>
      </w:r>
    </w:p>
    <w:p w14:paraId="33E8D6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603A7"/>
    <w:multiLevelType w:val="singleLevel"/>
    <w:tmpl w:val="B49603A7"/>
    <w:lvl w:ilvl="0" w:tentative="0">
      <w:start w:val="2"/>
      <w:numFmt w:val="chineseCounting"/>
      <w:suff w:val="nothing"/>
      <w:lvlText w:val="%1、"/>
      <w:lvlJc w:val="left"/>
      <w:rPr>
        <w:rFonts w:hint="eastAsia"/>
      </w:rPr>
    </w:lvl>
  </w:abstractNum>
  <w:abstractNum w:abstractNumId="1">
    <w:nsid w:val="EAE5DA0D"/>
    <w:multiLevelType w:val="singleLevel"/>
    <w:tmpl w:val="EAE5DA0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OGU4MGRlY2I1N2U5ODA2NDE0YWYxYWNlYjczZjQifQ=="/>
  </w:docVars>
  <w:rsids>
    <w:rsidRoot w:val="470457B1"/>
    <w:rsid w:val="08E418C6"/>
    <w:rsid w:val="2A6D6526"/>
    <w:rsid w:val="342A0350"/>
    <w:rsid w:val="35263B02"/>
    <w:rsid w:val="3921506B"/>
    <w:rsid w:val="470457B1"/>
    <w:rsid w:val="47810473"/>
    <w:rsid w:val="4C1D712C"/>
    <w:rsid w:val="4C3956BF"/>
    <w:rsid w:val="4ECC674C"/>
    <w:rsid w:val="5A0A64BB"/>
    <w:rsid w:val="5C451F3D"/>
    <w:rsid w:val="6024743A"/>
    <w:rsid w:val="646313E2"/>
    <w:rsid w:val="759839B4"/>
    <w:rsid w:val="77A5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4525</Words>
  <Characters>4578</Characters>
  <Lines>0</Lines>
  <Paragraphs>0</Paragraphs>
  <TotalTime>3</TotalTime>
  <ScaleCrop>false</ScaleCrop>
  <LinksUpToDate>false</LinksUpToDate>
  <CharactersWithSpaces>4598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2024-05-22T02:26:00Z</dcterms:created>
  <dc:creator>19035</dc:creator>
  <cp:lastModifiedBy>媛</cp:lastModifiedBy>
  <dcterms:modified xsi:type="dcterms:W3CDTF">2024-10-29T01:48:16Z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419710759B04444D9ADB465F740866B9_11</vt:lpwstr>
  </property>
</Properties>
</file>