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717171" w:sz="12" w:space="18"/>
          <w:right w:val="none" w:color="auto" w:sz="0" w:space="0"/>
        </w:pBdr>
        <w:spacing w:before="0" w:beforeAutospacing="1" w:after="0" w:afterAutospacing="1" w:line="600" w:lineRule="atLeast"/>
        <w:ind w:left="0" w:right="0" w:firstLine="0"/>
        <w:jc w:val="center"/>
        <w:rPr>
          <w:rFonts w:ascii="微软雅黑" w:hAnsi="微软雅黑" w:eastAsia="微软雅黑" w:cs="微软雅黑"/>
          <w:i w:val="0"/>
          <w:iCs w:val="0"/>
          <w:caps w:val="0"/>
          <w:color w:val="2585FE"/>
          <w:spacing w:val="0"/>
          <w:sz w:val="37"/>
          <w:szCs w:val="37"/>
        </w:rPr>
      </w:pPr>
      <w:r>
        <w:rPr>
          <w:rFonts w:hint="eastAsia" w:ascii="微软雅黑" w:hAnsi="微软雅黑" w:eastAsia="微软雅黑" w:cs="微软雅黑"/>
          <w:i w:val="0"/>
          <w:iCs w:val="0"/>
          <w:caps w:val="0"/>
          <w:color w:val="2585FE"/>
          <w:spacing w:val="0"/>
          <w:kern w:val="0"/>
          <w:sz w:val="37"/>
          <w:szCs w:val="37"/>
          <w:bdr w:val="none" w:color="auto" w:sz="0" w:space="0"/>
          <w:lang w:val="en-US" w:eastAsia="zh-CN" w:bidi="ar"/>
        </w:rPr>
        <w:t>鲁山学校2021年度艺术教育发展年度报告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lang w:eastAsia="zh-CN"/>
        </w:rPr>
        <w:t>鲁山学校</w:t>
      </w:r>
      <w:r>
        <w:rPr>
          <w:rFonts w:hint="eastAsia" w:ascii="微软雅黑" w:hAnsi="微软雅黑" w:eastAsia="微软雅黑" w:cs="微软雅黑"/>
          <w:i w:val="0"/>
          <w:iCs w:val="0"/>
          <w:caps w:val="0"/>
          <w:color w:val="333333"/>
          <w:spacing w:val="0"/>
          <w:sz w:val="24"/>
          <w:szCs w:val="24"/>
          <w:bdr w:val="none" w:color="auto" w:sz="0" w:space="0"/>
        </w:rPr>
        <w:t>一直以来高度重视艺术教育工作，坚持将艺术教育贯穿于素质教育的始终，注重发挥人文素养对学生全面发展的浸入作用，营造浓郁的艺术教育氛围。根据《中小学生艺术素质测评办法》、《中小学校艺术教育工作自评办法》、《中小学校艺术教育发展年度报告办法》等文件精神，过去的一年，我校艺术教育坚持贯彻面向全体学生、讲求实效的方针，遵循普及与提高相结合、课内与课外相结合、学习与实践相结合的原则，提高学生文化艺术素养，树立正确的审美观，培养感受美、表现美，鉴赏美、创造美的能力，陶冶情操，发展个性，启迪智慧，促进学生全面发展，推进学校美育改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一、艺术课程建设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我校能够严格执行课程计划,各年级按要求开齐开足音乐、美术课，音乐、美术课每周开设1节课，音乐艺考生训练为每周三四五，共六小时。开设课程有：试唱练耳、乐理、声乐、民乐、素描、速写等。我校艺术教育坚持面向全体学生，按规定选用国家审定通过的音乐、美术教材，按照课程标准和教材内容进行教学，能够根据学生发展需求，经常性地开展艺术教育活动，拓展教学内容,较好地实现课程标准规定的教育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二、艺术教师配备</w:t>
      </w:r>
      <w:r>
        <w:rPr>
          <w:rFonts w:hint="eastAsia" w:ascii="微软雅黑" w:hAnsi="微软雅黑" w:eastAsia="微软雅黑" w:cs="微软雅黑"/>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目前，我校现有2</w:t>
      </w:r>
      <w:r>
        <w:rPr>
          <w:rFonts w:hint="eastAsia" w:ascii="微软雅黑" w:hAnsi="微软雅黑" w:eastAsia="微软雅黑" w:cs="微软雅黑"/>
          <w:i w:val="0"/>
          <w:iCs w:val="0"/>
          <w:caps w:val="0"/>
          <w:color w:val="333333"/>
          <w:spacing w:val="0"/>
          <w:sz w:val="24"/>
          <w:szCs w:val="24"/>
          <w:bdr w:val="none" w:color="auto" w:sz="0" w:space="0"/>
          <w:lang w:val="en-US" w:eastAsia="zh-CN"/>
        </w:rPr>
        <w:t>3</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rPr>
        <w:t>个教学班，学生</w:t>
      </w:r>
      <w:r>
        <w:rPr>
          <w:rFonts w:hint="eastAsia" w:ascii="微软雅黑" w:hAnsi="微软雅黑" w:eastAsia="微软雅黑" w:cs="微软雅黑"/>
          <w:i w:val="0"/>
          <w:iCs w:val="0"/>
          <w:caps w:val="0"/>
          <w:color w:val="333333"/>
          <w:spacing w:val="0"/>
          <w:sz w:val="24"/>
          <w:szCs w:val="24"/>
          <w:bdr w:val="none" w:color="auto" w:sz="0" w:space="0"/>
          <w:lang w:val="en-US" w:eastAsia="zh-CN"/>
        </w:rPr>
        <w:t>1156</w:t>
      </w:r>
      <w:r>
        <w:rPr>
          <w:rFonts w:hint="eastAsia" w:ascii="微软雅黑" w:hAnsi="微软雅黑" w:eastAsia="微软雅黑" w:cs="微软雅黑"/>
          <w:i w:val="0"/>
          <w:iCs w:val="0"/>
          <w:caps w:val="0"/>
          <w:color w:val="333333"/>
          <w:spacing w:val="0"/>
          <w:sz w:val="24"/>
          <w:szCs w:val="24"/>
          <w:bdr w:val="none" w:color="auto" w:sz="0" w:space="0"/>
        </w:rPr>
        <w:t>人，音乐专任教师2人，美术专任教师2人，大部分为研究生学历。艺术教师是216:1，教学班数与艺术教师配备比例是5:1，艺术教师平均周课时数12节。我校艺术教师爱岗敬业,为人师表,教书育人，有团队合作精神;教学态度认真,能较好地完成艺术教育工作任务,教师具有先进的教育理念，有较强的课堂教学能力和组织辅导艺术活动的能力，艺术教师能够认真参加市、县和学校组织的各种形式的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三、艺术教育管理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为建立健全学校艺术教育管理机制，推进学校艺术教育规范发展，我校加强了对艺术教育的统筹规划和领导，成立了艺术教育工作领导小组，由校长任组长，副校长主管艺术教育教学，教务处、团委、德育处配合，专兼职艺术教师具体实施，各班主任协助，形成艺术教育工作网络体系，按规定开齐开足艺术课程。学校要求艺术老师上好艺术课，敦促教师精心备课、认真上课，牢牢把握艺术教育的主阵地——课堂，严防挤占挪用现象的发生，提高课堂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四、艺术教育经费投入和设施设备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学校严格执行《艺术教育工作规程》，把艺术教育列入学校工作日程，制定学校体育艺术发展规划，确定艺术教育的实施措施，努力提高学校艺术教育整体水平，确保艺术教育工作正常有序进行。</w:t>
      </w:r>
      <w:r>
        <w:rPr>
          <w:rFonts w:hint="eastAsia" w:ascii="微软雅黑" w:hAnsi="微软雅黑" w:eastAsia="微软雅黑" w:cs="微软雅黑"/>
          <w:i w:val="0"/>
          <w:iCs w:val="0"/>
          <w:caps w:val="0"/>
          <w:color w:val="333333"/>
          <w:spacing w:val="0"/>
          <w:sz w:val="22"/>
          <w:szCs w:val="22"/>
          <w:bdr w:val="none" w:color="auto" w:sz="0" w:space="0"/>
        </w:rPr>
        <w:br w:type="textWrapping"/>
      </w:r>
      <w:r>
        <w:rPr>
          <w:rFonts w:hint="eastAsia" w:ascii="微软雅黑" w:hAnsi="微软雅黑" w:eastAsia="微软雅黑" w:cs="微软雅黑"/>
          <w:i w:val="0"/>
          <w:iCs w:val="0"/>
          <w:caps w:val="0"/>
          <w:color w:val="333333"/>
          <w:spacing w:val="0"/>
          <w:sz w:val="24"/>
          <w:szCs w:val="24"/>
          <w:bdr w:val="none" w:color="auto" w:sz="0" w:space="0"/>
        </w:rPr>
        <w:t>  每年学校预算中艺教投入充足，及时更新艺术课程所需的教育设备、用具，完善的配备，保证了学校的艺术教育顺利开展。学生参加各级演出、班级艺术活动都有资金保障。2021学年学校艺术投入，钢琴调音服务、演出服、视频录制、演出用化妆品、美术耗材等艺术经费投入总计8万元。</w:t>
      </w:r>
      <w:r>
        <w:rPr>
          <w:rFonts w:hint="eastAsia" w:ascii="微软雅黑" w:hAnsi="微软雅黑" w:eastAsia="微软雅黑" w:cs="微软雅黑"/>
          <w:i w:val="0"/>
          <w:iCs w:val="0"/>
          <w:caps w:val="0"/>
          <w:color w:val="333333"/>
          <w:spacing w:val="0"/>
          <w:sz w:val="22"/>
          <w:szCs w:val="22"/>
          <w:bdr w:val="none" w:color="auto" w:sz="0" w:space="0"/>
        </w:rPr>
        <w:br w:type="textWrapping"/>
      </w:r>
      <w:r>
        <w:rPr>
          <w:rFonts w:hint="eastAsia" w:ascii="微软雅黑" w:hAnsi="微软雅黑" w:eastAsia="微软雅黑" w:cs="微软雅黑"/>
          <w:i w:val="0"/>
          <w:iCs w:val="0"/>
          <w:caps w:val="0"/>
          <w:color w:val="333333"/>
          <w:spacing w:val="0"/>
          <w:sz w:val="24"/>
          <w:szCs w:val="24"/>
          <w:bdr w:val="none" w:color="auto" w:sz="0" w:space="0"/>
        </w:rPr>
        <w:t>  学校为教师提供必备的专业器材，为学校艺术教育发展提供保障，有效地保证教育教育教学实施。学校设置艺术专用教室、艺术活动室和服装室，并按照国家标准配备艺术课程教学和艺术活动器材。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五、课外艺术活动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在素质教育的今天，课外活动是素质教育的重要内容之一，是对第一课堂学习的延伸、补充、发展，具有广泛的、深刻的、生动的教育效能，不但可以丰富学生精神生活，陶冶学生的情操，还可以使学生学到多种新鲜知识，有助于培养兴趣和爱好，发展学生的智能；培养和锻炼学生的实践能力和创新能力，提高学生素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从办学至今，课外活动、兴趣小组等都是我们学校的特色，每个学期都在学校工作计划的指导下有计划地、有组织地开展工作，做到课外活动时间、地点、人员固定，保证了活动的稳定性。活动内容全面、具体，合理安排好活动课的教学内容，活动时有的放矢。小组成员对活动内容掌握较快，每次都达到了较好效果。在合唱小组中我们采用重唱、轮唱、混声合唱等演唱形式来提高学生的演唱水平，既做到内容丰富多彩、形式多样，又开阔了学生的音乐视野，培养了学生合作学习的能力。在器乐小组中，民乐等兴趣小组，都取得了良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艺术教师每学期均带领学生参加历下区及济南市中小学小学班级艺术比赛。同时，音乐方面开展校园歌手大赛、国庆爱国歌曲班级合唱节、班级戏剧节、校园诗词朗诵大赛、元旦联欢会等活动。美术方面开展美育书画展览、班级书画比赛等活动，最大限度让学生有更多机会参与艺术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六、校园文化艺术环境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1.结合重大节日、庆典，开展文艺活动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学校结合 “五四”、“元旦”“二十四节气”“中秋”“国庆”等重要节日和庆典，开展丰富多彩、形式多样的校园文艺活动，主题有童心向、我和我的祖国、强国有我、争做新时代好少年等；结合德育活动主题，举办书画、手抄报、歌咏等竞赛；切实激发了学生们的学习积极性，营造了较好的艺术活动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2.以活动引领艺术教育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学生艺术展演是个很好的平台。艺术节上班班有节目，各美其美、美美与共，大合唱、相声、独唱、乐器演奏、舞蹈、情景剧等，节目精彩纷呈。与此同时，每场展演还邀请学校专业教师组成评委对参赛节目进行点评，由评委评出一、二、三等奖、优秀组织奖等，这样活动的开展也使同学们参与活动同时在艺术方面也有所收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3.注重校园文化艺术环境建设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学校充分利用校园广播、网络、教室、走廊、宣传栏等，运用艺术手段，营造富有美感、充满朝气的校园文化环境。让学生在美的环境和活动中受到美的熏陶，以美育人，以文化人。通过组织艺术节演出、校园文化长廊建设，引领学生接受优秀文化熏陶、丰富审美体验、提升精神境界;举办手抄报、绘画、社团作品展示等。这样从作品内容到作品形式上让学生加深对艺术作品的了解，从而提高学生的艺术鉴赏、开拓创作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七、重点项目推进及艺术教育工作自评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艺术来源多元化，引进来与走出去相结合。对学校、家庭、社区的艺术教育资源进行整合利用，可以充分利用社区的艺术资源。或“请进来”，与社区的艺术家、艺术团体建立联系，请他们到学校指导学生的艺术学习与创造；或“走出去”，让学生参与校外艺术活动。家长也可以被邀请加入艺术教育的行列，使家庭成为学生发挥艺术创造能力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2.根据我校的实际情况，为艺术教师增加校级交流的机会，同时发挥学科带头人、骨干教师的作用，建立传帮带、老带新、师徒结对等模式，加速新教师的专业成长。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3.邀请学校领导、老师参加丰富多彩的艺术活动，用艺术的独特魅力争取更多的理解与支持，使艺术活动不仅仅是学生的艺术，更是全校师生的艺术，让艺术氛围切实影响到学校的每一个人，让每一个人都能在活动中找到自己喜欢的项目，让艺术活动成为人与人增进理解的桥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学校建立三级自评管理模式，质量落地生根。为保障艺术教育质量提升，实现从一般常规管理到高校管理的转变，学校不断创新管理模式，使质量监控落地生根。校长为学校艺术教育质量监控第一责任人，通过三级分层管理，校长-教务主任-艺术组组长，学校加大艺术学科团队考核标准落实，管理责任和应尽义务，提高管理时效。本学年学生艺术素质测评覆盖率为100％。本学年学生艺术测评结果上学期32％优秀，下学期优秀35％，上学期优秀14％，下学期良好68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mVlNTM0NDk0MzkyYTUwYzJkOWE2YWExOTk2YzcifQ=="/>
  </w:docVars>
  <w:rsids>
    <w:rsidRoot w:val="00FE0B08"/>
    <w:rsid w:val="00FE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2022-09-27T03:17:00Z</dcterms:created>
  <dc:creator>Administrator</dc:creator>
  <cp:lastModifiedBy>Administrator</cp:lastModifiedBy>
  <dcterms:modified xsi:type="dcterms:W3CDTF">2022-09-27T03:19:16Z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6D20FE02D32D4F778274170342579944</vt:lpwstr>
  </property>
</Properties>
</file>