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61" w:rsidRDefault="00E66ED0">
      <w:pPr>
        <w:ind w:leftChars="-472" w:left="-991" w:rightChars="-500" w:right="-1050"/>
        <w:jc w:val="center"/>
        <w:rPr>
          <w:rFonts w:ascii="方正小标宋简体" w:eastAsia="方正小标宋简体"/>
          <w:sz w:val="36"/>
          <w:szCs w:val="36"/>
        </w:rPr>
      </w:pPr>
      <w:r>
        <w:rPr>
          <w:rFonts w:ascii="方正小标宋简体" w:eastAsia="方正小标宋简体" w:hint="eastAsia"/>
          <w:sz w:val="36"/>
          <w:szCs w:val="36"/>
        </w:rPr>
        <w:t>2.2021年度行政处罚情况统计表</w:t>
      </w:r>
    </w:p>
    <w:p w:rsidR="00984861" w:rsidRDefault="00984861">
      <w:pPr>
        <w:ind w:leftChars="-472" w:left="-991" w:rightChars="-500" w:right="-1050"/>
        <w:jc w:val="center"/>
        <w:rPr>
          <w:rFonts w:ascii="方正小标宋简体" w:eastAsia="方正小标宋简体"/>
          <w:szCs w:val="21"/>
        </w:rPr>
      </w:pPr>
    </w:p>
    <w:tbl>
      <w:tblPr>
        <w:tblStyle w:val="a3"/>
        <w:tblW w:w="10206" w:type="dxa"/>
        <w:jc w:val="center"/>
        <w:tblCellMar>
          <w:left w:w="28" w:type="dxa"/>
          <w:right w:w="28" w:type="dxa"/>
        </w:tblCellMar>
        <w:tblLook w:val="04A0" w:firstRow="1" w:lastRow="0" w:firstColumn="1" w:lastColumn="0" w:noHBand="0" w:noVBand="1"/>
      </w:tblPr>
      <w:tblGrid>
        <w:gridCol w:w="533"/>
        <w:gridCol w:w="377"/>
        <w:gridCol w:w="376"/>
        <w:gridCol w:w="284"/>
        <w:gridCol w:w="534"/>
        <w:gridCol w:w="284"/>
        <w:gridCol w:w="480"/>
        <w:gridCol w:w="281"/>
        <w:gridCol w:w="284"/>
        <w:gridCol w:w="284"/>
        <w:gridCol w:w="277"/>
        <w:gridCol w:w="424"/>
        <w:gridCol w:w="234"/>
        <w:gridCol w:w="284"/>
        <w:gridCol w:w="284"/>
        <w:gridCol w:w="284"/>
        <w:gridCol w:w="284"/>
        <w:gridCol w:w="284"/>
        <w:gridCol w:w="581"/>
        <w:gridCol w:w="506"/>
        <w:gridCol w:w="506"/>
        <w:gridCol w:w="506"/>
        <w:gridCol w:w="506"/>
        <w:gridCol w:w="507"/>
        <w:gridCol w:w="507"/>
        <w:gridCol w:w="515"/>
      </w:tblGrid>
      <w:tr w:rsidR="00984861" w:rsidTr="00084F52">
        <w:trPr>
          <w:jc w:val="center"/>
        </w:trPr>
        <w:tc>
          <w:tcPr>
            <w:tcW w:w="533" w:type="dxa"/>
            <w:vMerge w:val="restart"/>
            <w:vAlign w:val="center"/>
          </w:tcPr>
          <w:p w:rsidR="00984861" w:rsidRDefault="00E66ED0">
            <w:pPr>
              <w:jc w:val="center"/>
              <w:rPr>
                <w:rFonts w:ascii="黑体" w:eastAsia="黑体" w:hAnsi="黑体"/>
              </w:rPr>
            </w:pPr>
            <w:r>
              <w:rPr>
                <w:rFonts w:ascii="黑体" w:eastAsia="黑体" w:hAnsi="黑体" w:hint="eastAsia"/>
              </w:rPr>
              <w:t>单位名称</w:t>
            </w:r>
          </w:p>
        </w:tc>
        <w:tc>
          <w:tcPr>
            <w:tcW w:w="5539" w:type="dxa"/>
            <w:gridSpan w:val="17"/>
            <w:vAlign w:val="center"/>
          </w:tcPr>
          <w:p w:rsidR="00984861" w:rsidRDefault="00E66ED0">
            <w:pPr>
              <w:jc w:val="center"/>
              <w:rPr>
                <w:rFonts w:ascii="黑体" w:eastAsia="黑体" w:hAnsi="黑体"/>
              </w:rPr>
            </w:pPr>
            <w:r>
              <w:rPr>
                <w:rFonts w:ascii="黑体" w:eastAsia="黑体" w:hAnsi="黑体" w:hint="eastAsia"/>
                <w:kern w:val="0"/>
              </w:rPr>
              <w:t>行政处罚实施数量</w:t>
            </w:r>
          </w:p>
        </w:tc>
        <w:tc>
          <w:tcPr>
            <w:tcW w:w="1593" w:type="dxa"/>
            <w:gridSpan w:val="3"/>
            <w:vAlign w:val="center"/>
          </w:tcPr>
          <w:p w:rsidR="00984861" w:rsidRDefault="00984861">
            <w:pPr>
              <w:jc w:val="center"/>
              <w:rPr>
                <w:rFonts w:ascii="黑体" w:eastAsia="黑体" w:hAnsi="黑体"/>
              </w:rPr>
            </w:pPr>
          </w:p>
        </w:tc>
        <w:tc>
          <w:tcPr>
            <w:tcW w:w="2026" w:type="dxa"/>
            <w:gridSpan w:val="4"/>
            <w:vAlign w:val="center"/>
          </w:tcPr>
          <w:p w:rsidR="00984861" w:rsidRDefault="00E66ED0">
            <w:pPr>
              <w:jc w:val="center"/>
              <w:rPr>
                <w:rFonts w:ascii="黑体" w:eastAsia="黑体" w:hAnsi="黑体"/>
              </w:rPr>
            </w:pPr>
            <w:r>
              <w:rPr>
                <w:rFonts w:ascii="黑体" w:eastAsia="黑体" w:hAnsi="黑体" w:hint="eastAsia"/>
              </w:rPr>
              <w:t>被行政复议应诉数量</w:t>
            </w:r>
          </w:p>
        </w:tc>
        <w:tc>
          <w:tcPr>
            <w:tcW w:w="515" w:type="dxa"/>
          </w:tcPr>
          <w:p w:rsidR="00984861" w:rsidRDefault="00E66ED0">
            <w:pPr>
              <w:rPr>
                <w:rFonts w:ascii="黑体" w:eastAsia="黑体" w:hAnsi="黑体"/>
              </w:rPr>
            </w:pPr>
            <w:r>
              <w:rPr>
                <w:rFonts w:ascii="黑体" w:eastAsia="黑体" w:hAnsi="黑体" w:hint="eastAsia"/>
              </w:rPr>
              <w:t>移送</w:t>
            </w:r>
          </w:p>
          <w:p w:rsidR="00984861" w:rsidRDefault="00E66ED0">
            <w:pPr>
              <w:rPr>
                <w:rFonts w:ascii="黑体" w:eastAsia="黑体" w:hAnsi="黑体"/>
              </w:rPr>
            </w:pPr>
            <w:r>
              <w:rPr>
                <w:rFonts w:ascii="黑体" w:eastAsia="黑体" w:hAnsi="黑体" w:hint="eastAsia"/>
              </w:rPr>
              <w:t>司法</w:t>
            </w:r>
          </w:p>
          <w:p w:rsidR="00984861" w:rsidRDefault="00E66ED0">
            <w:pPr>
              <w:rPr>
                <w:rFonts w:ascii="黑体" w:eastAsia="黑体" w:hAnsi="黑体"/>
              </w:rPr>
            </w:pPr>
            <w:r>
              <w:rPr>
                <w:rFonts w:ascii="黑体" w:eastAsia="黑体" w:hAnsi="黑体" w:hint="eastAsia"/>
              </w:rPr>
              <w:t>机关</w:t>
            </w:r>
          </w:p>
          <w:p w:rsidR="00984861" w:rsidRDefault="00E66ED0">
            <w:pPr>
              <w:rPr>
                <w:rFonts w:ascii="黑体" w:eastAsia="黑体" w:hAnsi="黑体"/>
              </w:rPr>
            </w:pPr>
            <w:r>
              <w:rPr>
                <w:rFonts w:ascii="黑体" w:eastAsia="黑体" w:hAnsi="黑体" w:hint="eastAsia"/>
              </w:rPr>
              <w:t>数量</w:t>
            </w:r>
          </w:p>
        </w:tc>
      </w:tr>
      <w:tr w:rsidR="00984861" w:rsidTr="00084F52">
        <w:trPr>
          <w:jc w:val="center"/>
        </w:trPr>
        <w:tc>
          <w:tcPr>
            <w:tcW w:w="533" w:type="dxa"/>
            <w:vMerge/>
          </w:tcPr>
          <w:p w:rsidR="00984861" w:rsidRDefault="00984861"/>
        </w:tc>
        <w:tc>
          <w:tcPr>
            <w:tcW w:w="377"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立</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案</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数</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量</w:t>
            </w:r>
          </w:p>
        </w:tc>
        <w:tc>
          <w:tcPr>
            <w:tcW w:w="376"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结</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案</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数</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量</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警</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告</w:t>
            </w:r>
          </w:p>
        </w:tc>
        <w:tc>
          <w:tcPr>
            <w:tcW w:w="53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罚</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款</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通</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报</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批</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评</w:t>
            </w:r>
          </w:p>
        </w:tc>
        <w:tc>
          <w:tcPr>
            <w:tcW w:w="480"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没</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收</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违</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法</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所</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得</w:t>
            </w:r>
          </w:p>
        </w:tc>
        <w:tc>
          <w:tcPr>
            <w:tcW w:w="281"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没</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收</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违</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法</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财</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物</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暂</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扣</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许</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可</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证</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件</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降</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低</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资</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质</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等</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级</w:t>
            </w:r>
          </w:p>
        </w:tc>
        <w:tc>
          <w:tcPr>
            <w:tcW w:w="277"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吊</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销</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许</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可</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证</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件</w:t>
            </w:r>
          </w:p>
        </w:tc>
        <w:tc>
          <w:tcPr>
            <w:tcW w:w="42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限制</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开展</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生产</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经营</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活动</w:t>
            </w:r>
          </w:p>
        </w:tc>
        <w:tc>
          <w:tcPr>
            <w:tcW w:w="23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行</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政</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拘</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留</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责</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令</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停</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产</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停</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业</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责</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令</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关</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闭</w:t>
            </w:r>
          </w:p>
          <w:p w:rsidR="00984861" w:rsidRDefault="00984861">
            <w:pPr>
              <w:adjustRightInd w:val="0"/>
              <w:snapToGrid w:val="0"/>
              <w:jc w:val="center"/>
              <w:rPr>
                <w:rFonts w:ascii="黑体" w:eastAsia="黑体" w:hAnsi="黑体"/>
                <w:sz w:val="16"/>
                <w:szCs w:val="18"/>
              </w:rPr>
            </w:pP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限</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制</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从</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业</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行</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政</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拘</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留</w:t>
            </w:r>
          </w:p>
        </w:tc>
        <w:tc>
          <w:tcPr>
            <w:tcW w:w="284"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其</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他</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行</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政</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处</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罚</w:t>
            </w:r>
          </w:p>
        </w:tc>
        <w:tc>
          <w:tcPr>
            <w:tcW w:w="581"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罚没</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金额</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（万元）</w:t>
            </w:r>
          </w:p>
        </w:tc>
        <w:tc>
          <w:tcPr>
            <w:tcW w:w="506"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不予</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处罚</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案件</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数及</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不罚</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金额</w:t>
            </w:r>
          </w:p>
        </w:tc>
        <w:tc>
          <w:tcPr>
            <w:tcW w:w="506"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减轻</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处罚</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的案</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件数</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及减</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轻金</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额</w:t>
            </w:r>
          </w:p>
        </w:tc>
        <w:tc>
          <w:tcPr>
            <w:tcW w:w="506"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被行</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政复</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议数</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量</w:t>
            </w:r>
          </w:p>
        </w:tc>
        <w:tc>
          <w:tcPr>
            <w:tcW w:w="506"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被行</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政复</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议纠</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错数</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量</w:t>
            </w:r>
          </w:p>
        </w:tc>
        <w:tc>
          <w:tcPr>
            <w:tcW w:w="507"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被行</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政诉</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讼数</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量</w:t>
            </w:r>
          </w:p>
        </w:tc>
        <w:tc>
          <w:tcPr>
            <w:tcW w:w="507" w:type="dxa"/>
            <w:vAlign w:val="center"/>
          </w:tcPr>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行政</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诉讼</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败诉</w:t>
            </w:r>
          </w:p>
          <w:p w:rsidR="00984861" w:rsidRDefault="00E66ED0">
            <w:pPr>
              <w:adjustRightInd w:val="0"/>
              <w:snapToGrid w:val="0"/>
              <w:jc w:val="center"/>
              <w:rPr>
                <w:rFonts w:ascii="黑体" w:eastAsia="黑体" w:hAnsi="黑体"/>
                <w:sz w:val="16"/>
                <w:szCs w:val="18"/>
              </w:rPr>
            </w:pPr>
            <w:r>
              <w:rPr>
                <w:rFonts w:ascii="黑体" w:eastAsia="黑体" w:hAnsi="黑体" w:hint="eastAsia"/>
                <w:sz w:val="16"/>
                <w:szCs w:val="18"/>
              </w:rPr>
              <w:t>数量</w:t>
            </w:r>
          </w:p>
        </w:tc>
        <w:tc>
          <w:tcPr>
            <w:tcW w:w="515" w:type="dxa"/>
            <w:vAlign w:val="center"/>
          </w:tcPr>
          <w:p w:rsidR="00984861" w:rsidRDefault="00984861">
            <w:pPr>
              <w:adjustRightInd w:val="0"/>
              <w:snapToGrid w:val="0"/>
              <w:jc w:val="center"/>
              <w:rPr>
                <w:rFonts w:ascii="黑体" w:eastAsia="黑体" w:hAnsi="黑体"/>
                <w:sz w:val="16"/>
                <w:szCs w:val="18"/>
              </w:rPr>
            </w:pPr>
          </w:p>
        </w:tc>
      </w:tr>
      <w:tr w:rsidR="00984861" w:rsidTr="00084F52">
        <w:trPr>
          <w:trHeight w:val="688"/>
          <w:jc w:val="center"/>
        </w:trPr>
        <w:tc>
          <w:tcPr>
            <w:tcW w:w="533" w:type="dxa"/>
            <w:vAlign w:val="center"/>
          </w:tcPr>
          <w:p w:rsidR="00984861" w:rsidRPr="00590A2F" w:rsidRDefault="00E66ED0" w:rsidP="00047AEC">
            <w:pPr>
              <w:adjustRightInd w:val="0"/>
              <w:snapToGrid w:val="0"/>
              <w:jc w:val="center"/>
              <w:rPr>
                <w:rFonts w:ascii="仿宋_GB2312" w:eastAsia="仿宋_GB2312"/>
              </w:rPr>
            </w:pPr>
            <w:r w:rsidRPr="00590A2F">
              <w:rPr>
                <w:rFonts w:ascii="仿宋_GB2312" w:eastAsia="仿宋_GB2312" w:hAnsi="黑体" w:hint="eastAsia"/>
                <w:sz w:val="16"/>
                <w:szCs w:val="18"/>
              </w:rPr>
              <w:t>沂源县交通运输局</w:t>
            </w:r>
          </w:p>
        </w:tc>
        <w:tc>
          <w:tcPr>
            <w:tcW w:w="377" w:type="dxa"/>
            <w:vAlign w:val="center"/>
          </w:tcPr>
          <w:p w:rsidR="00984861" w:rsidRPr="00590A2F" w:rsidRDefault="00E66ED0">
            <w:pPr>
              <w:jc w:val="center"/>
              <w:rPr>
                <w:rFonts w:ascii="仿宋_GB2312" w:eastAsia="仿宋_GB2312"/>
              </w:rPr>
            </w:pPr>
            <w:r w:rsidRPr="00590A2F">
              <w:rPr>
                <w:rFonts w:ascii="仿宋_GB2312" w:eastAsia="仿宋_GB2312" w:hint="eastAsia"/>
              </w:rPr>
              <w:t>156</w:t>
            </w:r>
          </w:p>
        </w:tc>
        <w:tc>
          <w:tcPr>
            <w:tcW w:w="376" w:type="dxa"/>
            <w:vAlign w:val="center"/>
          </w:tcPr>
          <w:p w:rsidR="00984861" w:rsidRPr="00590A2F" w:rsidRDefault="00E66ED0">
            <w:pPr>
              <w:jc w:val="center"/>
              <w:rPr>
                <w:rFonts w:ascii="仿宋_GB2312" w:eastAsia="仿宋_GB2312"/>
              </w:rPr>
            </w:pPr>
            <w:r w:rsidRPr="00590A2F">
              <w:rPr>
                <w:rFonts w:ascii="仿宋_GB2312" w:eastAsia="仿宋_GB2312" w:hint="eastAsia"/>
              </w:rPr>
              <w:t>156</w:t>
            </w:r>
          </w:p>
        </w:tc>
        <w:tc>
          <w:tcPr>
            <w:tcW w:w="284" w:type="dxa"/>
            <w:vAlign w:val="center"/>
          </w:tcPr>
          <w:p w:rsidR="00984861" w:rsidRPr="00590A2F" w:rsidRDefault="00047AEC">
            <w:pPr>
              <w:jc w:val="center"/>
              <w:rPr>
                <w:rFonts w:ascii="仿宋_GB2312" w:eastAsia="仿宋_GB2312"/>
              </w:rPr>
            </w:pPr>
            <w:r w:rsidRPr="00590A2F">
              <w:rPr>
                <w:rFonts w:ascii="仿宋_GB2312" w:eastAsia="仿宋_GB2312" w:hint="eastAsia"/>
              </w:rPr>
              <w:t>0</w:t>
            </w:r>
          </w:p>
        </w:tc>
        <w:tc>
          <w:tcPr>
            <w:tcW w:w="534" w:type="dxa"/>
            <w:vAlign w:val="center"/>
          </w:tcPr>
          <w:p w:rsidR="00984861" w:rsidRPr="00590A2F" w:rsidRDefault="00E66ED0" w:rsidP="00047AEC">
            <w:pPr>
              <w:jc w:val="center"/>
              <w:rPr>
                <w:rFonts w:ascii="仿宋_GB2312" w:eastAsia="仿宋_GB2312"/>
              </w:rPr>
            </w:pPr>
            <w:r w:rsidRPr="00590A2F">
              <w:rPr>
                <w:rFonts w:ascii="仿宋_GB2312" w:eastAsia="仿宋_GB2312" w:hint="eastAsia"/>
              </w:rPr>
              <w:t>15</w:t>
            </w:r>
            <w:r w:rsidR="00047AEC" w:rsidRPr="00590A2F">
              <w:rPr>
                <w:rFonts w:ascii="仿宋_GB2312" w:eastAsia="仿宋_GB2312" w:hint="eastAsia"/>
              </w:rPr>
              <w:t>2</w:t>
            </w:r>
          </w:p>
        </w:tc>
        <w:tc>
          <w:tcPr>
            <w:tcW w:w="284" w:type="dxa"/>
            <w:vAlign w:val="center"/>
          </w:tcPr>
          <w:p w:rsidR="00984861" w:rsidRPr="00590A2F" w:rsidRDefault="00047AEC">
            <w:pPr>
              <w:jc w:val="center"/>
              <w:rPr>
                <w:rFonts w:ascii="仿宋_GB2312" w:eastAsia="仿宋_GB2312"/>
              </w:rPr>
            </w:pPr>
            <w:r w:rsidRPr="00590A2F">
              <w:rPr>
                <w:rFonts w:ascii="仿宋_GB2312" w:eastAsia="仿宋_GB2312" w:hint="eastAsia"/>
              </w:rPr>
              <w:t>0</w:t>
            </w:r>
          </w:p>
        </w:tc>
        <w:tc>
          <w:tcPr>
            <w:tcW w:w="480" w:type="dxa"/>
            <w:vAlign w:val="center"/>
          </w:tcPr>
          <w:p w:rsidR="00984861" w:rsidRPr="00590A2F" w:rsidRDefault="00E66ED0">
            <w:pPr>
              <w:jc w:val="center"/>
              <w:rPr>
                <w:rFonts w:ascii="仿宋_GB2312" w:eastAsia="仿宋_GB2312"/>
              </w:rPr>
            </w:pPr>
            <w:r w:rsidRPr="00590A2F">
              <w:rPr>
                <w:rFonts w:ascii="仿宋_GB2312" w:eastAsia="仿宋_GB2312" w:hint="eastAsia"/>
              </w:rPr>
              <w:t>4</w:t>
            </w:r>
          </w:p>
        </w:tc>
        <w:tc>
          <w:tcPr>
            <w:tcW w:w="281"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77"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42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3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284"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81" w:type="dxa"/>
            <w:vAlign w:val="center"/>
          </w:tcPr>
          <w:p w:rsidR="00984861" w:rsidRPr="00590A2F" w:rsidRDefault="00E66ED0">
            <w:pPr>
              <w:jc w:val="center"/>
              <w:rPr>
                <w:rFonts w:ascii="仿宋_GB2312" w:eastAsia="仿宋_GB2312"/>
              </w:rPr>
            </w:pPr>
            <w:r w:rsidRPr="00590A2F">
              <w:rPr>
                <w:rFonts w:ascii="仿宋_GB2312" w:eastAsia="仿宋_GB2312" w:hint="eastAsia"/>
              </w:rPr>
              <w:t>65.07</w:t>
            </w:r>
          </w:p>
        </w:tc>
        <w:tc>
          <w:tcPr>
            <w:tcW w:w="506"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06"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06"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06"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07"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07"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c>
          <w:tcPr>
            <w:tcW w:w="515" w:type="dxa"/>
            <w:vAlign w:val="center"/>
          </w:tcPr>
          <w:p w:rsidR="00984861" w:rsidRPr="00590A2F" w:rsidRDefault="00E66ED0">
            <w:pPr>
              <w:jc w:val="center"/>
              <w:rPr>
                <w:rFonts w:ascii="仿宋_GB2312" w:eastAsia="仿宋_GB2312"/>
              </w:rPr>
            </w:pPr>
            <w:r w:rsidRPr="00590A2F">
              <w:rPr>
                <w:rFonts w:ascii="仿宋_GB2312" w:eastAsia="仿宋_GB2312" w:hint="eastAsia"/>
              </w:rPr>
              <w:t>0</w:t>
            </w:r>
          </w:p>
        </w:tc>
      </w:tr>
    </w:tbl>
    <w:p w:rsidR="006A4C76" w:rsidRDefault="006A4C76" w:rsidP="006A4C76">
      <w:pPr>
        <w:tabs>
          <w:tab w:val="left" w:pos="4395"/>
        </w:tabs>
        <w:ind w:rightChars="-500" w:right="-1050"/>
        <w:jc w:val="left"/>
        <w:rPr>
          <w:rFonts w:ascii="黑体" w:eastAsia="黑体" w:hAnsi="黑体"/>
          <w:kern w:val="0"/>
          <w:sz w:val="20"/>
        </w:rPr>
      </w:pPr>
    </w:p>
    <w:p w:rsidR="00984861" w:rsidRDefault="00E66ED0" w:rsidP="006A4C76">
      <w:pPr>
        <w:tabs>
          <w:tab w:val="left" w:pos="4395"/>
        </w:tabs>
        <w:ind w:leftChars="-202" w:left="-424" w:rightChars="-500" w:right="-1050"/>
        <w:jc w:val="left"/>
        <w:rPr>
          <w:rFonts w:ascii="黑体" w:eastAsia="黑体" w:hAnsi="黑体"/>
          <w:kern w:val="0"/>
          <w:sz w:val="20"/>
        </w:rPr>
      </w:pPr>
      <w:bookmarkStart w:id="0" w:name="_GoBack"/>
      <w:bookmarkEnd w:id="0"/>
      <w:r>
        <w:rPr>
          <w:rFonts w:ascii="黑体" w:eastAsia="黑体" w:hAnsi="黑体"/>
          <w:kern w:val="0"/>
          <w:sz w:val="20"/>
        </w:rPr>
        <w:t>报表人</w:t>
      </w:r>
      <w:r>
        <w:rPr>
          <w:rFonts w:ascii="黑体" w:eastAsia="黑体" w:hAnsi="黑体" w:hint="eastAsia"/>
          <w:kern w:val="0"/>
          <w:sz w:val="20"/>
        </w:rPr>
        <w:t>：孙启荣</w:t>
      </w:r>
      <w:r>
        <w:rPr>
          <w:rFonts w:ascii="黑体" w:eastAsia="黑体" w:hAnsi="黑体"/>
          <w:kern w:val="0"/>
          <w:sz w:val="20"/>
        </w:rPr>
        <w:tab/>
        <w:t>联系电话</w:t>
      </w:r>
      <w:r>
        <w:rPr>
          <w:rFonts w:ascii="黑体" w:eastAsia="黑体" w:hAnsi="黑体" w:hint="eastAsia"/>
          <w:kern w:val="0"/>
          <w:sz w:val="20"/>
        </w:rPr>
        <w:t>：2343600</w:t>
      </w:r>
    </w:p>
    <w:p w:rsidR="00984861" w:rsidRDefault="00984861">
      <w:pPr>
        <w:tabs>
          <w:tab w:val="left" w:pos="4395"/>
        </w:tabs>
        <w:ind w:leftChars="67" w:left="141" w:rightChars="-500" w:right="-1050"/>
        <w:jc w:val="left"/>
        <w:rPr>
          <w:rFonts w:ascii="黑体" w:eastAsia="黑体" w:hAnsi="黑体"/>
          <w:kern w:val="0"/>
          <w:sz w:val="20"/>
        </w:rPr>
      </w:pPr>
    </w:p>
    <w:p w:rsidR="00984861" w:rsidRDefault="00E66ED0">
      <w:pPr>
        <w:tabs>
          <w:tab w:val="left" w:pos="4395"/>
        </w:tabs>
        <w:ind w:leftChars="-202" w:left="-424" w:rightChars="-500" w:right="-1050"/>
        <w:jc w:val="left"/>
        <w:rPr>
          <w:rFonts w:ascii="仿宋_GB2312" w:eastAsia="仿宋_GB2312" w:hAnsi="黑体"/>
          <w:kern w:val="0"/>
          <w:sz w:val="20"/>
        </w:rPr>
      </w:pPr>
      <w:r>
        <w:rPr>
          <w:rFonts w:ascii="黑体" w:eastAsia="黑体" w:hAnsi="黑体"/>
          <w:kern w:val="0"/>
          <w:sz w:val="20"/>
        </w:rPr>
        <w:t>填表说明</w:t>
      </w:r>
      <w:r>
        <w:rPr>
          <w:rFonts w:ascii="黑体" w:eastAsia="黑体" w:hAnsi="黑体" w:hint="eastAsia"/>
          <w:kern w:val="0"/>
          <w:sz w:val="20"/>
        </w:rPr>
        <w:t>：</w:t>
      </w:r>
      <w:r>
        <w:rPr>
          <w:rFonts w:ascii="仿宋_GB2312" w:eastAsia="仿宋_GB2312" w:hAnsi="黑体" w:hint="eastAsia"/>
          <w:kern w:val="0"/>
          <w:sz w:val="20"/>
        </w:rPr>
        <w:t>1.统计范围为本年度1月1日至12月31日。</w:t>
      </w:r>
    </w:p>
    <w:p w:rsidR="00984861" w:rsidRDefault="00E66ED0">
      <w:pPr>
        <w:tabs>
          <w:tab w:val="left" w:pos="4395"/>
        </w:tabs>
        <w:ind w:leftChars="-202" w:left="-424" w:rightChars="-500" w:right="-1050" w:firstLineChars="500" w:firstLine="1000"/>
        <w:rPr>
          <w:rFonts w:ascii="仿宋_GB2312" w:eastAsia="仿宋_GB2312" w:hAnsi="黑体"/>
          <w:kern w:val="0"/>
          <w:sz w:val="20"/>
        </w:rPr>
      </w:pPr>
      <w:r>
        <w:rPr>
          <w:rFonts w:ascii="仿宋_GB2312" w:eastAsia="仿宋_GB2312" w:hAnsi="黑体" w:hint="eastAsia"/>
          <w:kern w:val="0"/>
          <w:sz w:val="20"/>
        </w:rPr>
        <w:t>2.行政处罚结案数量包括经行政复议或者行政诉讼被撤销的行政处罚决定数量。</w:t>
      </w:r>
    </w:p>
    <w:p w:rsidR="00984861" w:rsidRDefault="00E66ED0">
      <w:pPr>
        <w:tabs>
          <w:tab w:val="left" w:pos="4395"/>
        </w:tabs>
        <w:ind w:leftChars="-202" w:left="-424" w:rightChars="-500" w:right="-1050" w:firstLineChars="500" w:firstLine="1000"/>
        <w:rPr>
          <w:rFonts w:ascii="仿宋_GB2312" w:eastAsia="仿宋_GB2312" w:hAnsi="黑体"/>
          <w:kern w:val="0"/>
          <w:sz w:val="20"/>
        </w:rPr>
      </w:pPr>
      <w:r>
        <w:rPr>
          <w:rFonts w:ascii="仿宋_GB2312" w:eastAsia="仿宋_GB2312" w:hAnsi="黑体" w:hint="eastAsia"/>
          <w:kern w:val="0"/>
          <w:sz w:val="20"/>
        </w:rPr>
        <w:t>3.单处一个类别行政处罚的，计入相应的行政处罚类别；并处两种以上行政处罚的，第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w:t>
      </w:r>
    </w:p>
    <w:p w:rsidR="00984861" w:rsidRDefault="00E66ED0">
      <w:pPr>
        <w:tabs>
          <w:tab w:val="left" w:pos="4395"/>
        </w:tabs>
        <w:ind w:leftChars="-202" w:left="-424" w:rightChars="-500" w:right="-1050" w:firstLineChars="500" w:firstLine="1000"/>
        <w:rPr>
          <w:rFonts w:ascii="仿宋_GB2312" w:eastAsia="仿宋_GB2312" w:hAnsi="黑体"/>
          <w:kern w:val="0"/>
          <w:sz w:val="20"/>
        </w:rPr>
      </w:pPr>
      <w:r>
        <w:rPr>
          <w:rFonts w:ascii="仿宋_GB2312" w:eastAsia="仿宋_GB2312" w:hAnsi="黑体" w:hint="eastAsia"/>
          <w:kern w:val="0"/>
          <w:sz w:val="20"/>
        </w:rPr>
        <w:t>4.没收违法所得，没收非法财物能确定金额的，计入“罚没金额”；不能确定金额的，不计入“罚没金额”。</w:t>
      </w:r>
    </w:p>
    <w:p w:rsidR="00984861" w:rsidRDefault="00E66ED0">
      <w:pPr>
        <w:tabs>
          <w:tab w:val="left" w:pos="4395"/>
        </w:tabs>
        <w:ind w:leftChars="-202" w:left="-424" w:rightChars="-500" w:right="-1050" w:firstLineChars="500" w:firstLine="1000"/>
        <w:rPr>
          <w:rFonts w:ascii="仿宋_GB2312" w:eastAsia="仿宋_GB2312" w:hAnsi="黑体"/>
          <w:kern w:val="0"/>
          <w:sz w:val="20"/>
        </w:rPr>
      </w:pPr>
      <w:r>
        <w:rPr>
          <w:rFonts w:ascii="仿宋_GB2312" w:eastAsia="仿宋_GB2312" w:hAnsi="黑体" w:hint="eastAsia"/>
          <w:kern w:val="0"/>
          <w:sz w:val="20"/>
        </w:rPr>
        <w:t>5.“罚没金额”以处罚决定书确定的金额为准。</w:t>
      </w:r>
    </w:p>
    <w:sectPr w:rsidR="009848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D4" w:rsidRDefault="009240D4" w:rsidP="00047AEC">
      <w:r>
        <w:separator/>
      </w:r>
    </w:p>
  </w:endnote>
  <w:endnote w:type="continuationSeparator" w:id="0">
    <w:p w:rsidR="009240D4" w:rsidRDefault="009240D4" w:rsidP="0004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D4" w:rsidRDefault="009240D4" w:rsidP="00047AEC">
      <w:r>
        <w:separator/>
      </w:r>
    </w:p>
  </w:footnote>
  <w:footnote w:type="continuationSeparator" w:id="0">
    <w:p w:rsidR="009240D4" w:rsidRDefault="009240D4" w:rsidP="00047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F8"/>
    <w:rsid w:val="0003644E"/>
    <w:rsid w:val="00047AEC"/>
    <w:rsid w:val="00050F4B"/>
    <w:rsid w:val="00084F52"/>
    <w:rsid w:val="00117E9C"/>
    <w:rsid w:val="003F17F8"/>
    <w:rsid w:val="00590A2F"/>
    <w:rsid w:val="00687664"/>
    <w:rsid w:val="006A4C76"/>
    <w:rsid w:val="006D651E"/>
    <w:rsid w:val="007B1755"/>
    <w:rsid w:val="00816EB3"/>
    <w:rsid w:val="009240D4"/>
    <w:rsid w:val="00984861"/>
    <w:rsid w:val="00C15657"/>
    <w:rsid w:val="00E66ED0"/>
    <w:rsid w:val="00F12FDC"/>
    <w:rsid w:val="14CB3DD9"/>
    <w:rsid w:val="1714622F"/>
    <w:rsid w:val="6625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AFB658-E74D-4D02-9395-A63E363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47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7AEC"/>
    <w:rPr>
      <w:kern w:val="2"/>
      <w:sz w:val="18"/>
      <w:szCs w:val="18"/>
    </w:rPr>
  </w:style>
  <w:style w:type="paragraph" w:styleId="a5">
    <w:name w:val="footer"/>
    <w:basedOn w:val="a"/>
    <w:link w:val="Char0"/>
    <w:uiPriority w:val="99"/>
    <w:unhideWhenUsed/>
    <w:rsid w:val="00047AEC"/>
    <w:pPr>
      <w:tabs>
        <w:tab w:val="center" w:pos="4153"/>
        <w:tab w:val="right" w:pos="8306"/>
      </w:tabs>
      <w:snapToGrid w:val="0"/>
      <w:jc w:val="left"/>
    </w:pPr>
    <w:rPr>
      <w:sz w:val="18"/>
      <w:szCs w:val="18"/>
    </w:rPr>
  </w:style>
  <w:style w:type="character" w:customStyle="1" w:styleId="Char0">
    <w:name w:val="页脚 Char"/>
    <w:basedOn w:val="a0"/>
    <w:link w:val="a5"/>
    <w:uiPriority w:val="99"/>
    <w:rsid w:val="00047A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125</Words>
  <Characters>714</Characters>
  <Application>Microsoft Office Word</Application>
  <DocSecurity>0</DocSecurity>
  <Lines>5</Lines>
  <Paragraphs>1</Paragraphs>
  <ScaleCrop>false</ScaleCrop>
  <Company>P R C</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7</cp:revision>
  <dcterms:created xsi:type="dcterms:W3CDTF">2022-01-12T08:42:00Z</dcterms:created>
  <dcterms:modified xsi:type="dcterms:W3CDTF">2022-01-17T07:33:00Z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4267A80A76F94434BC5D76CBE6076C83</vt:lpwstr>
  </property>
</Properties>
</file>