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FF" w:rsidRDefault="00AC72B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sz w:val="36"/>
          <w:szCs w:val="36"/>
        </w:rPr>
        <w:t>关于中央第三生态环境保护督察组第</w:t>
      </w:r>
      <w:r>
        <w:rPr>
          <w:rFonts w:ascii="Times New Roman" w:eastAsia="方正小标宋简体" w:hAnsi="Times New Roman" w:cs="Times New Roman"/>
          <w:b/>
          <w:bCs/>
          <w:sz w:val="36"/>
          <w:szCs w:val="36"/>
        </w:rPr>
        <w:t>二十六</w:t>
      </w:r>
      <w:r>
        <w:rPr>
          <w:rFonts w:ascii="Times New Roman" w:eastAsia="方正小标宋简体" w:hAnsi="Times New Roman" w:cs="Times New Roman"/>
          <w:b/>
          <w:bCs/>
          <w:sz w:val="36"/>
          <w:szCs w:val="36"/>
        </w:rPr>
        <w:t>批</w:t>
      </w:r>
    </w:p>
    <w:p w:rsidR="00E31DFF" w:rsidRDefault="00AC72B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D370000201811260052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号转办</w:t>
      </w:r>
      <w:r>
        <w:rPr>
          <w:rFonts w:ascii="Times New Roman" w:eastAsia="方正小标宋简体" w:hAnsi="Times New Roman" w:cs="Times New Roman"/>
          <w:b/>
          <w:bCs/>
          <w:sz w:val="36"/>
          <w:szCs w:val="36"/>
        </w:rPr>
        <w:t>件的办理情况报告</w:t>
      </w:r>
    </w:p>
    <w:p w:rsidR="00E31DFF" w:rsidRDefault="00E31D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E31DFF" w:rsidRDefault="00BB5F7A">
      <w:pPr>
        <w:spacing w:line="5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沂源县</w:t>
      </w:r>
      <w:r w:rsidR="00AC72BB">
        <w:rPr>
          <w:rFonts w:ascii="黑体" w:eastAsia="黑体" w:hAnsi="黑体" w:hint="eastAsia"/>
          <w:b/>
          <w:bCs/>
          <w:sz w:val="32"/>
          <w:szCs w:val="32"/>
        </w:rPr>
        <w:t>环境保护督察反馈意见整改工作领导小组：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转来中央交办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（受理编号：第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二十六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批第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D370000201811260052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）转办件收悉，已办理完毕，现将有关情况汇报如下：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一、群众反映的问题</w:t>
      </w:r>
    </w:p>
    <w:p w:rsidR="00E31DFF" w:rsidRDefault="00AC72BB">
      <w:pPr>
        <w:spacing w:line="56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淄博市沂源县张家坡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镇前瓜峪村村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东环山路路东的搅拌站，粉尘影响附近农作物。</w:t>
      </w:r>
    </w:p>
    <w:p w:rsidR="00E31DFF" w:rsidRDefault="00AC72B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二、是否属实</w:t>
      </w:r>
    </w:p>
    <w:p w:rsidR="00E31DFF" w:rsidRDefault="00AC72B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属实。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三、责任单位和主办人</w:t>
      </w:r>
    </w:p>
    <w:p w:rsidR="00E31DFF" w:rsidRDefault="00AC72BB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责任单位：</w:t>
      </w:r>
      <w:r>
        <w:rPr>
          <w:rFonts w:ascii="黑体" w:eastAsia="黑体" w:hAnsi="黑体" w:hint="eastAsia"/>
          <w:b/>
          <w:bCs/>
          <w:sz w:val="32"/>
          <w:szCs w:val="32"/>
        </w:rPr>
        <w:t>张家坡镇</w:t>
      </w:r>
      <w:r>
        <w:rPr>
          <w:rFonts w:ascii="黑体" w:eastAsia="黑体" w:hAnsi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县住建局、县交通局、</w:t>
      </w:r>
      <w:r>
        <w:rPr>
          <w:rFonts w:ascii="黑体" w:eastAsia="黑体" w:hAnsi="黑体" w:hint="eastAsia"/>
          <w:b/>
          <w:bCs/>
          <w:sz w:val="32"/>
          <w:szCs w:val="32"/>
        </w:rPr>
        <w:t>县环保局</w:t>
      </w:r>
    </w:p>
    <w:p w:rsidR="00E31DFF" w:rsidRDefault="00AC72B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：孙万波、孙洪成、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杜强、郭栋</w:t>
      </w:r>
    </w:p>
    <w:p w:rsidR="00E31DFF" w:rsidRDefault="00AC72BB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案件调查核实情况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接到转办件后，</w:t>
      </w:r>
      <w:r>
        <w:rPr>
          <w:rFonts w:ascii="Times New Roman" w:eastAsia="仿宋_GB2312" w:hAnsi="Times New Roman"/>
          <w:b/>
          <w:bCs/>
          <w:sz w:val="32"/>
          <w:szCs w:val="32"/>
        </w:rPr>
        <w:t>2018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>11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27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日，</w:t>
      </w:r>
      <w:r w:rsidR="00BB5F7A">
        <w:rPr>
          <w:rFonts w:ascii="Times New Roman" w:eastAsia="仿宋_GB2312" w:hAnsi="Times New Roman" w:hint="eastAsia"/>
          <w:b/>
          <w:bCs/>
          <w:sz w:val="32"/>
          <w:szCs w:val="32"/>
        </w:rPr>
        <w:t>张家坡镇政府联合</w:t>
      </w:r>
      <w:r w:rsidRPr="00BB5F7A">
        <w:rPr>
          <w:rFonts w:ascii="Times New Roman" w:eastAsia="仿宋_GB2312" w:hAnsi="Times New Roman" w:hint="eastAsia"/>
          <w:b/>
          <w:sz w:val="32"/>
          <w:szCs w:val="32"/>
        </w:rPr>
        <w:t>县住建局、县交通局、</w:t>
      </w:r>
      <w:r w:rsidRPr="00BB5F7A">
        <w:rPr>
          <w:rFonts w:ascii="Times New Roman" w:eastAsia="仿宋_GB2312" w:hAnsi="Times New Roman" w:hint="eastAsia"/>
          <w:b/>
          <w:sz w:val="32"/>
          <w:szCs w:val="32"/>
        </w:rPr>
        <w:t>县环保局</w:t>
      </w:r>
      <w:r>
        <w:rPr>
          <w:rFonts w:ascii="Times New Roman" w:eastAsia="仿宋_GB2312" w:hAnsi="Times New Roman" w:hint="eastAsia"/>
          <w:b/>
          <w:sz w:val="32"/>
          <w:szCs w:val="32"/>
        </w:rPr>
        <w:t>等单位成立调查组，对信访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件反映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的问题进行了调查核实，有关情况如下：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经调查核实，沂源县张家坡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镇前瓜峪村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有两家搅拌站，</w:t>
      </w:r>
      <w:r>
        <w:rPr>
          <w:rFonts w:ascii="Times New Roman" w:eastAsia="仿宋_GB2312" w:hAnsi="Times New Roman" w:hint="eastAsia"/>
          <w:b/>
          <w:sz w:val="32"/>
          <w:szCs w:val="32"/>
        </w:rPr>
        <w:t>群众举报信中反映的环山路路东搅拌站为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沂邳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线改造（沂源县张家坡镇黄家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峪至瓜峪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村段）道路建设工程配套建设的临时搅拌站，该工程由县交通局负责，该搅拌站由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沂源宏腾建筑工程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有限公司承</w:t>
      </w:r>
      <w:r>
        <w:rPr>
          <w:rFonts w:ascii="Times New Roman" w:eastAsia="仿宋_GB2312" w:hAnsi="Times New Roman" w:hint="eastAsia"/>
          <w:b/>
          <w:sz w:val="32"/>
          <w:szCs w:val="32"/>
        </w:rPr>
        <w:lastRenderedPageBreak/>
        <w:t>建，于</w:t>
      </w:r>
      <w:r>
        <w:rPr>
          <w:rFonts w:ascii="Times New Roman" w:eastAsia="仿宋_GB2312" w:hAnsi="Times New Roman" w:hint="eastAsia"/>
          <w:b/>
          <w:sz w:val="32"/>
          <w:szCs w:val="32"/>
        </w:rPr>
        <w:t>2017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7</w:t>
      </w:r>
      <w:r>
        <w:rPr>
          <w:rFonts w:ascii="Times New Roman" w:eastAsia="仿宋_GB2312" w:hAnsi="Times New Roman" w:hint="eastAsia"/>
          <w:b/>
          <w:sz w:val="32"/>
          <w:szCs w:val="32"/>
        </w:rPr>
        <w:t>月由县环保局审批（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源环审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[2017]48</w:t>
      </w:r>
      <w:r>
        <w:rPr>
          <w:rFonts w:ascii="Times New Roman" w:eastAsia="仿宋_GB2312" w:hAnsi="Times New Roman" w:hint="eastAsia"/>
          <w:b/>
          <w:sz w:val="32"/>
          <w:szCs w:val="32"/>
        </w:rPr>
        <w:t>号），</w:t>
      </w:r>
      <w:r>
        <w:rPr>
          <w:rFonts w:ascii="Times New Roman" w:eastAsia="仿宋_GB2312" w:hAnsi="Times New Roman" w:hint="eastAsia"/>
          <w:b/>
          <w:sz w:val="32"/>
          <w:szCs w:val="32"/>
        </w:rPr>
        <w:t>2018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sz w:val="32"/>
          <w:szCs w:val="32"/>
        </w:rPr>
        <w:t>月开始建设，</w:t>
      </w:r>
      <w:r>
        <w:rPr>
          <w:rFonts w:ascii="Times New Roman" w:eastAsia="仿宋_GB2312" w:hAnsi="Times New Roman" w:hint="eastAsia"/>
          <w:b/>
          <w:sz w:val="32"/>
          <w:szCs w:val="32"/>
        </w:rPr>
        <w:t>11</w:t>
      </w:r>
      <w:r>
        <w:rPr>
          <w:rFonts w:ascii="Times New Roman" w:eastAsia="仿宋_GB2312" w:hAnsi="Times New Roman" w:hint="eastAsia"/>
          <w:b/>
          <w:sz w:val="32"/>
          <w:szCs w:val="32"/>
        </w:rPr>
        <w:t>月中旬开始生产，该搅拌站所产产品全部用于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沂邳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线改造（沂源县张家坡镇黄家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峪至瓜峪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村段）道路建设工程，目前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沂邳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线改造工程还有</w:t>
      </w:r>
      <w:r>
        <w:rPr>
          <w:rFonts w:ascii="Times New Roman" w:eastAsia="仿宋_GB2312" w:hAnsi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sz w:val="32"/>
          <w:szCs w:val="32"/>
        </w:rPr>
        <w:t>天左右完成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水稳砂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施工。该搅拌站在装卸物料及运输过程中易产生扬尘污染，对周围农作物产生影响。</w:t>
      </w:r>
    </w:p>
    <w:p w:rsidR="00E31DFF" w:rsidRDefault="00AC72B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沂邳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线改造工程配套建设的临时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搅拌站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西侧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米处还有一处搅拌站，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属于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淄博龙言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混凝土有限公司，</w:t>
      </w:r>
      <w:r>
        <w:rPr>
          <w:rFonts w:ascii="Times New Roman" w:eastAsia="仿宋_GB2312" w:hAnsi="Times New Roman" w:hint="eastAsia"/>
          <w:b/>
          <w:sz w:val="32"/>
          <w:szCs w:val="32"/>
        </w:rPr>
        <w:t>该公司于</w:t>
      </w:r>
      <w:r>
        <w:rPr>
          <w:rFonts w:ascii="Times New Roman" w:eastAsia="仿宋_GB2312" w:hAnsi="Times New Roman" w:hint="eastAsia"/>
          <w:b/>
          <w:sz w:val="32"/>
          <w:szCs w:val="32"/>
        </w:rPr>
        <w:t>2017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7</w:t>
      </w:r>
      <w:r>
        <w:rPr>
          <w:rFonts w:ascii="Times New Roman" w:eastAsia="仿宋_GB2312" w:hAnsi="Times New Roman" w:hint="eastAsia"/>
          <w:b/>
          <w:sz w:val="32"/>
          <w:szCs w:val="32"/>
        </w:rPr>
        <w:t>月审批，</w:t>
      </w:r>
      <w:r>
        <w:rPr>
          <w:rFonts w:ascii="Times New Roman" w:eastAsia="仿宋_GB2312" w:hAnsi="Times New Roman" w:hint="eastAsia"/>
          <w:b/>
          <w:sz w:val="32"/>
          <w:szCs w:val="32"/>
        </w:rPr>
        <w:t>2017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sz w:val="32"/>
          <w:szCs w:val="32"/>
        </w:rPr>
        <w:t>月验收，环保手续齐全，建有密闭料仓，配备了布袋除尘器及喷淋设施，设置了车辆冲洗平台，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防扬尘措施落实到位。</w:t>
      </w:r>
    </w:p>
    <w:p w:rsidR="00E31DFF" w:rsidRDefault="00AC72BB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五、处理整改意见</w:t>
      </w:r>
    </w:p>
    <w:p w:rsidR="00E31DFF" w:rsidRDefault="00BB5F7A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一是要求</w:t>
      </w:r>
      <w:proofErr w:type="gramStart"/>
      <w:r w:rsidR="00AC72BB">
        <w:rPr>
          <w:rFonts w:ascii="Times New Roman" w:eastAsia="仿宋_GB2312" w:hAnsi="Times New Roman" w:hint="eastAsia"/>
          <w:b/>
          <w:sz w:val="32"/>
          <w:szCs w:val="32"/>
        </w:rPr>
        <w:t>沂源宏腾建筑工程</w:t>
      </w:r>
      <w:proofErr w:type="gramEnd"/>
      <w:r w:rsidR="00AC72BB">
        <w:rPr>
          <w:rFonts w:ascii="Times New Roman" w:eastAsia="仿宋_GB2312" w:hAnsi="Times New Roman" w:hint="eastAsia"/>
          <w:b/>
          <w:sz w:val="32"/>
          <w:szCs w:val="32"/>
        </w:rPr>
        <w:t>有限公司停止该搅拌站生产，加强防尘降尘措施，未整改完成前不得擅自恢复生产。</w:t>
      </w:r>
    </w:p>
    <w:p w:rsidR="00E31DFF" w:rsidRDefault="00BB5F7A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二是要求</w:t>
      </w:r>
      <w:r w:rsidR="00F63ACE">
        <w:rPr>
          <w:rFonts w:ascii="Times New Roman" w:eastAsia="仿宋_GB2312" w:hAnsi="Times New Roman" w:hint="eastAsia"/>
          <w:b/>
          <w:sz w:val="32"/>
          <w:szCs w:val="32"/>
        </w:rPr>
        <w:t>张家坡</w:t>
      </w:r>
      <w:proofErr w:type="gramStart"/>
      <w:r w:rsidR="00F63ACE">
        <w:rPr>
          <w:rFonts w:ascii="Times New Roman" w:eastAsia="仿宋_GB2312" w:hAnsi="Times New Roman" w:hint="eastAsia"/>
          <w:b/>
          <w:sz w:val="32"/>
          <w:szCs w:val="32"/>
        </w:rPr>
        <w:t>镇安环办加强</w:t>
      </w:r>
      <w:proofErr w:type="gramEnd"/>
      <w:r w:rsidR="00F63ACE">
        <w:rPr>
          <w:rFonts w:ascii="Times New Roman" w:eastAsia="仿宋_GB2312" w:hAnsi="Times New Roman" w:hint="eastAsia"/>
          <w:b/>
          <w:sz w:val="32"/>
          <w:szCs w:val="32"/>
        </w:rPr>
        <w:t>对该公司施工工地及搅拌站的日常监管，督促落实防尘措施，减少扬尘对周围环境的影响</w:t>
      </w:r>
      <w:bookmarkStart w:id="0" w:name="_GoBack"/>
      <w:bookmarkEnd w:id="0"/>
      <w:r w:rsidR="00F63ACE"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F63ACE" w:rsidRDefault="00F63ACE">
      <w:pPr>
        <w:spacing w:line="560" w:lineRule="exact"/>
        <w:ind w:firstLineChars="200" w:firstLine="643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三是要求县交通局公路科加强对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沂邳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线改造工程及附属搅拌站的施工方的监督管理，确保所有设施安全正常运行，污染物稳定达标排放。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                                 </w:t>
      </w:r>
    </w:p>
    <w:p w:rsidR="00E31DFF" w:rsidRDefault="00F63ACE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四是要求</w:t>
      </w:r>
      <w:r w:rsidR="00AC72BB">
        <w:rPr>
          <w:rFonts w:ascii="Times New Roman" w:eastAsia="仿宋_GB2312" w:hAnsi="Times New Roman" w:hint="eastAsia"/>
          <w:b/>
          <w:sz w:val="32"/>
          <w:szCs w:val="32"/>
        </w:rPr>
        <w:t>县环保局</w:t>
      </w:r>
      <w:r>
        <w:rPr>
          <w:rFonts w:ascii="Times New Roman" w:eastAsia="仿宋_GB2312" w:hAnsi="Times New Roman" w:hint="eastAsia"/>
          <w:b/>
          <w:sz w:val="32"/>
          <w:szCs w:val="32"/>
        </w:rPr>
        <w:t>四中队</w:t>
      </w:r>
      <w:r w:rsidR="00AC72BB">
        <w:rPr>
          <w:rFonts w:ascii="Times New Roman" w:eastAsia="仿宋_GB2312" w:hAnsi="Times New Roman" w:hint="eastAsia"/>
          <w:b/>
          <w:sz w:val="32"/>
          <w:szCs w:val="32"/>
        </w:rPr>
        <w:t>对该搅拌站的扬尘治理进行检查，对于发现的违法行为实施行政处罚。</w:t>
      </w:r>
    </w:p>
    <w:p w:rsidR="00E31DFF" w:rsidRDefault="00AC72BB" w:rsidP="00BB5F7A">
      <w:pPr>
        <w:spacing w:line="560" w:lineRule="exact"/>
        <w:ind w:leftChars="200" w:left="420" w:firstLineChars="100" w:firstLine="321"/>
        <w:rPr>
          <w:rFonts w:ascii="黑体" w:eastAsia="黑体" w:hAnsi="Times New Roman"/>
          <w:b/>
          <w:bCs/>
          <w:sz w:val="32"/>
          <w:szCs w:val="32"/>
        </w:rPr>
      </w:pPr>
      <w:r>
        <w:rPr>
          <w:rFonts w:ascii="黑体" w:eastAsia="黑体" w:hAnsi="Times New Roman" w:hint="eastAsia"/>
          <w:b/>
          <w:bCs/>
          <w:sz w:val="32"/>
          <w:szCs w:val="32"/>
        </w:rPr>
        <w:t>六、</w:t>
      </w:r>
      <w:r>
        <w:rPr>
          <w:rFonts w:ascii="黑体" w:eastAsia="黑体" w:hAnsi="Times New Roman" w:hint="eastAsia"/>
          <w:b/>
          <w:bCs/>
          <w:sz w:val="32"/>
          <w:szCs w:val="32"/>
        </w:rPr>
        <w:t>追责问</w:t>
      </w:r>
      <w:proofErr w:type="gramStart"/>
      <w:r>
        <w:rPr>
          <w:rFonts w:ascii="黑体" w:eastAsia="黑体" w:hAnsi="Times New Roman" w:hint="eastAsia"/>
          <w:b/>
          <w:bCs/>
          <w:sz w:val="32"/>
          <w:szCs w:val="32"/>
        </w:rPr>
        <w:t>责</w:t>
      </w:r>
      <w:proofErr w:type="gramEnd"/>
      <w:r>
        <w:rPr>
          <w:rFonts w:ascii="黑体" w:eastAsia="黑体" w:hAnsi="Times New Roman" w:hint="eastAsia"/>
          <w:b/>
          <w:bCs/>
          <w:sz w:val="32"/>
          <w:szCs w:val="32"/>
        </w:rPr>
        <w:t>情况</w:t>
      </w:r>
    </w:p>
    <w:p w:rsidR="00E31DFF" w:rsidRDefault="00E31DFF" w:rsidP="00BB5F7A">
      <w:pPr>
        <w:spacing w:line="560" w:lineRule="exact"/>
        <w:ind w:leftChars="200" w:left="420" w:firstLineChars="100" w:firstLine="321"/>
        <w:rPr>
          <w:rFonts w:ascii="黑体" w:eastAsia="黑体" w:hAnsi="Times New Roman"/>
          <w:b/>
          <w:bCs/>
          <w:sz w:val="32"/>
          <w:szCs w:val="32"/>
        </w:rPr>
      </w:pPr>
    </w:p>
    <w:p w:rsidR="00E31DFF" w:rsidRDefault="00AC72BB">
      <w:pPr>
        <w:autoSpaceDE w:val="0"/>
        <w:spacing w:line="560" w:lineRule="exact"/>
        <w:ind w:firstLine="64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附件：支撑或证明材料</w:t>
      </w:r>
    </w:p>
    <w:p w:rsidR="00E31DFF" w:rsidRDefault="00AC72BB">
      <w:pPr>
        <w:numPr>
          <w:ilvl w:val="0"/>
          <w:numId w:val="2"/>
        </w:numPr>
        <w:spacing w:line="560" w:lineRule="exact"/>
        <w:ind w:firstLine="640"/>
        <w:rPr>
          <w:rFonts w:ascii="Times New Roman" w:eastAsia="仿宋_GB2312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淄博龙言</w:t>
      </w:r>
      <w:proofErr w:type="gramEnd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混凝土有限公司环保审批手续</w:t>
      </w:r>
    </w:p>
    <w:p w:rsidR="00E31DFF" w:rsidRDefault="00AC72BB">
      <w:pPr>
        <w:numPr>
          <w:ilvl w:val="0"/>
          <w:numId w:val="2"/>
        </w:numPr>
        <w:spacing w:line="560" w:lineRule="exact"/>
        <w:ind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沂源县张家坡镇黄家</w:t>
      </w:r>
      <w:proofErr w:type="gramStart"/>
      <w:r>
        <w:rPr>
          <w:rFonts w:ascii="Times New Roman" w:eastAsia="仿宋_GB2312" w:hAnsi="Times New Roman" w:hint="eastAsia"/>
          <w:b/>
          <w:sz w:val="32"/>
          <w:szCs w:val="32"/>
        </w:rPr>
        <w:t>峪至瓜峪</w:t>
      </w:r>
      <w:proofErr w:type="gramEnd"/>
      <w:r>
        <w:rPr>
          <w:rFonts w:ascii="Times New Roman" w:eastAsia="仿宋_GB2312" w:hAnsi="Times New Roman" w:hint="eastAsia"/>
          <w:b/>
          <w:sz w:val="32"/>
          <w:szCs w:val="32"/>
        </w:rPr>
        <w:t>村道路建设工程环保审批手续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/>
          <w:sz w:val="32"/>
          <w:szCs w:val="32"/>
        </w:rPr>
        <w:t xml:space="preserve">  </w:t>
      </w:r>
    </w:p>
    <w:p w:rsidR="00E31DFF" w:rsidRDefault="00E31DFF">
      <w:pPr>
        <w:spacing w:line="560" w:lineRule="exact"/>
        <w:ind w:left="640"/>
        <w:rPr>
          <w:rFonts w:ascii="Times New Roman" w:eastAsia="仿宋_GB2312" w:hAnsi="Times New Roman"/>
          <w:b/>
          <w:sz w:val="32"/>
          <w:szCs w:val="32"/>
        </w:rPr>
      </w:pPr>
    </w:p>
    <w:p w:rsidR="00E31DFF" w:rsidRDefault="00E31DFF">
      <w:pPr>
        <w:spacing w:line="560" w:lineRule="exact"/>
        <w:ind w:left="640"/>
        <w:rPr>
          <w:rFonts w:ascii="Times New Roman" w:eastAsia="仿宋_GB2312" w:hAnsi="Times New Roman"/>
          <w:b/>
          <w:sz w:val="32"/>
          <w:szCs w:val="32"/>
        </w:rPr>
      </w:pPr>
    </w:p>
    <w:p w:rsidR="00E31DFF" w:rsidRDefault="00F63ACE">
      <w:pPr>
        <w:spacing w:line="560" w:lineRule="exact"/>
        <w:ind w:left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沂源县张家坡镇人民政府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b/>
          <w:sz w:val="32"/>
          <w:szCs w:val="32"/>
        </w:rPr>
        <w:t>沂源县住建局</w:t>
      </w:r>
    </w:p>
    <w:p w:rsidR="00E31DFF" w:rsidRDefault="00E31DFF">
      <w:pPr>
        <w:spacing w:line="560" w:lineRule="exact"/>
        <w:ind w:left="640"/>
        <w:rPr>
          <w:rFonts w:ascii="Times New Roman" w:eastAsia="仿宋_GB2312" w:hAnsi="Times New Roman" w:hint="eastAsia"/>
          <w:b/>
          <w:sz w:val="32"/>
          <w:szCs w:val="32"/>
        </w:rPr>
      </w:pPr>
    </w:p>
    <w:p w:rsidR="00F63ACE" w:rsidRDefault="00F63ACE">
      <w:pPr>
        <w:spacing w:line="560" w:lineRule="exact"/>
        <w:ind w:left="640"/>
        <w:rPr>
          <w:rFonts w:ascii="Times New Roman" w:eastAsia="仿宋_GB2312" w:hAnsi="Times New Roman" w:hint="eastAsia"/>
          <w:b/>
          <w:sz w:val="32"/>
          <w:szCs w:val="32"/>
        </w:rPr>
      </w:pPr>
    </w:p>
    <w:p w:rsidR="00F63ACE" w:rsidRPr="00F63ACE" w:rsidRDefault="00F63ACE">
      <w:pPr>
        <w:spacing w:line="560" w:lineRule="exact"/>
        <w:ind w:left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沂源县交通局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hint="eastAsia"/>
          <w:b/>
          <w:sz w:val="32"/>
          <w:szCs w:val="32"/>
        </w:rPr>
        <w:t>沂源县环保局</w:t>
      </w:r>
    </w:p>
    <w:p w:rsidR="00F63ACE" w:rsidRDefault="00F63ACE">
      <w:pPr>
        <w:spacing w:line="560" w:lineRule="exact"/>
        <w:ind w:firstLineChars="1800" w:firstLine="5783"/>
        <w:rPr>
          <w:rFonts w:ascii="Times New Roman" w:eastAsia="仿宋_GB2312" w:hAnsi="Times New Roman" w:hint="eastAsia"/>
          <w:b/>
          <w:sz w:val="32"/>
          <w:szCs w:val="32"/>
        </w:rPr>
      </w:pPr>
    </w:p>
    <w:p w:rsidR="00F63ACE" w:rsidRDefault="00F63ACE">
      <w:pPr>
        <w:spacing w:line="560" w:lineRule="exact"/>
        <w:ind w:firstLineChars="1800" w:firstLine="5783"/>
        <w:rPr>
          <w:rFonts w:ascii="Times New Roman" w:eastAsia="仿宋_GB2312" w:hAnsi="Times New Roman" w:hint="eastAsia"/>
          <w:b/>
          <w:sz w:val="32"/>
          <w:szCs w:val="32"/>
        </w:rPr>
      </w:pPr>
    </w:p>
    <w:p w:rsidR="00E31DFF" w:rsidRDefault="00AC72BB">
      <w:pPr>
        <w:spacing w:line="560" w:lineRule="exact"/>
        <w:ind w:firstLineChars="1800" w:firstLine="5783"/>
      </w:pPr>
      <w:r>
        <w:rPr>
          <w:rFonts w:ascii="Times New Roman" w:eastAsia="仿宋_GB2312" w:hAnsi="Times New Roman"/>
          <w:b/>
          <w:sz w:val="32"/>
          <w:szCs w:val="32"/>
        </w:rPr>
        <w:t>2018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>11</w:t>
      </w:r>
      <w:r>
        <w:rPr>
          <w:rFonts w:ascii="Times New Roman" w:eastAsia="仿宋_GB2312" w:hAnsi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hint="eastAsia"/>
          <w:b/>
          <w:sz w:val="32"/>
          <w:szCs w:val="32"/>
        </w:rPr>
        <w:t>28</w:t>
      </w:r>
      <w:r>
        <w:rPr>
          <w:rFonts w:ascii="Times New Roman" w:eastAsia="仿宋_GB2312" w:hAnsi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</w:p>
    <w:sectPr w:rsidR="00E31DFF" w:rsidSect="00E31DFF">
      <w:footerReference w:type="even" r:id="rId8"/>
      <w:footerReference w:type="default" r:id="rId9"/>
      <w:pgSz w:w="11906" w:h="16838"/>
      <w:pgMar w:top="1985" w:right="1474" w:bottom="1701" w:left="1588" w:header="851" w:footer="1418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2BB" w:rsidRDefault="00AC72BB" w:rsidP="00E31DFF">
      <w:r>
        <w:separator/>
      </w:r>
    </w:p>
  </w:endnote>
  <w:endnote w:type="continuationSeparator" w:id="0">
    <w:p w:rsidR="00AC72BB" w:rsidRDefault="00AC72BB" w:rsidP="00E31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FF" w:rsidRDefault="00E31DFF">
    <w:pPr>
      <w:pStyle w:val="a4"/>
      <w:framePr w:wrap="around" w:vAnchor="text" w:hAnchor="margin" w:xAlign="center" w:y="1"/>
      <w:rPr>
        <w:rStyle w:val="a6"/>
        <w:rFonts w:cs="黑体"/>
      </w:rPr>
    </w:pPr>
    <w:r>
      <w:rPr>
        <w:rStyle w:val="a6"/>
        <w:rFonts w:cs="黑体"/>
      </w:rPr>
      <w:fldChar w:fldCharType="begin"/>
    </w:r>
    <w:r w:rsidR="00AC72BB">
      <w:rPr>
        <w:rStyle w:val="a6"/>
        <w:rFonts w:cs="黑体"/>
      </w:rPr>
      <w:instrText xml:space="preserve">PAGE  </w:instrText>
    </w:r>
    <w:r>
      <w:rPr>
        <w:rStyle w:val="a6"/>
        <w:rFonts w:cs="黑体"/>
      </w:rPr>
      <w:fldChar w:fldCharType="end"/>
    </w:r>
  </w:p>
  <w:p w:rsidR="00E31DFF" w:rsidRDefault="00E31D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FF" w:rsidRDefault="00E31DFF">
    <w:pPr>
      <w:pStyle w:val="a4"/>
      <w:framePr w:wrap="around" w:vAnchor="text" w:hAnchor="margin" w:xAlign="center" w:y="1"/>
      <w:rPr>
        <w:rStyle w:val="a6"/>
        <w:rFonts w:ascii="宋体" w:cs="黑体"/>
        <w:b/>
        <w:sz w:val="28"/>
        <w:szCs w:val="28"/>
      </w:rPr>
    </w:pPr>
    <w:r>
      <w:rPr>
        <w:rStyle w:val="a6"/>
        <w:rFonts w:ascii="宋体" w:hAnsi="宋体" w:cs="黑体"/>
        <w:b/>
        <w:sz w:val="28"/>
        <w:szCs w:val="28"/>
      </w:rPr>
      <w:fldChar w:fldCharType="begin"/>
    </w:r>
    <w:r w:rsidR="00AC72BB">
      <w:rPr>
        <w:rStyle w:val="a6"/>
        <w:rFonts w:ascii="宋体" w:hAnsi="宋体" w:cs="黑体"/>
        <w:b/>
        <w:sz w:val="28"/>
        <w:szCs w:val="28"/>
      </w:rPr>
      <w:instrText xml:space="preserve">PAGE  </w:instrText>
    </w:r>
    <w:r>
      <w:rPr>
        <w:rStyle w:val="a6"/>
        <w:rFonts w:ascii="宋体" w:hAnsi="宋体" w:cs="黑体"/>
        <w:b/>
        <w:sz w:val="28"/>
        <w:szCs w:val="28"/>
      </w:rPr>
      <w:fldChar w:fldCharType="separate"/>
    </w:r>
    <w:r w:rsidR="00F63ACE">
      <w:rPr>
        <w:rStyle w:val="a6"/>
        <w:rFonts w:ascii="宋体" w:hAnsi="宋体" w:cs="黑体"/>
        <w:b/>
        <w:noProof/>
        <w:sz w:val="28"/>
        <w:szCs w:val="28"/>
      </w:rPr>
      <w:t>2</w:t>
    </w:r>
    <w:r>
      <w:rPr>
        <w:rStyle w:val="a6"/>
        <w:rFonts w:ascii="宋体" w:hAnsi="宋体" w:cs="黑体"/>
        <w:b/>
        <w:sz w:val="28"/>
        <w:szCs w:val="28"/>
      </w:rPr>
      <w:fldChar w:fldCharType="end"/>
    </w:r>
  </w:p>
  <w:p w:rsidR="00E31DFF" w:rsidRDefault="00E31D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2BB" w:rsidRDefault="00AC72BB" w:rsidP="00E31DFF">
      <w:r>
        <w:separator/>
      </w:r>
    </w:p>
  </w:footnote>
  <w:footnote w:type="continuationSeparator" w:id="0">
    <w:p w:rsidR="00AC72BB" w:rsidRDefault="00AC72BB" w:rsidP="00E31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3E0C2B"/>
    <w:multiLevelType w:val="singleLevel"/>
    <w:tmpl w:val="D93E0C2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9912134"/>
    <w:multiLevelType w:val="singleLevel"/>
    <w:tmpl w:val="59912134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54AD1824"/>
    <w:rsid w:val="000236B7"/>
    <w:rsid w:val="000504E4"/>
    <w:rsid w:val="000650FD"/>
    <w:rsid w:val="00085D91"/>
    <w:rsid w:val="00122728"/>
    <w:rsid w:val="00171F70"/>
    <w:rsid w:val="001904DC"/>
    <w:rsid w:val="001D4963"/>
    <w:rsid w:val="001F1194"/>
    <w:rsid w:val="00276930"/>
    <w:rsid w:val="003813AD"/>
    <w:rsid w:val="00387C28"/>
    <w:rsid w:val="00470045"/>
    <w:rsid w:val="004A4D74"/>
    <w:rsid w:val="005448D0"/>
    <w:rsid w:val="005A653B"/>
    <w:rsid w:val="005B4DB9"/>
    <w:rsid w:val="00620D8A"/>
    <w:rsid w:val="00680C95"/>
    <w:rsid w:val="006F69FA"/>
    <w:rsid w:val="00706C41"/>
    <w:rsid w:val="00726458"/>
    <w:rsid w:val="007D6062"/>
    <w:rsid w:val="00810E20"/>
    <w:rsid w:val="008F6C6E"/>
    <w:rsid w:val="00922FDA"/>
    <w:rsid w:val="0096670A"/>
    <w:rsid w:val="00974350"/>
    <w:rsid w:val="009C30E7"/>
    <w:rsid w:val="009C7C3B"/>
    <w:rsid w:val="009E3421"/>
    <w:rsid w:val="00A31136"/>
    <w:rsid w:val="00A517AB"/>
    <w:rsid w:val="00A524CD"/>
    <w:rsid w:val="00A9003A"/>
    <w:rsid w:val="00AB29DE"/>
    <w:rsid w:val="00AC72BB"/>
    <w:rsid w:val="00B059CA"/>
    <w:rsid w:val="00B2523C"/>
    <w:rsid w:val="00B36C92"/>
    <w:rsid w:val="00B65A97"/>
    <w:rsid w:val="00BA3966"/>
    <w:rsid w:val="00BB5F7A"/>
    <w:rsid w:val="00BF66B3"/>
    <w:rsid w:val="00C70FDF"/>
    <w:rsid w:val="00D45B1A"/>
    <w:rsid w:val="00D80F1D"/>
    <w:rsid w:val="00D83513"/>
    <w:rsid w:val="00DD0BA4"/>
    <w:rsid w:val="00DF341A"/>
    <w:rsid w:val="00E13CB2"/>
    <w:rsid w:val="00E31DFF"/>
    <w:rsid w:val="00E65C11"/>
    <w:rsid w:val="00E93946"/>
    <w:rsid w:val="00E9432C"/>
    <w:rsid w:val="00F168D4"/>
    <w:rsid w:val="00F2225C"/>
    <w:rsid w:val="00F50C44"/>
    <w:rsid w:val="00F63ACE"/>
    <w:rsid w:val="00FB6222"/>
    <w:rsid w:val="00FD6D4A"/>
    <w:rsid w:val="00FE4791"/>
    <w:rsid w:val="03497E84"/>
    <w:rsid w:val="0438628F"/>
    <w:rsid w:val="0B124428"/>
    <w:rsid w:val="0BB90BD7"/>
    <w:rsid w:val="0DB0624B"/>
    <w:rsid w:val="11B521F9"/>
    <w:rsid w:val="15E575A3"/>
    <w:rsid w:val="1737177A"/>
    <w:rsid w:val="175B6E2C"/>
    <w:rsid w:val="17755DF7"/>
    <w:rsid w:val="18830FB8"/>
    <w:rsid w:val="1ADE67E3"/>
    <w:rsid w:val="1CB67CB1"/>
    <w:rsid w:val="1E141502"/>
    <w:rsid w:val="1F515E05"/>
    <w:rsid w:val="2100357C"/>
    <w:rsid w:val="239A04AE"/>
    <w:rsid w:val="24160BB9"/>
    <w:rsid w:val="250B1113"/>
    <w:rsid w:val="25EF4F5F"/>
    <w:rsid w:val="268C4288"/>
    <w:rsid w:val="29993079"/>
    <w:rsid w:val="2A2D2D55"/>
    <w:rsid w:val="2B1E3E65"/>
    <w:rsid w:val="2B9F7BC9"/>
    <w:rsid w:val="2DC5348B"/>
    <w:rsid w:val="2DFF18E0"/>
    <w:rsid w:val="2F2D52BC"/>
    <w:rsid w:val="302902FF"/>
    <w:rsid w:val="34FD168D"/>
    <w:rsid w:val="352B281E"/>
    <w:rsid w:val="376902F4"/>
    <w:rsid w:val="385A484E"/>
    <w:rsid w:val="38B15080"/>
    <w:rsid w:val="39D02A4E"/>
    <w:rsid w:val="3CDE4B12"/>
    <w:rsid w:val="3D640C98"/>
    <w:rsid w:val="43241743"/>
    <w:rsid w:val="43C22ECE"/>
    <w:rsid w:val="479E60E6"/>
    <w:rsid w:val="49F07E9F"/>
    <w:rsid w:val="4C5E5D98"/>
    <w:rsid w:val="54AD1824"/>
    <w:rsid w:val="55317403"/>
    <w:rsid w:val="57A522D4"/>
    <w:rsid w:val="588B5B0F"/>
    <w:rsid w:val="5AD2143B"/>
    <w:rsid w:val="5BC31DD7"/>
    <w:rsid w:val="5E246E13"/>
    <w:rsid w:val="5FA404DC"/>
    <w:rsid w:val="63DA3E21"/>
    <w:rsid w:val="640479C0"/>
    <w:rsid w:val="640A3E51"/>
    <w:rsid w:val="65FB4E57"/>
    <w:rsid w:val="66043899"/>
    <w:rsid w:val="684818A0"/>
    <w:rsid w:val="6ACC4924"/>
    <w:rsid w:val="6ACF5A57"/>
    <w:rsid w:val="6B331225"/>
    <w:rsid w:val="6D535020"/>
    <w:rsid w:val="6E337D29"/>
    <w:rsid w:val="6E606E58"/>
    <w:rsid w:val="70174872"/>
    <w:rsid w:val="70812F71"/>
    <w:rsid w:val="70D1565A"/>
    <w:rsid w:val="713537AE"/>
    <w:rsid w:val="72735AB6"/>
    <w:rsid w:val="72F323B8"/>
    <w:rsid w:val="730B719B"/>
    <w:rsid w:val="754731D9"/>
    <w:rsid w:val="76667F1E"/>
    <w:rsid w:val="76703283"/>
    <w:rsid w:val="78E16CFC"/>
    <w:rsid w:val="7AB420C4"/>
    <w:rsid w:val="7D9E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1DF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locked/>
    <w:rsid w:val="00E31D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3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locked/>
    <w:rsid w:val="00E3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locked/>
    <w:rsid w:val="00E31DFF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31DFF"/>
    <w:rPr>
      <w:rFonts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31DFF"/>
    <w:rPr>
      <w:rFonts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31DFF"/>
    <w:rPr>
      <w:rFonts w:cs="黑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3</Pages>
  <Words>171</Words>
  <Characters>979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101</cp:lastModifiedBy>
  <cp:revision>26</cp:revision>
  <cp:lastPrinted>2018-11-28T07:35:00Z</cp:lastPrinted>
  <dcterms:created xsi:type="dcterms:W3CDTF">2018-11-07T02:30:00Z</dcterms:created>
  <dcterms:modified xsi:type="dcterms:W3CDTF">2018-11-29T04:22:00Z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