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44"/>
          <w:szCs w:val="44"/>
        </w:rPr>
      </w:pPr>
      <w:bookmarkStart w:id="0" w:name="_GoBack"/>
      <w:r>
        <w:rPr>
          <w:rFonts w:hint="eastAsia" w:asciiTheme="minorEastAsia" w:hAnsiTheme="minorEastAsia" w:eastAsiaTheme="minorEastAsia" w:cstheme="minorEastAsia"/>
          <w:sz w:val="44"/>
          <w:szCs w:val="44"/>
        </w:rPr>
        <w:t>沂源县沂源经济开发区202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年政府信息公开指南（202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年</w:t>
      </w:r>
      <w:r>
        <w:rPr>
          <w:rFonts w:hint="eastAsia" w:asciiTheme="minorEastAsia" w:hAnsiTheme="minorEastAsia" w:eastAsiaTheme="minorEastAsia" w:cstheme="minorEastAsia"/>
          <w:sz w:val="44"/>
          <w:szCs w:val="44"/>
          <w:lang w:val="en-US" w:eastAsia="zh-CN"/>
        </w:rPr>
        <w:t>9</w:t>
      </w:r>
      <w:r>
        <w:rPr>
          <w:rFonts w:hint="eastAsia" w:asciiTheme="minorEastAsia" w:hAnsiTheme="minorEastAsia" w:eastAsiaTheme="minorEastAsia" w:cstheme="minorEastAsia"/>
          <w:sz w:val="44"/>
          <w:szCs w:val="44"/>
        </w:rPr>
        <w:t>月修订）</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仿宋" w:hAnsi="仿宋" w:eastAsia="仿宋" w:cs="仿宋"/>
          <w:caps w:val="0"/>
          <w:color w:val="000000"/>
          <w:spacing w:val="0"/>
          <w:sz w:val="32"/>
          <w:szCs w:val="32"/>
        </w:rPr>
        <w:t>《沂源经济开发区202</w:t>
      </w:r>
      <w:r>
        <w:rPr>
          <w:rFonts w:hint="eastAsia" w:ascii="仿宋" w:hAnsi="仿宋" w:eastAsia="仿宋" w:cs="仿宋"/>
          <w:caps w:val="0"/>
          <w:color w:val="000000"/>
          <w:spacing w:val="0"/>
          <w:sz w:val="32"/>
          <w:szCs w:val="32"/>
          <w:lang w:val="en-US" w:eastAsia="zh-CN"/>
        </w:rPr>
        <w:t>2</w:t>
      </w:r>
      <w:r>
        <w:rPr>
          <w:rFonts w:ascii="仿宋" w:hAnsi="仿宋" w:eastAsia="仿宋" w:cs="仿宋"/>
          <w:caps w:val="0"/>
          <w:color w:val="000000"/>
          <w:spacing w:val="0"/>
          <w:sz w:val="32"/>
          <w:szCs w:val="32"/>
        </w:rPr>
        <w:t>年政府信息公开指南》（以下简称《指南》）由沂源经济开发区根据《中华人民共和国政府信息公开条例》编制。需要获得沂源经济开发区信息公开服务的公民、法人或者其他组织，建议阅读本《指南》。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《指南》根据需要及时更新，公民、法人或者其他组织可以在沂源县人民政府网站（http://www.yiyuan.gov.cn/）上查阅本《指南》。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一、信息分类和编排体系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沂源经济开发区在职责范围内负责主动或依申请公开下列各类政府信息：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楷体" w:hAnsi="楷体" w:eastAsia="楷体" w:cs="楷体"/>
          <w:caps w:val="0"/>
          <w:color w:val="000000"/>
          <w:spacing w:val="0"/>
          <w:sz w:val="32"/>
          <w:szCs w:val="32"/>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主要包括：机构设置及主要职能情况；机构领导及分工情况；内设机构设置、职能情况等。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（二）政策文件</w:t>
      </w:r>
      <w:r>
        <w:rPr>
          <w:rFonts w:hint="eastAsia" w:ascii="宋体" w:hAnsi="宋体" w:eastAsia="宋体" w:cs="宋体"/>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主要包括：发布的规范性文件及其他行政文件，政策解读等。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主要包括：专项规划、阶段性工作计划、工作重点安排等。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主要包括：各项行政许可的事项、依据、条件、数量、程序、期限以及申请行政许可需要提交的全部材料目录及办理情况；安全生产监督检查情况；突发公共事件应急预案、预警信息及应对情况等。</w:t>
      </w:r>
      <w:r>
        <w:rPr>
          <w:rStyle w:val="6"/>
          <w:rFonts w:hint="eastAsia" w:ascii="宋体" w:hAnsi="宋体" w:eastAsia="宋体" w:cs="宋体"/>
          <w:b/>
          <w:bCs/>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（五）统计数据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主要包括：财政预算、决算报告，专项统计报告等。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（六）其他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主要包括：通知公告；重要会议、活动的主要情况；本机关职责范围内依法应当公开的其他信息。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本机关主动公开的政府信息范围。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rPr>
        <w:t>● 公开形式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0" w:leftChars="0" w:right="0" w:rightChars="0"/>
        <w:textAlignment w:val="auto"/>
        <w:rPr>
          <w:w w:val="85"/>
        </w:rPr>
      </w:pPr>
      <w:r>
        <w:rPr>
          <w:rFonts w:hint="eastAsia" w:ascii="仿宋_GB2312" w:eastAsia="仿宋_GB2312" w:cs="仿宋_GB2312"/>
          <w:color w:val="333333"/>
          <w:spacing w:val="15"/>
          <w:w w:val="85"/>
          <w:sz w:val="32"/>
          <w:szCs w:val="32"/>
          <w:lang w:val="en-US" w:eastAsia="zh-CN"/>
        </w:rPr>
        <w:t>1、</w:t>
      </w:r>
      <w:r>
        <w:rPr>
          <w:rFonts w:hint="eastAsia" w:ascii="仿宋" w:hAnsi="仿宋" w:eastAsia="仿宋" w:cs="仿宋"/>
          <w:color w:val="333333"/>
          <w:spacing w:val="17"/>
          <w:w w:val="100"/>
          <w:sz w:val="32"/>
          <w:szCs w:val="32"/>
        </w:rPr>
        <w:t>沂源县人民政府网站网址为 http://www.yiyuan.gov.cn。</w:t>
      </w:r>
      <w:r>
        <w:rPr>
          <w:rFonts w:hint="eastAsia" w:ascii="仿宋" w:hAnsi="仿宋" w:eastAsia="仿宋" w:cs="仿宋"/>
          <w:color w:val="333333"/>
          <w:spacing w:val="15"/>
          <w:w w:val="85"/>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caps w:val="0"/>
          <w:color w:val="000000"/>
          <w:spacing w:val="0"/>
          <w:sz w:val="32"/>
          <w:szCs w:val="32"/>
        </w:rPr>
      </w:pPr>
      <w:r>
        <w:rPr>
          <w:rFonts w:hint="eastAsia" w:ascii="仿宋_GB2312" w:eastAsia="仿宋_GB2312" w:cs="仿宋_GB2312"/>
          <w:color w:val="333333"/>
          <w:spacing w:val="15"/>
          <w:sz w:val="32"/>
          <w:szCs w:val="32"/>
        </w:rPr>
        <w:t>3、</w:t>
      </w:r>
      <w:r>
        <w:rPr>
          <w:rFonts w:hint="eastAsia" w:ascii="仿宋" w:hAnsi="仿宋" w:eastAsia="仿宋" w:cs="仿宋"/>
          <w:spacing w:val="15"/>
          <w:sz w:val="32"/>
          <w:szCs w:val="32"/>
        </w:rPr>
        <w:t>其他：报刊、广播、电视等</w:t>
      </w:r>
      <w:r>
        <w:rPr>
          <w:rFonts w:hint="eastAsia" w:ascii="仿宋_GB2312" w:eastAsia="仿宋_GB2312" w:cs="仿宋_GB2312"/>
          <w:spacing w:val="15"/>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本机关主动公开的政府信息，自政府信息形成或者变更之日20个工作日内予以公开。法律、法规对政府信息公开的期限另有规定的，从其规定。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除本机关主动公开的政府信息外，公民、法人或者其他组织可以根据自身特殊需要，向本机关申请获取相关政府信息。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本机关政府信息公开申请受理机构（见本《指南》第三条），负责受理公民、法人或者其他组织向本机关提出的政府信息公开申请。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1.书面提交申请。向本单位申请获取政府信息，应当书面填写《沂源县政府信息公开申请表》（以下简称《申请表》）。《申请表》可以从县政府网站下载、打印，复制有效。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申请人对申请获取信息的描述应尽量详尽、明确；若有可能，请提供该信息的标题、发布时间、文号或者其他有助于确定信息内容的提示。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申请人可向本机关当面递交《申请表》，也可通过信函方式寄送《申请表》，寄送时请在信封左下角注明“政府信息公开申请”字样。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2.通过政府网站提交申请。县政府网站（http://www.yiyuan.gov.cn/)开通有政府信息公开申请的网上提交渠道，受理向本单位提交的政府信息公开申请。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3.依申请公开政府信息需提供有效身份证明。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本机关不受理通过电话方式提出的申请，但申请人可以通过电话咨询相应的服务业务。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申请处理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本机关收到公民、法人或者其他组织提出的政府信息公开申请后，根据需要，可能会通过相应方式对申请人身份进行核对。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本机关收到申请后，将从形式上对申请的要件是否完备进行审查，对于要件不完备的申请予以退回，要求申请人补正信息。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对申请人提出的政府信息公开申请，本单位将根据不同情况分别作出答复。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本机关根据掌握该信息的实际状态进行提供，不对信息进行加工、统计、研究、分析或者其他处理。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3D3D3D"/>
          <w:spacing w:val="0"/>
          <w:sz w:val="32"/>
          <w:szCs w:val="32"/>
          <w:shd w:val="clear" w:fill="FFFFFF"/>
        </w:rPr>
        <w:t>本机关依申请提供政府信息，不收取费用。但是，申请人申请公开政府信息的数量、频次明显超过合理范围的，本机关可以收取信息处理费，</w:t>
      </w:r>
      <w:r>
        <w:rPr>
          <w:rFonts w:hint="eastAsia" w:ascii="仿宋" w:hAnsi="仿宋" w:eastAsia="仿宋" w:cs="仿宋"/>
          <w:caps w:val="0"/>
          <w:color w:val="333333"/>
          <w:spacing w:val="15"/>
          <w:sz w:val="32"/>
          <w:szCs w:val="32"/>
          <w:shd w:val="clear" w:fill="FFFFFF"/>
        </w:rPr>
        <w:t>具体收费标准按照《国务院办公厅关于印发&lt;政府信息公开信息处理费管理办法&gt;的通知》（国办函[2020]109号）和《山东省人民政府办公厅关于做好政府信息公开信息处理费管理工作有关事项的通知》（鲁政办字[2020]179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沂源经济开发区信息公开工作主管部门为：沂源经济开发区政务公开领导小组办公室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eastAsia="仿宋"/>
          <w:lang w:val="en-US" w:eastAsia="zh-CN"/>
        </w:rPr>
      </w:pPr>
      <w:r>
        <w:rPr>
          <w:rFonts w:hint="eastAsia" w:ascii="仿宋" w:hAnsi="仿宋" w:eastAsia="仿宋" w:cs="仿宋"/>
          <w:caps w:val="0"/>
          <w:color w:val="000000"/>
          <w:spacing w:val="0"/>
          <w:sz w:val="32"/>
          <w:szCs w:val="32"/>
        </w:rPr>
        <w:t>办公地址：沂源县</w:t>
      </w:r>
      <w:r>
        <w:rPr>
          <w:rFonts w:hint="eastAsia" w:ascii="仿宋" w:hAnsi="仿宋" w:eastAsia="仿宋" w:cs="仿宋"/>
          <w:caps w:val="0"/>
          <w:color w:val="000000"/>
          <w:spacing w:val="0"/>
          <w:sz w:val="32"/>
          <w:szCs w:val="32"/>
          <w:lang w:eastAsia="zh-CN"/>
        </w:rPr>
        <w:t>瑞阳科技大厦荆山路</w:t>
      </w:r>
      <w:r>
        <w:rPr>
          <w:rFonts w:hint="eastAsia" w:ascii="仿宋" w:hAnsi="仿宋" w:eastAsia="仿宋" w:cs="仿宋"/>
          <w:caps w:val="0"/>
          <w:color w:val="000000"/>
          <w:spacing w:val="0"/>
          <w:sz w:val="32"/>
          <w:szCs w:val="32"/>
          <w:lang w:val="en-US" w:eastAsia="zh-CN"/>
        </w:rPr>
        <w:t>217号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联系电话：0533-3233585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电子邮箱：kfq3233585@zb.shandong.cn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沂源经济开发区信息公开申请受理机构为：沂源经济开发区政务公开领导小组办公室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办公地址：沂源县</w:t>
      </w:r>
      <w:r>
        <w:rPr>
          <w:rFonts w:hint="eastAsia" w:ascii="仿宋" w:hAnsi="仿宋" w:eastAsia="仿宋" w:cs="仿宋"/>
          <w:caps w:val="0"/>
          <w:color w:val="000000"/>
          <w:spacing w:val="0"/>
          <w:sz w:val="32"/>
          <w:szCs w:val="32"/>
          <w:lang w:eastAsia="zh-CN"/>
        </w:rPr>
        <w:t>瑞阳科技大厦荆山路</w:t>
      </w:r>
      <w:r>
        <w:rPr>
          <w:rFonts w:hint="eastAsia" w:ascii="仿宋" w:hAnsi="仿宋" w:eastAsia="仿宋" w:cs="仿宋"/>
          <w:caps w:val="0"/>
          <w:color w:val="000000"/>
          <w:spacing w:val="0"/>
          <w:sz w:val="32"/>
          <w:szCs w:val="32"/>
          <w:lang w:val="en-US" w:eastAsia="zh-CN"/>
        </w:rPr>
        <w:t>217号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联系电话：0533-3233585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电子邮箱：kfq3233585@zb.shandong.cn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四、监督和救济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公民、法人或者其他组织认为本机关在政府信息公开工作中的具体行政行为侵犯其合法权益的，可以依法申请行政复议或提起行政诉讼。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right="0" w:firstLine="0"/>
        <w:textAlignment w:val="auto"/>
      </w:pPr>
      <w:r>
        <w:rPr>
          <w:rFonts w:hint="eastAsia" w:ascii="仿宋" w:hAnsi="仿宋" w:eastAsia="仿宋" w:cs="仿宋"/>
          <w:caps w:val="0"/>
          <w:color w:val="000000"/>
          <w:spacing w:val="0"/>
          <w:sz w:val="32"/>
          <w:szCs w:val="32"/>
        </w:rPr>
        <w:t>投诉、举报受理机构：沂源县人民政府办公室</w:t>
      </w:r>
      <w:r>
        <w:rPr>
          <w:rFonts w:hint="eastAsia" w:ascii="仿宋" w:hAnsi="仿宋" w:eastAsia="仿宋" w:cs="仿宋"/>
          <w:caps w:val="0"/>
          <w:color w:val="000000"/>
          <w:spacing w:val="0"/>
          <w:sz w:val="32"/>
          <w:szCs w:val="32"/>
        </w:rPr>
        <w:br w:type="textWrapping"/>
      </w:r>
      <w:r>
        <w:rPr>
          <w:rFonts w:hint="eastAsia" w:ascii="仿宋" w:hAnsi="仿宋" w:eastAsia="仿宋" w:cs="仿宋"/>
          <w:caps w:val="0"/>
          <w:color w:val="000000"/>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传　　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rPr>
        <w:t>联系电话：0533-3259239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sz w:val="27"/>
          <w:szCs w:val="27"/>
        </w:rPr>
        <w:t>附件1：沂源县政府信息公开申请表</w:t>
      </w:r>
    </w:p>
    <w:tbl>
      <w:tblPr>
        <w:tblStyle w:val="4"/>
        <w:tblW w:w="0" w:type="auto"/>
        <w:tblInd w:w="13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2"/>
        <w:gridCol w:w="717"/>
        <w:gridCol w:w="1480"/>
        <w:gridCol w:w="1134"/>
        <w:gridCol w:w="1311"/>
        <w:gridCol w:w="1276"/>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134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被申请单位</w:t>
            </w:r>
          </w:p>
        </w:tc>
        <w:tc>
          <w:tcPr>
            <w:tcW w:w="673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申请人信息</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公民</w:t>
            </w:r>
          </w:p>
        </w:tc>
        <w:tc>
          <w:tcPr>
            <w:tcW w:w="14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姓    名</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工作单位</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证件名称</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证件号码</w:t>
            </w:r>
          </w:p>
        </w:tc>
        <w:tc>
          <w:tcPr>
            <w:tcW w:w="28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通信地址</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联系电话</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邮政编码</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电子邮箱</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法人或者其他组织</w:t>
            </w: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名    称</w:t>
            </w:r>
          </w:p>
        </w:tc>
        <w:tc>
          <w:tcPr>
            <w:tcW w:w="244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pacing w:val="-20"/>
                <w:sz w:val="27"/>
                <w:szCs w:val="27"/>
              </w:rPr>
              <w:t> </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pacing w:val="-20"/>
                <w:sz w:val="27"/>
                <w:szCs w:val="27"/>
              </w:rPr>
              <w:t>组织机构代码</w:t>
            </w:r>
          </w:p>
        </w:tc>
        <w:tc>
          <w:tcPr>
            <w:tcW w:w="15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营业执照</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法人代表</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联系人</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联系人电话</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联系人邮箱</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申请人签名或者盖章</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申请时间</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637" w:hRule="atLeast"/>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所需信息情况</w:t>
            </w:r>
          </w:p>
        </w:tc>
        <w:tc>
          <w:tcPr>
            <w:tcW w:w="7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所需信息内容描述</w:t>
            </w:r>
          </w:p>
        </w:tc>
        <w:tc>
          <w:tcPr>
            <w:tcW w:w="6731"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448"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选   填   部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143" w:hanging="142"/>
              <w:jc w:val="center"/>
              <w:textAlignment w:val="auto"/>
            </w:pPr>
            <w:r>
              <w:rPr>
                <w:rFonts w:hint="eastAsia" w:ascii="仿宋" w:hAnsi="仿宋" w:eastAsia="仿宋" w:cs="仿宋"/>
                <w:color w:val="000000"/>
                <w:sz w:val="27"/>
                <w:szCs w:val="27"/>
              </w:rPr>
              <w:t>所需信息的信息索取号</w:t>
            </w:r>
          </w:p>
        </w:tc>
        <w:tc>
          <w:tcPr>
            <w:tcW w:w="5251"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所需信息的用途</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22"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是否申请减免费用</w:t>
            </w:r>
          </w:p>
        </w:tc>
        <w:tc>
          <w:tcPr>
            <w:tcW w:w="244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信息的指定提供方式</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获取信息方式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460"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color w:val="000000"/>
                <w:sz w:val="27"/>
                <w:szCs w:val="27"/>
              </w:rPr>
              <w:t>请提供相关证明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(仅限公民申请)</w:t>
            </w:r>
          </w:p>
        </w:tc>
        <w:tc>
          <w:tcPr>
            <w:tcW w:w="244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纸面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电子邮件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（可多选）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tc>
        <w:tc>
          <w:tcPr>
            <w:tcW w:w="28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邮寄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电子邮件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传真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xml:space="preserve">□ </w:t>
            </w:r>
            <w:r>
              <w:rPr>
                <w:rFonts w:hint="eastAsia" w:ascii="仿宋" w:hAnsi="仿宋" w:eastAsia="仿宋" w:cs="仿宋"/>
                <w:color w:val="000000"/>
                <w:spacing w:val="-20"/>
                <w:sz w:val="27"/>
                <w:szCs w:val="27"/>
              </w:rPr>
              <w:t>自行领取/当场阅读、抄录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pacing w:val="-20"/>
                <w:sz w:val="27"/>
                <w:szCs w:val="27"/>
              </w:rPr>
              <w:t>（可多选）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67"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448"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注：若本机关无法按照指定方式提供所需信息，也可接受其它方式</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hd w:val="clear" w:fill="FFFFFF"/>
        </w:rPr>
        <w:t> </w:t>
      </w:r>
      <w:r>
        <w:rPr>
          <w:rFonts w:ascii="仿宋" w:hAnsi="仿宋" w:eastAsia="仿宋" w:cs="仿宋"/>
          <w:i w:val="0"/>
          <w:iCs w:val="0"/>
          <w:caps w:val="0"/>
          <w:color w:val="000000"/>
          <w:spacing w:val="0"/>
          <w:sz w:val="27"/>
          <w:szCs w:val="27"/>
          <w:shd w:val="clear" w:fill="FFFFFF"/>
        </w:rPr>
        <w:t>附件2：信息公开流程图</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412740" cy="4673600"/>
            <wp:effectExtent l="0" t="0" r="16510" b="12700"/>
            <wp:docPr id="1" name="图片 1" descr="6045a0c573746f262be62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45a0c573746f262be628e3"/>
                    <pic:cNvPicPr>
                      <a:picLocks noChangeAspect="1"/>
                    </pic:cNvPicPr>
                  </pic:nvPicPr>
                  <pic:blipFill>
                    <a:blip r:embed="rId4"/>
                    <a:stretch>
                      <a:fillRect/>
                    </a:stretch>
                  </pic:blipFill>
                  <pic:spPr>
                    <a:xfrm>
                      <a:off x="0" y="0"/>
                      <a:ext cx="5412740" cy="4673600"/>
                    </a:xfrm>
                    <a:prstGeom prst="rect">
                      <a:avLst/>
                    </a:prstGeom>
                  </pic:spPr>
                </pic:pic>
              </a:graphicData>
            </a:graphic>
          </wp:inline>
        </w:drawing>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TgyMWRmNTJiODM2ZjA2ZmNmOWQzODg5YjU0NzUifQ=="/>
  </w:docVars>
  <w:rsids>
    <w:rsidRoot w:val="020803FC"/>
    <w:rsid w:val="01AD4C69"/>
    <w:rsid w:val="020803FC"/>
    <w:rsid w:val="24032071"/>
    <w:rsid w:val="26C73622"/>
    <w:rsid w:val="272A3CB5"/>
    <w:rsid w:val="394B11C6"/>
    <w:rsid w:val="70B52AE8"/>
    <w:rsid w:val="7FC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Emphasis"/>
    <w:basedOn w:val="5"/>
    <w:qFormat/>
    <w:uiPriority w:val="0"/>
    <w:rPr>
      <w:b/>
      <w:bCs/>
    </w:rPr>
  </w:style>
  <w:style w:type="character" w:styleId="9">
    <w:name w:val="HTML Definition"/>
    <w:basedOn w:val="5"/>
    <w:uiPriority w:val="0"/>
    <w:rPr>
      <w:u w:val="none"/>
    </w:rPr>
  </w:style>
  <w:style w:type="character" w:styleId="10">
    <w:name w:val="HTML Variable"/>
    <w:basedOn w:val="5"/>
    <w:uiPriority w:val="0"/>
  </w:style>
  <w:style w:type="character" w:styleId="11">
    <w:name w:val="Hyperlink"/>
    <w:basedOn w:val="5"/>
    <w:uiPriority w:val="0"/>
    <w:rPr>
      <w:color w:val="0000FF"/>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hover9"/>
    <w:basedOn w:val="5"/>
    <w:uiPriority w:val="0"/>
    <w:rPr>
      <w:color w:val="245399"/>
    </w:rPr>
  </w:style>
  <w:style w:type="character" w:customStyle="1" w:styleId="17">
    <w:name w:val="hover10"/>
    <w:basedOn w:val="5"/>
    <w:uiPriority w:val="0"/>
    <w:rPr>
      <w:color w:val="245399"/>
    </w:rPr>
  </w:style>
  <w:style w:type="character" w:customStyle="1" w:styleId="18">
    <w:name w:val="hover11"/>
    <w:basedOn w:val="5"/>
    <w:uiPriority w:val="0"/>
    <w:rPr>
      <w:color w:val="FFFFFF"/>
    </w:rPr>
  </w:style>
  <w:style w:type="character" w:customStyle="1" w:styleId="19">
    <w:name w:val="hover12"/>
    <w:basedOn w:val="5"/>
    <w:uiPriority w:val="0"/>
    <w:rPr>
      <w:color w:val="2453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2467</Words>
  <Characters>2823</Characters>
  <Lines>0</Lines>
  <Paragraphs>0</Paragraphs>
  <TotalTime>6</TotalTime>
  <ScaleCrop>false</ScaleCrop>
  <LinksUpToDate>false</LinksUpToDate>
  <CharactersWithSpaces>2912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2021-04-30T08:02:00Z</dcterms:created>
  <dc:creator>Administrator</dc:creator>
  <cp:lastModifiedBy>有一个地方</cp:lastModifiedBy>
  <dcterms:modified xsi:type="dcterms:W3CDTF">2022-09-09T09:13:33Z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63058392465C4C90BF7A7827E5A5C10E</vt:lpwstr>
  </property>
</Properties>
</file>