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47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沂源经济开发区</w:t>
      </w:r>
      <w:r>
        <w:rPr>
          <w:rFonts w:hint="eastAsia" w:ascii="方正小标宋简体" w:hAnsi="方正小标宋简体" w:eastAsia="方正小标宋简体" w:cs="方正小标宋简体"/>
          <w:sz w:val="44"/>
          <w:szCs w:val="44"/>
        </w:rPr>
        <w:t>2022年政府信息公开</w:t>
      </w:r>
    </w:p>
    <w:p w14:paraId="7AE59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aps w:val="0"/>
          <w:color w:val="000000"/>
          <w:spacing w:val="0"/>
          <w:sz w:val="44"/>
          <w:szCs w:val="44"/>
          <w:shd w:val="clear" w:fill="FFFFFF"/>
        </w:rPr>
      </w:pPr>
      <w:r>
        <w:rPr>
          <w:rFonts w:hint="eastAsia" w:ascii="方正小标宋简体" w:hAnsi="方正小标宋简体" w:eastAsia="方正小标宋简体" w:cs="方正小标宋简体"/>
          <w:sz w:val="44"/>
          <w:szCs w:val="44"/>
        </w:rPr>
        <w:t>工作年度报告</w:t>
      </w:r>
    </w:p>
    <w:p w14:paraId="6B762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ascii="仿宋" w:hAnsi="仿宋" w:eastAsia="仿宋" w:cs="仿宋"/>
          <w:caps w:val="0"/>
          <w:color w:val="000000"/>
          <w:spacing w:val="0"/>
          <w:sz w:val="32"/>
          <w:szCs w:val="32"/>
          <w:shd w:val="clear" w:fill="FFFFFF"/>
        </w:rPr>
        <w:t>按照《中华人民共和国政府信息公开条例》（以下简称《条例》）规定，</w:t>
      </w:r>
      <w:r>
        <w:rPr>
          <w:rFonts w:hint="eastAsia" w:ascii="仿宋" w:hAnsi="仿宋" w:eastAsia="仿宋" w:cs="仿宋"/>
          <w:caps w:val="0"/>
          <w:color w:val="000000"/>
          <w:spacing w:val="0"/>
          <w:sz w:val="32"/>
          <w:szCs w:val="32"/>
          <w:shd w:val="clear" w:fill="FFFFFF"/>
        </w:rPr>
        <w:t>该报告依法依规公开202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度开发区政务公开工作情况，全文由总体情况、主动公开政府信息情况、收到和处理政府信息公开申请情况、因政府信息公开工作被申请行政复议与提起行政诉讼情况、政府信息公开工作存在的主要问题及改进情况及其他需要报告的事项等六个部分组成。</w:t>
      </w:r>
    </w:p>
    <w:p w14:paraId="5F784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仿宋" w:hAnsi="仿宋" w:eastAsia="仿宋" w:cs="仿宋"/>
          <w:caps w:val="0"/>
          <w:color w:val="000000"/>
          <w:spacing w:val="0"/>
          <w:sz w:val="32"/>
          <w:szCs w:val="32"/>
          <w:shd w:val="clear" w:fill="FFFFFF"/>
        </w:rPr>
        <w:t>该报告数据统计期限自202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年1月1日始，至202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年12月31日止。报告电子版可从沂源县人民政府门户网站（www.yiyuan.gov.cn）下载。如对报告内容有疑问，请与沂源经济开发区管理委员会联系。（地址：沂源县</w:t>
      </w:r>
      <w:r>
        <w:rPr>
          <w:rFonts w:hint="eastAsia" w:ascii="仿宋" w:hAnsi="仿宋" w:eastAsia="仿宋" w:cs="仿宋"/>
          <w:caps w:val="0"/>
          <w:color w:val="000000"/>
          <w:spacing w:val="0"/>
          <w:sz w:val="32"/>
          <w:szCs w:val="32"/>
          <w:shd w:val="clear" w:fill="FFFFFF"/>
          <w:lang w:eastAsia="zh-CN"/>
        </w:rPr>
        <w:t>荆山路</w:t>
      </w:r>
      <w:r>
        <w:rPr>
          <w:rFonts w:hint="eastAsia" w:ascii="仿宋" w:hAnsi="仿宋" w:eastAsia="仿宋" w:cs="仿宋"/>
          <w:caps w:val="0"/>
          <w:color w:val="000000"/>
          <w:spacing w:val="0"/>
          <w:sz w:val="32"/>
          <w:szCs w:val="32"/>
          <w:shd w:val="clear" w:fill="FFFFFF"/>
          <w:lang w:val="en-US" w:eastAsia="zh-CN"/>
        </w:rPr>
        <w:t>217号</w:t>
      </w:r>
      <w:r>
        <w:rPr>
          <w:rFonts w:hint="eastAsia" w:ascii="仿宋" w:hAnsi="仿宋" w:eastAsia="仿宋" w:cs="仿宋"/>
          <w:caps w:val="0"/>
          <w:color w:val="000000"/>
          <w:spacing w:val="0"/>
          <w:sz w:val="32"/>
          <w:szCs w:val="32"/>
          <w:shd w:val="clear" w:fill="FFFFFF"/>
          <w:lang w:eastAsia="zh-CN"/>
        </w:rPr>
        <w:t>瑞阳科技大厦</w:t>
      </w:r>
      <w:r>
        <w:rPr>
          <w:rFonts w:hint="eastAsia" w:ascii="仿宋" w:hAnsi="仿宋" w:eastAsia="仿宋" w:cs="仿宋"/>
          <w:caps w:val="0"/>
          <w:color w:val="000000"/>
          <w:spacing w:val="0"/>
          <w:sz w:val="32"/>
          <w:szCs w:val="32"/>
          <w:shd w:val="clear" w:fill="FFFFFF"/>
        </w:rPr>
        <w:t>；邮编：256100；电话：0533-3233585；邮箱:kfq3233585@zb.shandong.cn）</w:t>
      </w:r>
    </w:p>
    <w:p w14:paraId="5EE446A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黑体" w:hAnsi="宋体" w:eastAsia="黑体" w:cs="黑体"/>
          <w:caps w:val="0"/>
          <w:color w:val="000000"/>
          <w:spacing w:val="0"/>
          <w:sz w:val="32"/>
          <w:szCs w:val="32"/>
          <w:shd w:val="clear" w:fill="FFFFFF"/>
        </w:rPr>
      </w:pPr>
      <w:r>
        <w:rPr>
          <w:rFonts w:ascii="黑体" w:hAnsi="宋体" w:eastAsia="黑体" w:cs="黑体"/>
          <w:caps w:val="0"/>
          <w:color w:val="000000"/>
          <w:spacing w:val="0"/>
          <w:sz w:val="32"/>
          <w:szCs w:val="32"/>
          <w:shd w:val="clear" w:fill="FFFFFF"/>
        </w:rPr>
        <w:t>总体情况</w:t>
      </w:r>
    </w:p>
    <w:p w14:paraId="219DE5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rPr>
        <w:t>2022年，</w:t>
      </w:r>
      <w:r>
        <w:rPr>
          <w:rFonts w:hint="eastAsia" w:ascii="仿宋" w:hAnsi="仿宋" w:eastAsia="仿宋" w:cs="仿宋"/>
          <w:caps w:val="0"/>
          <w:color w:val="000000"/>
          <w:spacing w:val="0"/>
          <w:sz w:val="32"/>
          <w:szCs w:val="32"/>
          <w:shd w:val="clear" w:fill="FFFFFF"/>
          <w:lang w:eastAsia="zh-CN"/>
        </w:rPr>
        <w:t>沂源经济开发区</w:t>
      </w:r>
      <w:r>
        <w:rPr>
          <w:rFonts w:hint="eastAsia" w:ascii="仿宋" w:hAnsi="仿宋" w:eastAsia="仿宋" w:cs="仿宋"/>
          <w:caps w:val="0"/>
          <w:color w:val="000000"/>
          <w:spacing w:val="0"/>
          <w:sz w:val="32"/>
          <w:szCs w:val="32"/>
          <w:shd w:val="clear" w:fill="FFFFFF"/>
        </w:rPr>
        <w:t>认真贯彻落实《2022年沂源县政务公开工作方案》要求，结合</w:t>
      </w:r>
      <w:r>
        <w:rPr>
          <w:rFonts w:hint="eastAsia" w:ascii="仿宋" w:hAnsi="仿宋" w:eastAsia="仿宋" w:cs="仿宋"/>
          <w:caps w:val="0"/>
          <w:color w:val="000000"/>
          <w:spacing w:val="0"/>
          <w:sz w:val="32"/>
          <w:szCs w:val="32"/>
          <w:shd w:val="clear" w:fill="FFFFFF"/>
          <w:lang w:eastAsia="zh-CN"/>
        </w:rPr>
        <w:t>开发区</w:t>
      </w:r>
      <w:r>
        <w:rPr>
          <w:rFonts w:hint="eastAsia" w:ascii="仿宋" w:hAnsi="仿宋" w:eastAsia="仿宋" w:cs="仿宋"/>
          <w:caps w:val="0"/>
          <w:color w:val="000000"/>
          <w:spacing w:val="0"/>
          <w:sz w:val="32"/>
          <w:szCs w:val="32"/>
          <w:shd w:val="clear" w:fill="FFFFFF"/>
        </w:rPr>
        <w:t>工作实际，</w:t>
      </w:r>
      <w:r>
        <w:rPr>
          <w:rFonts w:ascii="仿宋" w:hAnsi="仿宋" w:eastAsia="仿宋" w:cs="仿宋"/>
          <w:i w:val="0"/>
          <w:iCs w:val="0"/>
          <w:caps w:val="0"/>
          <w:color w:val="000000"/>
          <w:spacing w:val="0"/>
          <w:sz w:val="32"/>
          <w:szCs w:val="32"/>
          <w:shd w:val="clear" w:fill="FFFFFF"/>
        </w:rPr>
        <w:t>加强政务公开组织领导。</w:t>
      </w:r>
      <w:r>
        <w:rPr>
          <w:rFonts w:hint="eastAsia" w:ascii="仿宋" w:hAnsi="仿宋" w:eastAsia="仿宋" w:cs="仿宋"/>
          <w:i w:val="0"/>
          <w:iCs w:val="0"/>
          <w:caps w:val="0"/>
          <w:color w:val="000000"/>
          <w:spacing w:val="0"/>
          <w:sz w:val="32"/>
          <w:szCs w:val="32"/>
          <w:shd w:val="clear" w:fill="FFFFFF"/>
        </w:rPr>
        <w:t>完善信息公开程序，不断深化公开内容</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caps w:val="0"/>
          <w:color w:val="000000"/>
          <w:spacing w:val="0"/>
          <w:sz w:val="32"/>
          <w:szCs w:val="32"/>
          <w:shd w:val="clear" w:fill="FFFFFF"/>
        </w:rPr>
        <w:t>规范开展政务公开工作，保障人民群众的知情权、参与权和监督权。</w:t>
      </w:r>
    </w:p>
    <w:p w14:paraId="6ABE06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ascii="楷体" w:hAnsi="楷体" w:eastAsia="楷体" w:cs="楷体"/>
          <w:caps w:val="0"/>
          <w:color w:val="000000"/>
          <w:spacing w:val="0"/>
          <w:sz w:val="32"/>
          <w:szCs w:val="32"/>
          <w:shd w:val="clear" w:fill="FFFFFF"/>
        </w:rPr>
        <w:t>（一）主动公开</w:t>
      </w:r>
    </w:p>
    <w:p w14:paraId="4CFDA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rPr>
        <w:t> 本年度共公开各类信息</w:t>
      </w:r>
      <w:r>
        <w:rPr>
          <w:rFonts w:hint="eastAsia" w:ascii="仿宋" w:hAnsi="仿宋" w:eastAsia="仿宋" w:cs="仿宋"/>
          <w:caps w:val="0"/>
          <w:color w:val="000000"/>
          <w:spacing w:val="0"/>
          <w:sz w:val="32"/>
          <w:szCs w:val="32"/>
          <w:shd w:val="clear" w:fill="FFFFFF"/>
          <w:lang w:val="en-US" w:eastAsia="zh-CN"/>
        </w:rPr>
        <w:t>40</w:t>
      </w:r>
      <w:r>
        <w:rPr>
          <w:rFonts w:hint="eastAsia" w:ascii="仿宋" w:hAnsi="仿宋" w:eastAsia="仿宋" w:cs="仿宋"/>
          <w:caps w:val="0"/>
          <w:color w:val="000000"/>
          <w:spacing w:val="0"/>
          <w:sz w:val="32"/>
          <w:szCs w:val="32"/>
          <w:shd w:val="clear" w:fill="FFFFFF"/>
        </w:rPr>
        <w:t>条，其中转发及制定文件</w:t>
      </w:r>
      <w:r>
        <w:rPr>
          <w:rFonts w:hint="eastAsia" w:ascii="仿宋" w:hAnsi="仿宋" w:eastAsia="仿宋" w:cs="仿宋"/>
          <w:caps w:val="0"/>
          <w:color w:val="000000"/>
          <w:spacing w:val="0"/>
          <w:sz w:val="32"/>
          <w:szCs w:val="32"/>
          <w:shd w:val="clear" w:fill="FFFFFF"/>
          <w:lang w:val="en-US" w:eastAsia="zh-CN"/>
        </w:rPr>
        <w:t>1</w:t>
      </w:r>
      <w:r>
        <w:rPr>
          <w:rFonts w:hint="eastAsia" w:ascii="仿宋" w:hAnsi="仿宋" w:eastAsia="仿宋" w:cs="仿宋"/>
          <w:caps w:val="0"/>
          <w:color w:val="000000"/>
          <w:spacing w:val="0"/>
          <w:sz w:val="32"/>
          <w:szCs w:val="32"/>
          <w:shd w:val="clear" w:fill="FFFFFF"/>
        </w:rPr>
        <w:t>条，部门会议</w:t>
      </w:r>
      <w:r>
        <w:rPr>
          <w:rFonts w:hint="eastAsia" w:ascii="仿宋" w:hAnsi="仿宋" w:eastAsia="仿宋" w:cs="仿宋"/>
          <w:caps w:val="0"/>
          <w:color w:val="000000"/>
          <w:spacing w:val="0"/>
          <w:sz w:val="32"/>
          <w:szCs w:val="32"/>
          <w:shd w:val="clear" w:fill="FFFFFF"/>
          <w:lang w:val="en-US" w:eastAsia="zh-CN"/>
        </w:rPr>
        <w:t>9</w:t>
      </w:r>
      <w:r>
        <w:rPr>
          <w:rFonts w:hint="eastAsia" w:ascii="仿宋" w:hAnsi="仿宋" w:eastAsia="仿宋" w:cs="仿宋"/>
          <w:caps w:val="0"/>
          <w:color w:val="000000"/>
          <w:spacing w:val="0"/>
          <w:sz w:val="32"/>
          <w:szCs w:val="32"/>
          <w:shd w:val="clear" w:fill="FFFFFF"/>
        </w:rPr>
        <w:t>条，公示公告</w:t>
      </w:r>
      <w:r>
        <w:rPr>
          <w:rFonts w:hint="eastAsia" w:ascii="仿宋" w:hAnsi="仿宋" w:eastAsia="仿宋" w:cs="仿宋"/>
          <w:caps w:val="0"/>
          <w:color w:val="000000"/>
          <w:spacing w:val="0"/>
          <w:sz w:val="32"/>
          <w:szCs w:val="32"/>
          <w:shd w:val="clear" w:fill="FFFFFF"/>
          <w:lang w:val="en-US" w:eastAsia="zh-CN"/>
        </w:rPr>
        <w:t>3</w:t>
      </w:r>
      <w:r>
        <w:rPr>
          <w:rFonts w:hint="eastAsia" w:ascii="仿宋" w:hAnsi="仿宋" w:eastAsia="仿宋" w:cs="仿宋"/>
          <w:caps w:val="0"/>
          <w:color w:val="000000"/>
          <w:spacing w:val="0"/>
          <w:sz w:val="32"/>
          <w:szCs w:val="32"/>
          <w:shd w:val="clear" w:fill="FFFFFF"/>
        </w:rPr>
        <w:t>条，政务公开类及其他相关信息</w:t>
      </w:r>
      <w:r>
        <w:rPr>
          <w:rFonts w:hint="eastAsia" w:ascii="仿宋" w:hAnsi="仿宋" w:eastAsia="仿宋" w:cs="仿宋"/>
          <w:caps w:val="0"/>
          <w:color w:val="000000"/>
          <w:spacing w:val="0"/>
          <w:sz w:val="32"/>
          <w:szCs w:val="32"/>
          <w:shd w:val="clear" w:fill="FFFFFF"/>
          <w:lang w:val="en-US" w:eastAsia="zh-CN"/>
        </w:rPr>
        <w:t>27</w:t>
      </w:r>
      <w:r>
        <w:rPr>
          <w:rFonts w:hint="eastAsia" w:ascii="仿宋" w:hAnsi="仿宋" w:eastAsia="仿宋" w:cs="仿宋"/>
          <w:caps w:val="0"/>
          <w:color w:val="000000"/>
          <w:spacing w:val="0"/>
          <w:sz w:val="32"/>
          <w:szCs w:val="32"/>
          <w:shd w:val="clear" w:fill="FFFFFF"/>
        </w:rPr>
        <w:t>条。</w:t>
      </w:r>
    </w:p>
    <w:p w14:paraId="1B034E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drawing>
          <wp:inline distT="0" distB="0" distL="114300" distR="114300">
            <wp:extent cx="4584065" cy="2755265"/>
            <wp:effectExtent l="0" t="0" r="6985" b="6985"/>
            <wp:docPr id="2" name="图片 2" descr="C:\Users\Administrator\Desktop\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3.png图片3"/>
                    <pic:cNvPicPr>
                      <a:picLocks noChangeAspect="1"/>
                    </pic:cNvPicPr>
                  </pic:nvPicPr>
                  <pic:blipFill>
                    <a:blip r:embed="rId4"/>
                    <a:srcRect/>
                    <a:stretch>
                      <a:fillRect/>
                    </a:stretch>
                  </pic:blipFill>
                  <pic:spPr>
                    <a:xfrm>
                      <a:off x="0" y="0"/>
                      <a:ext cx="4584065" cy="2755265"/>
                    </a:xfrm>
                    <a:prstGeom prst="rect">
                      <a:avLst/>
                    </a:prstGeom>
                  </pic:spPr>
                </pic:pic>
              </a:graphicData>
            </a:graphic>
          </wp:inline>
        </w:drawing>
      </w:r>
    </w:p>
    <w:p w14:paraId="55981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（二）依申请公开</w:t>
      </w:r>
    </w:p>
    <w:p w14:paraId="4A724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仿宋" w:hAnsi="仿宋" w:eastAsia="仿宋" w:cs="仿宋"/>
          <w:caps w:val="0"/>
          <w:color w:val="000000"/>
          <w:spacing w:val="0"/>
          <w:sz w:val="32"/>
          <w:szCs w:val="32"/>
          <w:shd w:val="clear" w:fill="FFFFFF"/>
        </w:rPr>
        <w:t>    自202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年1月1日起至202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年12月31日止，接到1条政府信息公开的申请，</w:t>
      </w:r>
      <w:r>
        <w:rPr>
          <w:rFonts w:hint="eastAsia" w:ascii="仿宋" w:hAnsi="仿宋" w:eastAsia="仿宋" w:cs="仿宋"/>
          <w:caps w:val="0"/>
          <w:color w:val="000000"/>
          <w:spacing w:val="0"/>
          <w:sz w:val="32"/>
          <w:szCs w:val="32"/>
          <w:shd w:val="clear" w:fill="FFFFFF"/>
          <w:lang w:eastAsia="zh-CN"/>
        </w:rPr>
        <w:t>与</w:t>
      </w:r>
      <w:r>
        <w:rPr>
          <w:rFonts w:hint="eastAsia" w:ascii="仿宋" w:hAnsi="仿宋" w:eastAsia="仿宋" w:cs="仿宋"/>
          <w:caps w:val="0"/>
          <w:color w:val="000000"/>
          <w:spacing w:val="0"/>
          <w:sz w:val="32"/>
          <w:szCs w:val="32"/>
          <w:shd w:val="clear" w:fill="FFFFFF"/>
          <w:lang w:val="en-US" w:eastAsia="zh-CN"/>
        </w:rPr>
        <w:t>2021年依公开申请数量持平。</w:t>
      </w:r>
      <w:r>
        <w:rPr>
          <w:rFonts w:hint="eastAsia" w:ascii="仿宋" w:hAnsi="仿宋" w:eastAsia="仿宋" w:cs="仿宋"/>
          <w:caps w:val="0"/>
          <w:color w:val="000000"/>
          <w:spacing w:val="0"/>
          <w:sz w:val="32"/>
          <w:szCs w:val="32"/>
          <w:shd w:val="clear" w:fill="FFFFFF"/>
        </w:rPr>
        <w:t>开发区严格按照要求进行</w:t>
      </w:r>
      <w:r>
        <w:rPr>
          <w:rFonts w:hint="eastAsia" w:ascii="仿宋" w:hAnsi="仿宋" w:eastAsia="仿宋" w:cs="仿宋"/>
          <w:caps w:val="0"/>
          <w:color w:val="000000"/>
          <w:spacing w:val="0"/>
          <w:sz w:val="32"/>
          <w:szCs w:val="32"/>
          <w:shd w:val="clear" w:fill="FFFFFF"/>
          <w:lang w:eastAsia="zh-CN"/>
        </w:rPr>
        <w:t>了</w:t>
      </w:r>
      <w:r>
        <w:rPr>
          <w:rFonts w:hint="eastAsia" w:ascii="仿宋" w:hAnsi="仿宋" w:eastAsia="仿宋" w:cs="仿宋"/>
          <w:caps w:val="0"/>
          <w:color w:val="000000"/>
          <w:spacing w:val="0"/>
          <w:sz w:val="32"/>
          <w:szCs w:val="32"/>
          <w:shd w:val="clear" w:fill="FFFFFF"/>
        </w:rPr>
        <w:t>依申请公开答复。</w:t>
      </w:r>
      <w:r>
        <w:rPr>
          <w:rFonts w:ascii="仿宋_GB2312" w:eastAsia="仿宋_GB2312" w:cs="仿宋_GB2312"/>
          <w:caps w:val="0"/>
          <w:color w:val="000000"/>
          <w:spacing w:val="0"/>
          <w:sz w:val="32"/>
          <w:szCs w:val="32"/>
          <w:shd w:val="clear" w:fill="FFFFFF"/>
        </w:rPr>
        <w:t> </w:t>
      </w:r>
    </w:p>
    <w:p w14:paraId="5C904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（三）政府信息管理</w:t>
      </w:r>
    </w:p>
    <w:p w14:paraId="5A66F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t>坚持“以公开为常态、不公开为例外”，根据工作实际，突出公开重点，及时更新、充实信息主动公开目录，全链条加强政府信息管理，督促各部门按照各自分工，细化、完善具体内容信息，全面落实公文类政府信息公开属性源头认定机制和政策性文件与解读材料同步起草、同步审签工作制度，实现对政务信息的全生命周期管理。</w:t>
      </w:r>
    </w:p>
    <w:p w14:paraId="49A21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（四）政府信息公开平台建设</w:t>
      </w:r>
    </w:p>
    <w:p w14:paraId="7A48D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t>本年度为了更为广泛宣传开发区，扩大政务公开范围，</w:t>
      </w:r>
      <w:r>
        <w:rPr>
          <w:rFonts w:hint="eastAsia" w:ascii="仿宋" w:hAnsi="仿宋" w:eastAsia="仿宋" w:cs="仿宋"/>
          <w:caps w:val="0"/>
          <w:color w:val="000000"/>
          <w:spacing w:val="0"/>
          <w:sz w:val="32"/>
          <w:szCs w:val="32"/>
          <w:shd w:val="clear" w:fill="FFFFFF"/>
        </w:rPr>
        <w:t>根据</w:t>
      </w:r>
      <w:r>
        <w:rPr>
          <w:rFonts w:hint="eastAsia" w:ascii="仿宋" w:hAnsi="仿宋" w:eastAsia="仿宋" w:cs="仿宋"/>
          <w:caps w:val="0"/>
          <w:color w:val="000000"/>
          <w:spacing w:val="0"/>
          <w:sz w:val="32"/>
          <w:szCs w:val="32"/>
          <w:shd w:val="clear" w:fill="FFFFFF"/>
          <w:lang w:eastAsia="zh-CN"/>
        </w:rPr>
        <w:t>开发区党工委、管委会工作</w:t>
      </w:r>
      <w:r>
        <w:rPr>
          <w:rFonts w:hint="eastAsia" w:ascii="仿宋" w:hAnsi="仿宋" w:eastAsia="仿宋" w:cs="仿宋"/>
          <w:caps w:val="0"/>
          <w:color w:val="000000"/>
          <w:spacing w:val="0"/>
          <w:sz w:val="32"/>
          <w:szCs w:val="32"/>
          <w:shd w:val="clear" w:fill="FFFFFF"/>
        </w:rPr>
        <w:t>要求，开发区</w:t>
      </w:r>
      <w:r>
        <w:rPr>
          <w:rFonts w:hint="eastAsia" w:ascii="仿宋" w:hAnsi="仿宋" w:eastAsia="仿宋" w:cs="仿宋"/>
          <w:caps w:val="0"/>
          <w:color w:val="000000"/>
          <w:spacing w:val="0"/>
          <w:sz w:val="32"/>
          <w:szCs w:val="32"/>
          <w:shd w:val="clear" w:fill="FFFFFF"/>
          <w:lang w:eastAsia="zh-CN"/>
        </w:rPr>
        <w:t>重新启用微信公众号</w:t>
      </w:r>
      <w:r>
        <w:rPr>
          <w:rFonts w:hint="eastAsia" w:ascii="仿宋" w:hAnsi="仿宋" w:eastAsia="仿宋" w:cs="仿宋"/>
          <w:caps w:val="0"/>
          <w:color w:val="000000"/>
          <w:spacing w:val="0"/>
          <w:sz w:val="32"/>
          <w:szCs w:val="32"/>
          <w:shd w:val="clear" w:fill="FFFFFF"/>
        </w:rPr>
        <w:t>。</w:t>
      </w:r>
      <w:r>
        <w:rPr>
          <w:rFonts w:hint="eastAsia" w:ascii="仿宋" w:hAnsi="仿宋" w:eastAsia="仿宋" w:cs="仿宋"/>
          <w:caps w:val="0"/>
          <w:color w:val="000000"/>
          <w:spacing w:val="0"/>
          <w:sz w:val="32"/>
          <w:szCs w:val="32"/>
          <w:shd w:val="clear" w:fill="FFFFFF"/>
          <w:lang w:eastAsia="zh-CN"/>
        </w:rPr>
        <w:t>从党的二十大精神贯彻、双招双引和先进经验做法等方面积极宣传开</w:t>
      </w:r>
      <w:bookmarkStart w:id="0" w:name="_GoBack"/>
      <w:bookmarkEnd w:id="0"/>
      <w:r>
        <w:rPr>
          <w:rFonts w:hint="eastAsia" w:ascii="仿宋" w:hAnsi="仿宋" w:eastAsia="仿宋" w:cs="仿宋"/>
          <w:caps w:val="0"/>
          <w:color w:val="000000"/>
          <w:spacing w:val="0"/>
          <w:sz w:val="32"/>
          <w:szCs w:val="32"/>
          <w:shd w:val="clear" w:fill="FFFFFF"/>
          <w:lang w:eastAsia="zh-CN"/>
        </w:rPr>
        <w:t>发区的各项工作。</w:t>
      </w:r>
    </w:p>
    <w:p w14:paraId="08D15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drawing>
          <wp:inline distT="0" distB="0" distL="114300" distR="114300">
            <wp:extent cx="3472815" cy="5455920"/>
            <wp:effectExtent l="0" t="0" r="13335" b="11430"/>
            <wp:docPr id="1" name="图片 1" descr="开发区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发区微信公众号"/>
                    <pic:cNvPicPr>
                      <a:picLocks noChangeAspect="1"/>
                    </pic:cNvPicPr>
                  </pic:nvPicPr>
                  <pic:blipFill>
                    <a:blip r:embed="rId5"/>
                    <a:stretch>
                      <a:fillRect/>
                    </a:stretch>
                  </pic:blipFill>
                  <pic:spPr>
                    <a:xfrm>
                      <a:off x="0" y="0"/>
                      <a:ext cx="3472815" cy="5455920"/>
                    </a:xfrm>
                    <a:prstGeom prst="rect">
                      <a:avLst/>
                    </a:prstGeom>
                  </pic:spPr>
                </pic:pic>
              </a:graphicData>
            </a:graphic>
          </wp:inline>
        </w:drawing>
      </w:r>
    </w:p>
    <w:p w14:paraId="34CF1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r>
        <w:rPr>
          <w:rFonts w:hint="eastAsia" w:ascii="楷体" w:hAnsi="楷体" w:eastAsia="楷体" w:cs="楷体"/>
          <w:caps w:val="0"/>
          <w:color w:val="000000"/>
          <w:spacing w:val="0"/>
          <w:sz w:val="32"/>
          <w:szCs w:val="32"/>
          <w:shd w:val="clear" w:fill="FFFFFF"/>
        </w:rPr>
        <w:t>（五）监督保障情况</w:t>
      </w:r>
    </w:p>
    <w:p w14:paraId="12E44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auto"/>
          <w:spacing w:val="0"/>
          <w:sz w:val="32"/>
          <w:szCs w:val="32"/>
          <w:shd w:val="clear" w:fill="FFFFFF"/>
          <w:lang w:eastAsia="zh-CN"/>
        </w:rPr>
        <w:t>开发区根据工作要求，实时动态调整政府信息公开工作领导小组，明确了分管领导并及时公开了相关信息。各部门分别确定了1名联络人员，负责日常政府信息公开的沟通和落实工作，形成了</w:t>
      </w:r>
      <w:r>
        <w:rPr>
          <w:rFonts w:hint="eastAsia" w:ascii="仿宋" w:hAnsi="仿宋" w:eastAsia="仿宋" w:cs="仿宋"/>
          <w:caps w:val="0"/>
          <w:color w:val="auto"/>
          <w:spacing w:val="0"/>
          <w:sz w:val="32"/>
          <w:szCs w:val="32"/>
          <w:shd w:val="clear" w:fill="FFFFFF"/>
          <w:lang w:val="en-US" w:eastAsia="zh-CN"/>
        </w:rPr>
        <w:t>党政办公室</w:t>
      </w:r>
      <w:r>
        <w:rPr>
          <w:rFonts w:hint="eastAsia" w:ascii="仿宋" w:hAnsi="仿宋" w:eastAsia="仿宋" w:cs="仿宋"/>
          <w:caps w:val="0"/>
          <w:color w:val="auto"/>
          <w:spacing w:val="0"/>
          <w:sz w:val="32"/>
          <w:szCs w:val="32"/>
          <w:shd w:val="clear" w:fill="FFFFFF"/>
          <w:lang w:eastAsia="zh-CN"/>
        </w:rPr>
        <w:t>统一调度，各部门协调配合</w:t>
      </w:r>
      <w:r>
        <w:rPr>
          <w:rFonts w:hint="eastAsia" w:ascii="仿宋" w:hAnsi="仿宋" w:eastAsia="仿宋" w:cs="仿宋"/>
          <w:caps w:val="0"/>
          <w:color w:val="000000"/>
          <w:spacing w:val="0"/>
          <w:sz w:val="32"/>
          <w:szCs w:val="32"/>
          <w:shd w:val="clear" w:fill="FFFFFF"/>
          <w:lang w:eastAsia="zh-CN"/>
        </w:rPr>
        <w:t>的工作格局。按照全县统一部署，积极组织相关人员参加全县政府信息公开工作相关培训，不断提高工作人员专业素养。</w:t>
      </w:r>
    </w:p>
    <w:p w14:paraId="29D5E8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sz w:val="24"/>
          <w:szCs w:val="24"/>
        </w:rPr>
      </w:pPr>
      <w:r>
        <w:rPr>
          <w:rFonts w:hint="eastAsia" w:ascii="黑体" w:hAnsi="宋体" w:eastAsia="黑体" w:cs="黑体"/>
          <w:caps w:val="0"/>
          <w:color w:val="000000"/>
          <w:spacing w:val="0"/>
          <w:sz w:val="32"/>
          <w:szCs w:val="32"/>
          <w:shd w:val="clear" w:fill="FFFFFF"/>
        </w:rPr>
        <w:t>二、主动公开政府信息情况</w:t>
      </w:r>
    </w:p>
    <w:tbl>
      <w:tblPr>
        <w:tblStyle w:val="3"/>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6"/>
        <w:gridCol w:w="1927"/>
        <w:gridCol w:w="1786"/>
        <w:gridCol w:w="2041"/>
      </w:tblGrid>
      <w:tr w14:paraId="74F4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0A4E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第二十条第（一）项</w:t>
            </w:r>
          </w:p>
        </w:tc>
      </w:tr>
      <w:tr w14:paraId="120D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14EA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192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7988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本年制发件数</w:t>
            </w:r>
          </w:p>
        </w:tc>
        <w:tc>
          <w:tcPr>
            <w:tcW w:w="1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5C4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本年废止件数</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668A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现行有效件数</w:t>
            </w:r>
          </w:p>
        </w:tc>
      </w:tr>
      <w:tr w14:paraId="79AD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28C0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规章</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326D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14:paraId="3955C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90C9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14:paraId="28A9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441A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行政规范性文件</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C523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14:paraId="46182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B8D4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14:paraId="5E5A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83663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第二十条第（五）项</w:t>
            </w:r>
          </w:p>
        </w:tc>
      </w:tr>
      <w:tr w14:paraId="2CA1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876F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8CDF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本年处理决定数量</w:t>
            </w:r>
          </w:p>
        </w:tc>
      </w:tr>
      <w:tr w14:paraId="2F03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350E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行政许可</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3BF58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14:paraId="0297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E96B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第二十条第（六）项</w:t>
            </w:r>
          </w:p>
        </w:tc>
      </w:tr>
      <w:tr w14:paraId="6EB2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2C1E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196AE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本年处理决定数量</w:t>
            </w:r>
          </w:p>
        </w:tc>
      </w:tr>
      <w:tr w14:paraId="152F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67A4E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行政处罚</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72D01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14:paraId="3A5A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5037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行政强制</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67D37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14:paraId="3183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522C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第二十条第（八）项</w:t>
            </w:r>
          </w:p>
        </w:tc>
      </w:tr>
      <w:tr w14:paraId="4DE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1F69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14:paraId="30589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本年收费金额（单位：万元）</w:t>
            </w:r>
          </w:p>
        </w:tc>
      </w:tr>
      <w:tr w14:paraId="3ED2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2F8D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行政事业性收费</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5494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3827"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4CDC7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bl>
    <w:p w14:paraId="5A5FDF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r>
        <w:rPr>
          <w:rFonts w:hint="eastAsia" w:ascii="黑体" w:hAnsi="宋体" w:eastAsia="黑体" w:cs="黑体"/>
          <w:caps w:val="0"/>
          <w:color w:val="000000"/>
          <w:spacing w:val="0"/>
          <w:sz w:val="32"/>
          <w:szCs w:val="32"/>
          <w:shd w:val="clear" w:fill="FFFFFF"/>
        </w:rPr>
        <w:t>三、收到和处理政府信息公开申请情况</w:t>
      </w:r>
    </w:p>
    <w:tbl>
      <w:tblPr>
        <w:tblStyle w:val="3"/>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16"/>
        <w:gridCol w:w="2450"/>
        <w:gridCol w:w="719"/>
        <w:gridCol w:w="639"/>
        <w:gridCol w:w="717"/>
        <w:gridCol w:w="775"/>
        <w:gridCol w:w="893"/>
        <w:gridCol w:w="697"/>
        <w:gridCol w:w="678"/>
      </w:tblGrid>
      <w:tr w14:paraId="3BAB7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4F3C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（本列数据的勾稽关系为：第一项加第二项之和，等于第三项加第四项之和）</w:t>
            </w:r>
          </w:p>
        </w:tc>
        <w:tc>
          <w:tcPr>
            <w:tcW w:w="5141"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C17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申请人情况</w:t>
            </w:r>
          </w:p>
        </w:tc>
      </w:tr>
      <w:tr w14:paraId="37E5D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793226">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72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C18DF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自然人</w:t>
            </w:r>
          </w:p>
        </w:tc>
        <w:tc>
          <w:tcPr>
            <w:tcW w:w="37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FDD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法人或其他组织</w:t>
            </w:r>
          </w:p>
        </w:tc>
        <w:tc>
          <w:tcPr>
            <w:tcW w:w="68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354A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总计</w:t>
            </w:r>
          </w:p>
        </w:tc>
      </w:tr>
      <w:tr w14:paraId="78D0BB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21DF53">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72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54BCD8B">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49CDF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商业企业</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5DDA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科研机构</w:t>
            </w:r>
          </w:p>
        </w:tc>
        <w:tc>
          <w:tcPr>
            <w:tcW w:w="7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E52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社会公益组织</w:t>
            </w:r>
          </w:p>
        </w:tc>
        <w:tc>
          <w:tcPr>
            <w:tcW w:w="8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F520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法律服务机构</w:t>
            </w:r>
          </w:p>
        </w:tc>
        <w:tc>
          <w:tcPr>
            <w:tcW w:w="7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B05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其他</w:t>
            </w:r>
          </w:p>
        </w:tc>
        <w:tc>
          <w:tcPr>
            <w:tcW w:w="68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1DC052">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r>
      <w:tr w14:paraId="790DE8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CD6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一、本年新收政府信息公开申请数量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036B23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543FD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AB2A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671780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018F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6F26F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3F29E0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1 </w:t>
            </w:r>
          </w:p>
        </w:tc>
      </w:tr>
      <w:tr w14:paraId="46C53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87B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二、上年结转政府信息公开申请数量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6412B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17366E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A7B9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126C8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1AA4A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51F73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5B5DE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25A47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457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三、本年度办理结果</w:t>
            </w: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0F1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（一）予以公开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5B90D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62A7C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2559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26A81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ED02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07C0F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F29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0</w:t>
            </w:r>
          </w:p>
        </w:tc>
      </w:tr>
      <w:tr w14:paraId="6D804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D7F192">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8AF2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（二）部分公开（区分处理的，只计这一情形，不计其他情形）</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4613A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29D11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4A95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6B7CA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7F10E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17791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149517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00DA84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79D056">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8B7C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（三）不予公开</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09E08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1.属于国家秘密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2DDC4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6D62A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57EE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2A253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4650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02B6F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970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58E71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913659">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29D770A">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075DF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2.其他法律行政法规禁止公开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4E034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03111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CABC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5EEF0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0F041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0F31E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B889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4748C2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81AF27">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25C66F">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79290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3.危及“三安全一稳定”</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08A0A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594B8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EC22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5D8F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4A588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2932F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4BFC1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0EF292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6" w:hRule="atLeast"/>
        </w:trPr>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AA08CB">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E17AEDF">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5A509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4.保护第三方合法权益</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326CB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6EF80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7F6C0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03631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05ACA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42C7B7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7DFCF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58AA8B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F4150B">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6D688D5">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3ABF3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5.属于三类内部事务信息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379FD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475DA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08FE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33A63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5ED49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498BD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52610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7D2FFF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63A73C">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ECDDCF6">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64B3F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6.属于四类过程性信息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7CC1C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416A5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A7C73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57EA8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67B7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60D80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6E573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200033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4E15DA">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86FF322">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59B68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7.属于行政执法案卷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6B1B7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622C5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6F3D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23C9B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6AAA23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7806D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25454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5186E9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C91947">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D0A76A">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39024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8.属于行政查询事项</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7E4724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56D00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92FC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0F7A57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64859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2017E1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7D9D7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286F6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AA1CC1">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4E2C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（四）无法提供</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39EED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1.本机关不掌握相关政府信息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3D2F8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7A42B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359C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4C5C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1ABBF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1EBF4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C49B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lang w:val="en-US" w:eastAsia="zh-CN"/>
              </w:rPr>
              <w:t>1</w:t>
            </w:r>
            <w:r>
              <w:rPr>
                <w:rFonts w:hint="eastAsia" w:ascii="仿宋" w:hAnsi="仿宋" w:eastAsia="仿宋" w:cs="仿宋"/>
                <w:sz w:val="20"/>
                <w:szCs w:val="20"/>
              </w:rPr>
              <w:t> </w:t>
            </w:r>
          </w:p>
        </w:tc>
      </w:tr>
      <w:tr w14:paraId="283637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85C3F6">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6CBEFD">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4517C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2.没有现成信息需要另行制作</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436F6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30F2E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454F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55502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76133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08B6A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5D34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2DA551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EC7E42">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83B3364">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7C018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3.补正后申请内容仍不明确</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221D6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77443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7604F8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25A67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53C80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6C416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5F62D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0E533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CCC341">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E2BCF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（五）不予处理</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6BD96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1.信访举报投诉类申请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158B25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64EAB6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7811B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786F2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4227A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5FCAD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6C403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570359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168F71">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84EDE67">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5A2056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7B1E6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5FA1F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FC57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1F908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502898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3DF70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7053B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215A2E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63A1BD">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69FD2C7">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414D9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3.要求提供公开出版物</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159696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09D88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A3CB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4071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5D58E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3F819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670CE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1810C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D744A0">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1C8FAFD">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3B6BB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4.无正当理由大量反复申请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0F390C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77FAEB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CB40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94A1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626D1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15CBA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3F37B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4B0FE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447E1B">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7ECE4AC">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6AC29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5.要求行政机关确认或重新出具已获取信息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07B7EE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7621B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6EC9A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690EC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71D2D5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4D266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7E14C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071EB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AC9DBE">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outset" w:color="auto" w:sz="8" w:space="0"/>
              <w:right w:val="single" w:color="auto" w:sz="8" w:space="0"/>
            </w:tcBorders>
            <w:shd w:val="clear" w:color="auto" w:fill="auto"/>
            <w:tcMar>
              <w:left w:w="108" w:type="dxa"/>
              <w:right w:w="108" w:type="dxa"/>
            </w:tcMar>
            <w:vAlign w:val="center"/>
          </w:tcPr>
          <w:p w14:paraId="140DA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（六）其他处理</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433A20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1.申请人无正当理由逾期不补正、行政机关不再处理其政府信息公开申请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36CDC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0CE2E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19AB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7EF0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56D33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1F968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5487F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14:paraId="535C9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F067C2">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14:paraId="6761E9A0">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0AA1F9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2.申请人逾期未按收费通知要求缴纳费用、行政机关不再处理其政府信息公开申请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5744D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22A43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7CF18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41710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9993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10FCC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6B5D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r>
      <w:tr w14:paraId="6C4CE3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30B387">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14:paraId="7F82644D">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14:paraId="3B338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3.其他</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715BB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394BF1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62382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2A370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597FF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746CA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C7762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r>
      <w:tr w14:paraId="3D5E3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37E215">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FCDD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（七）总计</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5A4BF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467C5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4E64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01CD5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3B53F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0835F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36723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1 </w:t>
            </w:r>
          </w:p>
        </w:tc>
      </w:tr>
      <w:tr w14:paraId="02BC04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5F9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四、结转下年度继续办理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14:paraId="745114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14:paraId="788673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61CC2E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14:paraId="1F3B3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14:paraId="26C64A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14:paraId="23B8F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14:paraId="02227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r>
    </w:tbl>
    <w:p w14:paraId="28C66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sz w:val="24"/>
          <w:szCs w:val="24"/>
        </w:rPr>
      </w:pPr>
      <w:r>
        <w:rPr>
          <w:rFonts w:hint="eastAsia" w:ascii="黑体" w:hAnsi="宋体" w:eastAsia="黑体" w:cs="黑体"/>
          <w:caps w:val="0"/>
          <w:color w:val="000000"/>
          <w:spacing w:val="0"/>
          <w:sz w:val="32"/>
          <w:szCs w:val="32"/>
          <w:shd w:val="clear" w:fill="FFFFFF"/>
        </w:rPr>
        <w:t>四、政府信息公开行政复议、行政诉讼情况</w:t>
      </w:r>
    </w:p>
    <w:tbl>
      <w:tblPr>
        <w:tblStyle w:val="3"/>
        <w:tblW w:w="909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2"/>
        <w:gridCol w:w="604"/>
        <w:gridCol w:w="604"/>
        <w:gridCol w:w="604"/>
        <w:gridCol w:w="658"/>
        <w:gridCol w:w="550"/>
        <w:gridCol w:w="605"/>
        <w:gridCol w:w="605"/>
        <w:gridCol w:w="605"/>
        <w:gridCol w:w="605"/>
        <w:gridCol w:w="605"/>
        <w:gridCol w:w="605"/>
        <w:gridCol w:w="605"/>
        <w:gridCol w:w="606"/>
        <w:gridCol w:w="517"/>
      </w:tblGrid>
      <w:tr w14:paraId="665DD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18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84C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行政复议</w:t>
            </w:r>
          </w:p>
        </w:tc>
        <w:tc>
          <w:tcPr>
            <w:tcW w:w="590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DBC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行政诉讼</w:t>
            </w:r>
          </w:p>
        </w:tc>
      </w:tr>
      <w:tr w14:paraId="1D9551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0D7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A5DD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0ADE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2E1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1AA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3B4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未经复议直接起诉</w:t>
            </w:r>
          </w:p>
        </w:tc>
        <w:tc>
          <w:tcPr>
            <w:tcW w:w="29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433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复议后起诉</w:t>
            </w:r>
          </w:p>
        </w:tc>
      </w:tr>
      <w:tr w14:paraId="0A8EDD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1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44270E">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FFF0D61">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902E1C">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AFFFF1">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02237E">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EDC4B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025D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B63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0DC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0A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2AF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02C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EF0C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400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5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B9F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r>
      <w:tr w14:paraId="16B9B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7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669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9E77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2E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183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E3FB9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4B9A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8E64F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7FF2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8669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64B9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E3B8B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3FCE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463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2F2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517" w:type="dxa"/>
            <w:tcBorders>
              <w:top w:val="nil"/>
              <w:left w:val="nil"/>
              <w:bottom w:val="single" w:color="auto" w:sz="8" w:space="0"/>
              <w:right w:val="single" w:color="auto" w:sz="8" w:space="0"/>
            </w:tcBorders>
            <w:shd w:val="clear" w:color="auto" w:fill="auto"/>
            <w:tcMar>
              <w:left w:w="108" w:type="dxa"/>
              <w:right w:w="108" w:type="dxa"/>
            </w:tcMar>
            <w:vAlign w:val="center"/>
          </w:tcPr>
          <w:p w14:paraId="2AF5A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bl>
    <w:p w14:paraId="13BBF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ascii="Calibri" w:hAnsi="Calibri" w:cs="Calibri"/>
          <w:caps w:val="0"/>
          <w:color w:val="000000"/>
          <w:spacing w:val="0"/>
          <w:sz w:val="24"/>
          <w:szCs w:val="24"/>
          <w:shd w:val="clear" w:fill="FFFFFF"/>
        </w:rPr>
        <w:t>     </w:t>
      </w:r>
      <w:r>
        <w:rPr>
          <w:rFonts w:hint="default" w:ascii="Calibri" w:hAnsi="Calibri" w:cs="Calibri"/>
          <w:caps w:val="0"/>
          <w:color w:val="000000"/>
          <w:spacing w:val="0"/>
          <w:sz w:val="24"/>
          <w:szCs w:val="24"/>
          <w:shd w:val="clear" w:fill="FFFFFF"/>
        </w:rPr>
        <w:t> </w:t>
      </w:r>
      <w:r>
        <w:rPr>
          <w:rFonts w:hint="eastAsia" w:ascii="黑体" w:hAnsi="宋体" w:eastAsia="黑体" w:cs="黑体"/>
          <w:caps w:val="0"/>
          <w:color w:val="000000"/>
          <w:spacing w:val="0"/>
          <w:sz w:val="24"/>
          <w:szCs w:val="24"/>
          <w:shd w:val="clear" w:fill="FFFFFF"/>
        </w:rPr>
        <w:t> </w:t>
      </w:r>
      <w:r>
        <w:rPr>
          <w:rFonts w:hint="eastAsia" w:ascii="黑体" w:hAnsi="宋体" w:eastAsia="黑体" w:cs="黑体"/>
          <w:caps w:val="0"/>
          <w:color w:val="000000"/>
          <w:spacing w:val="0"/>
          <w:sz w:val="32"/>
          <w:szCs w:val="32"/>
          <w:shd w:val="clear" w:fill="FFFFFF"/>
        </w:rPr>
        <w:t>五、政府信息公开工作存在的主要问题及改进情况</w:t>
      </w:r>
    </w:p>
    <w:p w14:paraId="1FF67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333333"/>
          <w:spacing w:val="0"/>
          <w:sz w:val="31"/>
          <w:szCs w:val="31"/>
          <w:u w:val="none"/>
          <w:shd w:val="clear" w:fill="FFFFFF"/>
        </w:rPr>
      </w:pPr>
      <w:r>
        <w:rPr>
          <w:rStyle w:val="5"/>
          <w:rFonts w:hint="eastAsia" w:ascii="仿宋_GB2312" w:hAnsi="微软雅黑" w:eastAsia="仿宋_GB2312" w:cs="仿宋_GB2312"/>
          <w:i w:val="0"/>
          <w:iCs w:val="0"/>
          <w:caps w:val="0"/>
          <w:color w:val="333333"/>
          <w:spacing w:val="0"/>
          <w:sz w:val="31"/>
          <w:szCs w:val="31"/>
          <w:u w:val="none"/>
          <w:shd w:val="clear" w:fill="FFFFFF"/>
          <w:lang w:eastAsia="zh-CN"/>
        </w:rPr>
        <w:t>存在的问题：</w:t>
      </w:r>
      <w:r>
        <w:rPr>
          <w:rStyle w:val="5"/>
          <w:rFonts w:ascii="仿宋_GB2312" w:hAnsi="微软雅黑" w:eastAsia="仿宋_GB2312" w:cs="仿宋_GB2312"/>
          <w:i w:val="0"/>
          <w:iCs w:val="0"/>
          <w:caps w:val="0"/>
          <w:color w:val="333333"/>
          <w:spacing w:val="0"/>
          <w:sz w:val="31"/>
          <w:szCs w:val="31"/>
          <w:u w:val="none"/>
          <w:shd w:val="clear" w:fill="FFFFFF"/>
        </w:rPr>
        <w:t>一是</w:t>
      </w:r>
      <w:r>
        <w:rPr>
          <w:rFonts w:hint="eastAsia" w:ascii="仿宋_GB2312" w:hAnsi="宋体" w:eastAsia="仿宋_GB2312" w:cs="仿宋_GB2312"/>
          <w:i w:val="0"/>
          <w:iCs w:val="0"/>
          <w:caps w:val="0"/>
          <w:color w:val="333333"/>
          <w:spacing w:val="0"/>
          <w:sz w:val="31"/>
          <w:szCs w:val="31"/>
          <w:u w:val="none"/>
          <w:shd w:val="clear" w:fill="FFFFFF"/>
        </w:rPr>
        <w:t>对政府信息公开条例理解不够透彻，工作业务能力有待进一步加强。</w:t>
      </w:r>
      <w:r>
        <w:rPr>
          <w:rStyle w:val="5"/>
          <w:rFonts w:hint="eastAsia" w:ascii="仿宋_GB2312" w:hAnsi="微软雅黑" w:eastAsia="仿宋_GB2312" w:cs="仿宋_GB2312"/>
          <w:i w:val="0"/>
          <w:iCs w:val="0"/>
          <w:caps w:val="0"/>
          <w:color w:val="333333"/>
          <w:spacing w:val="0"/>
          <w:sz w:val="31"/>
          <w:szCs w:val="31"/>
          <w:u w:val="none"/>
          <w:shd w:val="clear" w:fill="FFFFFF"/>
        </w:rPr>
        <w:t>二是</w:t>
      </w:r>
      <w:r>
        <w:rPr>
          <w:rFonts w:hint="eastAsia" w:ascii="仿宋_GB2312" w:hAnsi="宋体" w:eastAsia="仿宋_GB2312" w:cs="仿宋_GB2312"/>
          <w:i w:val="0"/>
          <w:iCs w:val="0"/>
          <w:caps w:val="0"/>
          <w:color w:val="333333"/>
          <w:spacing w:val="0"/>
          <w:sz w:val="31"/>
          <w:szCs w:val="31"/>
          <w:u w:val="none"/>
          <w:shd w:val="clear" w:fill="FFFFFF"/>
        </w:rPr>
        <w:t>公开内容单一，数量不够，质量不高，主动性不强。</w:t>
      </w:r>
    </w:p>
    <w:p w14:paraId="3C62DF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333333"/>
          <w:spacing w:val="0"/>
          <w:sz w:val="31"/>
          <w:szCs w:val="31"/>
          <w:u w:val="none"/>
          <w:shd w:val="clear" w:fill="FFFFFF"/>
        </w:rPr>
      </w:pPr>
      <w:r>
        <w:rPr>
          <w:rStyle w:val="5"/>
          <w:rFonts w:hint="eastAsia" w:ascii="仿宋_GB2312" w:hAnsi="微软雅黑" w:eastAsia="仿宋_GB2312" w:cs="仿宋_GB2312"/>
          <w:i w:val="0"/>
          <w:iCs w:val="0"/>
          <w:caps w:val="0"/>
          <w:color w:val="333333"/>
          <w:spacing w:val="0"/>
          <w:sz w:val="31"/>
          <w:szCs w:val="31"/>
          <w:u w:val="none"/>
          <w:shd w:val="clear" w:fill="FFFFFF"/>
          <w:lang w:eastAsia="zh-CN"/>
        </w:rPr>
        <w:t>改进措施：</w:t>
      </w:r>
      <w:r>
        <w:rPr>
          <w:rStyle w:val="5"/>
          <w:rFonts w:ascii="仿宋_GB2312" w:hAnsi="微软雅黑" w:eastAsia="仿宋_GB2312" w:cs="仿宋_GB2312"/>
          <w:i w:val="0"/>
          <w:iCs w:val="0"/>
          <w:caps w:val="0"/>
          <w:color w:val="333333"/>
          <w:spacing w:val="0"/>
          <w:sz w:val="31"/>
          <w:szCs w:val="31"/>
          <w:u w:val="none"/>
          <w:shd w:val="clear" w:fill="FFFFFF"/>
        </w:rPr>
        <w:t>一是</w:t>
      </w:r>
      <w:r>
        <w:rPr>
          <w:rFonts w:hint="eastAsia" w:ascii="仿宋_GB2312" w:hAnsi="宋体" w:eastAsia="仿宋_GB2312" w:cs="仿宋_GB2312"/>
          <w:i w:val="0"/>
          <w:iCs w:val="0"/>
          <w:caps w:val="0"/>
          <w:color w:val="333333"/>
          <w:spacing w:val="0"/>
          <w:sz w:val="31"/>
          <w:szCs w:val="31"/>
          <w:u w:val="none"/>
          <w:shd w:val="clear" w:fill="FFFFFF"/>
        </w:rPr>
        <w:t>加大政务公开的学习与培训。积极参加</w:t>
      </w:r>
      <w:r>
        <w:rPr>
          <w:rFonts w:hint="eastAsia" w:ascii="仿宋_GB2312" w:hAnsi="宋体" w:eastAsia="仿宋_GB2312" w:cs="仿宋_GB2312"/>
          <w:i w:val="0"/>
          <w:iCs w:val="0"/>
          <w:caps w:val="0"/>
          <w:color w:val="333333"/>
          <w:spacing w:val="0"/>
          <w:sz w:val="31"/>
          <w:szCs w:val="31"/>
          <w:u w:val="none"/>
          <w:shd w:val="clear" w:fill="FFFFFF"/>
          <w:lang w:eastAsia="zh-CN"/>
        </w:rPr>
        <w:t>了全县组织的</w:t>
      </w:r>
      <w:r>
        <w:rPr>
          <w:rFonts w:hint="eastAsia" w:ascii="仿宋_GB2312" w:hAnsi="宋体" w:eastAsia="仿宋_GB2312" w:cs="仿宋_GB2312"/>
          <w:i w:val="0"/>
          <w:iCs w:val="0"/>
          <w:caps w:val="0"/>
          <w:color w:val="333333"/>
          <w:spacing w:val="0"/>
          <w:sz w:val="31"/>
          <w:szCs w:val="31"/>
          <w:u w:val="none"/>
          <w:shd w:val="clear" w:fill="FFFFFF"/>
        </w:rPr>
        <w:t>政务公开培训</w:t>
      </w:r>
      <w:r>
        <w:rPr>
          <w:rFonts w:hint="eastAsia" w:ascii="仿宋_GB2312" w:hAnsi="宋体" w:eastAsia="仿宋_GB2312" w:cs="仿宋_GB2312"/>
          <w:i w:val="0"/>
          <w:iCs w:val="0"/>
          <w:caps w:val="0"/>
          <w:color w:val="333333"/>
          <w:spacing w:val="0"/>
          <w:sz w:val="31"/>
          <w:szCs w:val="31"/>
          <w:u w:val="none"/>
          <w:shd w:val="clear" w:fill="FFFFFF"/>
          <w:lang w:eastAsia="zh-CN"/>
        </w:rPr>
        <w:t>，组织</w:t>
      </w:r>
      <w:r>
        <w:rPr>
          <w:rFonts w:hint="eastAsia" w:ascii="仿宋_GB2312" w:hAnsi="宋体" w:eastAsia="仿宋_GB2312" w:cs="仿宋_GB2312"/>
          <w:i w:val="0"/>
          <w:iCs w:val="0"/>
          <w:caps w:val="0"/>
          <w:color w:val="333333"/>
          <w:spacing w:val="0"/>
          <w:sz w:val="31"/>
          <w:szCs w:val="31"/>
          <w:u w:val="none"/>
          <w:shd w:val="clear" w:fill="FFFFFF"/>
          <w:lang w:val="en-US" w:eastAsia="zh-CN"/>
        </w:rPr>
        <w:t>了</w:t>
      </w:r>
      <w:r>
        <w:rPr>
          <w:rFonts w:hint="eastAsia" w:ascii="仿宋_GB2312" w:hAnsi="宋体" w:eastAsia="仿宋_GB2312" w:cs="仿宋_GB2312"/>
          <w:i w:val="0"/>
          <w:iCs w:val="0"/>
          <w:caps w:val="0"/>
          <w:color w:val="333333"/>
          <w:spacing w:val="0"/>
          <w:sz w:val="31"/>
          <w:szCs w:val="31"/>
          <w:u w:val="none"/>
          <w:shd w:val="clear" w:fill="FFFFFF"/>
          <w:lang w:eastAsia="zh-CN"/>
        </w:rPr>
        <w:t>本单位内部政务公开培训</w:t>
      </w:r>
      <w:r>
        <w:rPr>
          <w:rFonts w:hint="eastAsia" w:ascii="仿宋_GB2312" w:hAnsi="宋体" w:eastAsia="仿宋_GB2312" w:cs="仿宋_GB2312"/>
          <w:i w:val="0"/>
          <w:iCs w:val="0"/>
          <w:caps w:val="0"/>
          <w:color w:val="333333"/>
          <w:spacing w:val="0"/>
          <w:sz w:val="31"/>
          <w:szCs w:val="31"/>
          <w:u w:val="none"/>
          <w:shd w:val="clear" w:fill="FFFFFF"/>
        </w:rPr>
        <w:t>，着力提升专职人员对</w:t>
      </w:r>
      <w:r>
        <w:rPr>
          <w:rFonts w:hint="eastAsia" w:ascii="仿宋_GB2312" w:hAnsi="宋体" w:eastAsia="仿宋_GB2312" w:cs="仿宋_GB2312"/>
          <w:i w:val="0"/>
          <w:iCs w:val="0"/>
          <w:caps w:val="0"/>
          <w:color w:val="333333"/>
          <w:spacing w:val="0"/>
          <w:sz w:val="31"/>
          <w:szCs w:val="31"/>
          <w:u w:val="none"/>
          <w:shd w:val="clear" w:fill="FFFFFF"/>
          <w:lang w:eastAsia="zh-CN"/>
        </w:rPr>
        <w:t>依</w:t>
      </w:r>
      <w:r>
        <w:rPr>
          <w:rFonts w:hint="eastAsia" w:ascii="仿宋_GB2312" w:hAnsi="宋体" w:eastAsia="仿宋_GB2312" w:cs="仿宋_GB2312"/>
          <w:i w:val="0"/>
          <w:iCs w:val="0"/>
          <w:caps w:val="0"/>
          <w:color w:val="333333"/>
          <w:spacing w:val="0"/>
          <w:sz w:val="31"/>
          <w:szCs w:val="31"/>
          <w:u w:val="none"/>
          <w:shd w:val="clear" w:fill="FFFFFF"/>
        </w:rPr>
        <w:t>申请公开件办理规范性，提高政务公开工作业务能力和水平；</w:t>
      </w:r>
      <w:r>
        <w:rPr>
          <w:rStyle w:val="5"/>
          <w:rFonts w:hint="eastAsia" w:ascii="仿宋_GB2312" w:hAnsi="微软雅黑" w:eastAsia="仿宋_GB2312" w:cs="仿宋_GB2312"/>
          <w:i w:val="0"/>
          <w:iCs w:val="0"/>
          <w:caps w:val="0"/>
          <w:color w:val="333333"/>
          <w:spacing w:val="0"/>
          <w:sz w:val="31"/>
          <w:szCs w:val="31"/>
          <w:u w:val="none"/>
          <w:shd w:val="clear" w:fill="FFFFFF"/>
        </w:rPr>
        <w:t>二是</w:t>
      </w:r>
      <w:r>
        <w:rPr>
          <w:rFonts w:hint="eastAsia" w:ascii="仿宋_GB2312" w:hAnsi="宋体" w:eastAsia="仿宋_GB2312" w:cs="仿宋_GB2312"/>
          <w:i w:val="0"/>
          <w:iCs w:val="0"/>
          <w:caps w:val="0"/>
          <w:color w:val="333333"/>
          <w:spacing w:val="0"/>
          <w:sz w:val="31"/>
          <w:szCs w:val="31"/>
          <w:u w:val="none"/>
          <w:shd w:val="clear" w:fill="FFFFFF"/>
        </w:rPr>
        <w:t>加强组织领导，落实部门责任，对群众关注度较高的热点难点问题主动对接处理并及时予以回应，提升工作透明度，接受社会和群众的监督。</w:t>
      </w:r>
    </w:p>
    <w:p w14:paraId="79FCF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黑体" w:hAnsi="宋体" w:eastAsia="黑体" w:cs="黑体"/>
          <w:caps w:val="0"/>
          <w:color w:val="000000"/>
          <w:spacing w:val="0"/>
          <w:sz w:val="32"/>
          <w:szCs w:val="32"/>
          <w:shd w:val="clear" w:fill="FFFFFF"/>
        </w:rPr>
        <w:t>六、其他需要报告的事项</w:t>
      </w:r>
    </w:p>
    <w:p w14:paraId="5FED4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sz w:val="24"/>
          <w:szCs w:val="24"/>
        </w:rPr>
      </w:pPr>
      <w:r>
        <w:rPr>
          <w:rFonts w:hint="eastAsia" w:ascii="楷体" w:hAnsi="楷体" w:eastAsia="楷体" w:cs="楷体"/>
          <w:caps w:val="0"/>
          <w:color w:val="000000"/>
          <w:spacing w:val="0"/>
          <w:sz w:val="32"/>
          <w:szCs w:val="32"/>
          <w:shd w:val="clear" w:fill="FFFFFF"/>
        </w:rPr>
        <w:t>1.信息处理费情况。</w:t>
      </w:r>
      <w:r>
        <w:rPr>
          <w:rFonts w:hint="eastAsia" w:ascii="仿宋" w:hAnsi="仿宋" w:eastAsia="仿宋" w:cs="仿宋"/>
          <w:caps w:val="0"/>
          <w:color w:val="000000"/>
          <w:spacing w:val="0"/>
          <w:sz w:val="32"/>
          <w:szCs w:val="32"/>
          <w:shd w:val="clear" w:fill="FFFFFF"/>
        </w:rPr>
        <w:t>开发区依据《政府信息公开信息处理费管理办法》无收取信息处理费的情况。</w:t>
      </w:r>
    </w:p>
    <w:p w14:paraId="3C6B8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eastAsia" w:ascii="仿宋" w:hAnsi="仿宋" w:eastAsia="仿宋" w:cs="仿宋"/>
          <w:caps w:val="0"/>
          <w:color w:val="000000"/>
          <w:spacing w:val="0"/>
          <w:sz w:val="32"/>
          <w:szCs w:val="32"/>
          <w:shd w:val="clear" w:fill="FFFFFF"/>
        </w:rPr>
      </w:pPr>
      <w:r>
        <w:rPr>
          <w:rFonts w:hint="eastAsia" w:ascii="楷体" w:hAnsi="楷体" w:eastAsia="楷体" w:cs="楷体"/>
          <w:caps w:val="0"/>
          <w:color w:val="000000"/>
          <w:spacing w:val="0"/>
          <w:sz w:val="32"/>
          <w:szCs w:val="32"/>
          <w:shd w:val="clear" w:fill="FFFFFF"/>
          <w:lang w:val="en-US" w:eastAsia="zh-CN"/>
        </w:rPr>
        <w:t>2</w:t>
      </w:r>
      <w:r>
        <w:rPr>
          <w:rFonts w:hint="eastAsia" w:ascii="楷体" w:hAnsi="楷体" w:eastAsia="楷体" w:cs="楷体"/>
          <w:caps w:val="0"/>
          <w:color w:val="000000"/>
          <w:spacing w:val="0"/>
          <w:sz w:val="32"/>
          <w:szCs w:val="32"/>
          <w:shd w:val="clear" w:fill="FFFFFF"/>
        </w:rPr>
        <w:t>.建议提案办理结果公开情况。</w:t>
      </w:r>
      <w:r>
        <w:rPr>
          <w:rFonts w:ascii="微软雅黑" w:hAnsi="微软雅黑" w:eastAsia="微软雅黑" w:cs="微软雅黑"/>
          <w:caps w:val="0"/>
          <w:color w:val="000000"/>
          <w:spacing w:val="0"/>
          <w:sz w:val="32"/>
          <w:szCs w:val="32"/>
          <w:shd w:val="clear" w:fill="FFFFFF"/>
        </w:rPr>
        <w:t> </w:t>
      </w:r>
      <w:r>
        <w:rPr>
          <w:rFonts w:hint="eastAsia" w:ascii="仿宋" w:hAnsi="仿宋" w:eastAsia="仿宋" w:cs="仿宋"/>
          <w:caps w:val="0"/>
          <w:color w:val="000000"/>
          <w:spacing w:val="0"/>
          <w:sz w:val="32"/>
          <w:szCs w:val="32"/>
          <w:shd w:val="clear" w:fill="FFFFFF"/>
        </w:rPr>
        <w:t>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年，开发区收到政协提案1件，委员们对开发区高质量发展提出了建设性意见。根据委员们的意见建议，开发区按照规定及时进行办理回复。</w:t>
      </w:r>
    </w:p>
    <w:p w14:paraId="49E75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default" w:ascii="仿宋" w:hAnsi="仿宋" w:eastAsia="仿宋" w:cs="仿宋"/>
          <w:caps w:val="0"/>
          <w:color w:val="000000"/>
          <w:spacing w:val="0"/>
          <w:sz w:val="32"/>
          <w:szCs w:val="32"/>
          <w:shd w:val="clear" w:fill="FFFFFF"/>
          <w:lang w:val="en-US" w:eastAsia="zh-CN"/>
        </w:rPr>
      </w:pPr>
      <w:r>
        <w:rPr>
          <w:rFonts w:hint="eastAsia" w:ascii="楷体" w:hAnsi="楷体" w:eastAsia="楷体" w:cs="楷体"/>
          <w:caps w:val="0"/>
          <w:color w:val="000000"/>
          <w:spacing w:val="0"/>
          <w:sz w:val="32"/>
          <w:szCs w:val="32"/>
          <w:shd w:val="clear" w:fill="FFFFFF"/>
          <w:lang w:val="en-US" w:eastAsia="zh-CN"/>
        </w:rPr>
        <w:t>3.政务公开工作创新情况。</w:t>
      </w:r>
      <w:r>
        <w:rPr>
          <w:rFonts w:hint="eastAsia" w:ascii="仿宋" w:hAnsi="仿宋" w:eastAsia="仿宋" w:cs="仿宋"/>
          <w:caps w:val="0"/>
          <w:color w:val="000000"/>
          <w:spacing w:val="0"/>
          <w:sz w:val="32"/>
          <w:szCs w:val="32"/>
          <w:shd w:val="clear" w:fill="FFFFFF"/>
          <w:lang w:val="en-US" w:eastAsia="zh-CN"/>
        </w:rPr>
        <w:t>在今年政务公开培训中，结合开发区发展的实际情况，采用座谈交流的形式，学习先进经验，集思广益，将政务公开与经济发展、招商引资等方面统筹结合。</w:t>
      </w:r>
    </w:p>
    <w:p w14:paraId="205F9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shd w:val="clear" w:fill="FFFFFF"/>
          <w:lang w:val="en-US" w:eastAsia="zh-CN"/>
        </w:rPr>
        <w:t>4、</w:t>
      </w:r>
      <w:r>
        <w:rPr>
          <w:rFonts w:hint="eastAsia" w:ascii="楷体" w:hAnsi="楷体" w:eastAsia="楷体" w:cs="楷体"/>
          <w:caps w:val="0"/>
          <w:color w:val="000000"/>
          <w:spacing w:val="0"/>
          <w:sz w:val="32"/>
          <w:szCs w:val="32"/>
          <w:shd w:val="clear" w:fill="FFFFFF"/>
          <w:lang w:val="en-US" w:eastAsia="zh-CN"/>
        </w:rPr>
        <w:t>落实政务公开工作要点工作。</w:t>
      </w:r>
      <w:r>
        <w:rPr>
          <w:rFonts w:hint="eastAsia" w:ascii="仿宋" w:hAnsi="仿宋" w:eastAsia="仿宋" w:cs="仿宋"/>
          <w:caps w:val="0"/>
          <w:color w:val="000000"/>
          <w:spacing w:val="0"/>
          <w:sz w:val="32"/>
          <w:szCs w:val="32"/>
          <w:shd w:val="clear" w:fill="FFFFFF"/>
          <w:lang w:val="en-US" w:eastAsia="zh-CN"/>
        </w:rPr>
        <w:t>沂源经济开发区积极落实县委、县政府对于政务公开工作的各项部署，积极开展各项政务公开工作。</w:t>
      </w:r>
    </w:p>
    <w:p w14:paraId="218F20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p>
    <w:p w14:paraId="5BB057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100"/>
        <w:jc w:val="both"/>
        <w:textAlignment w:val="auto"/>
        <w:rPr>
          <w:sz w:val="24"/>
          <w:szCs w:val="24"/>
        </w:rPr>
      </w:pPr>
      <w:r>
        <w:rPr>
          <w:rFonts w:hint="eastAsia" w:ascii="微软雅黑" w:hAnsi="微软雅黑" w:eastAsia="微软雅黑" w:cs="微软雅黑"/>
          <w:caps w:val="0"/>
          <w:color w:val="000000"/>
          <w:spacing w:val="0"/>
          <w:sz w:val="32"/>
          <w:szCs w:val="32"/>
          <w:shd w:val="clear" w:fill="FFFFFF"/>
        </w:rPr>
        <w:t>                         </w:t>
      </w:r>
      <w:r>
        <w:rPr>
          <w:rFonts w:hint="eastAsia" w:ascii="仿宋" w:hAnsi="仿宋" w:eastAsia="仿宋" w:cs="仿宋"/>
          <w:sz w:val="32"/>
          <w:szCs w:val="32"/>
          <w:shd w:val="clear" w:fill="FFFFFF"/>
        </w:rPr>
        <w:t>     沂源经济开发区管理委员会</w:t>
      </w:r>
    </w:p>
    <w:p w14:paraId="1BB02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sz w:val="32"/>
          <w:szCs w:val="32"/>
          <w:shd w:val="clear" w:fill="FFFFFF"/>
        </w:rPr>
        <w:t>                                    202</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年1月1</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2F03E-6700-45E8-90D3-95DA086942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25FCE1-4B35-4831-BD23-5A76F50A2542}"/>
  </w:font>
  <w:font w:name="方正小标宋简体">
    <w:panose1 w:val="02000000000000000000"/>
    <w:charset w:val="86"/>
    <w:family w:val="auto"/>
    <w:pitch w:val="default"/>
    <w:sig w:usb0="00000001" w:usb1="08000000" w:usb2="00000000" w:usb3="00000000" w:csb0="00040000" w:csb1="00000000"/>
    <w:embedRegular r:id="rId3" w:fontKey="{7A3EEA3D-2860-4D51-82B2-390449AD93F2}"/>
  </w:font>
  <w:font w:name="仿宋">
    <w:panose1 w:val="02010609060101010101"/>
    <w:charset w:val="86"/>
    <w:family w:val="auto"/>
    <w:pitch w:val="default"/>
    <w:sig w:usb0="800002BF" w:usb1="38CF7CFA" w:usb2="00000016" w:usb3="00000000" w:csb0="00040001" w:csb1="00000000"/>
    <w:embedRegular r:id="rId4" w:fontKey="{492C9DDA-B6F9-4444-B0D3-59D3E5AF0A72}"/>
  </w:font>
  <w:font w:name="楷体">
    <w:panose1 w:val="02010609060101010101"/>
    <w:charset w:val="86"/>
    <w:family w:val="auto"/>
    <w:pitch w:val="default"/>
    <w:sig w:usb0="800002BF" w:usb1="38CF7CFA" w:usb2="00000016" w:usb3="00000000" w:csb0="00040001" w:csb1="00000000"/>
    <w:embedRegular r:id="rId5" w:fontKey="{0716E704-A1E2-4394-844A-CCC0DB1D1BFA}"/>
  </w:font>
  <w:font w:name="仿宋_GB2312">
    <w:panose1 w:val="02010609030101010101"/>
    <w:charset w:val="86"/>
    <w:family w:val="auto"/>
    <w:pitch w:val="default"/>
    <w:sig w:usb0="00000001" w:usb1="080E0000" w:usb2="00000000" w:usb3="00000000" w:csb0="00040000" w:csb1="00000000"/>
    <w:embedRegular r:id="rId6" w:fontKey="{ECD7A960-7B19-43B7-99EE-857DE3BCEC0E}"/>
  </w:font>
  <w:font w:name="微软雅黑">
    <w:panose1 w:val="020B0503020204020204"/>
    <w:charset w:val="86"/>
    <w:family w:val="auto"/>
    <w:pitch w:val="default"/>
    <w:sig w:usb0="80000287" w:usb1="2ACF3C50" w:usb2="00000016" w:usb3="00000000" w:csb0="0004001F" w:csb1="00000000"/>
    <w:embedRegular r:id="rId7" w:fontKey="{E37B1032-7BB5-4B71-8A72-CB7AEC0811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22215"/>
    <w:multiLevelType w:val="singleLevel"/>
    <w:tmpl w:val="FB8222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70743CFB"/>
    <w:rsid w:val="0C3278CC"/>
    <w:rsid w:val="0DD37191"/>
    <w:rsid w:val="1EF94376"/>
    <w:rsid w:val="2BC81E72"/>
    <w:rsid w:val="3E5033BB"/>
    <w:rsid w:val="4ACA3287"/>
    <w:rsid w:val="53253728"/>
    <w:rsid w:val="70743CFB"/>
    <w:rsid w:val="7920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1170</Words>
  <Characters>1262</Characters>
  <Lines>0</Lines>
  <Paragraphs>0</Paragraphs>
  <TotalTime>25</TotalTime>
  <ScaleCrop>false</ScaleCrop>
  <LinksUpToDate>false</LinksUpToDate>
  <CharactersWithSpaces>1268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2023-01-13T01:45:00Z</dcterms:created>
  <dc:creator>有一个地方</dc:creator>
  <cp:lastModifiedBy>Darren</cp:lastModifiedBy>
  <dcterms:modified xsi:type="dcterms:W3CDTF">2026-03-26T01:48:16Z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5E87275CC9A24B9DAC9EBD1486B027A6</vt:lpwstr>
  </property>
  <property fmtid="{D5CDD505-2E9C-101B-9397-08002B2CF9AE}" pid="4" name="KSOTemplateDocerSaveRecord">
    <vt:lpwstr>eyJoZGlkIjoiMjg3ZjAyMDg1OGQ5ODY4NmE5NjlkNzRmYmM5NjEwYTgiLCJ1c2VySWQiOiIyMDI3OTg5NDcifQ==</vt:lpwstr>
  </property>
</Properties>
</file>