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Style w:val="5"/>
          <w:rFonts w:ascii="黑体" w:hAnsi="宋体" w:eastAsia="黑体" w:cs="黑体"/>
          <w:sz w:val="44"/>
          <w:szCs w:val="44"/>
        </w:rPr>
        <w:t>沂源县供销合作社联合社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Style w:val="5"/>
          <w:rFonts w:hint="eastAsia" w:ascii="黑体" w:hAnsi="宋体" w:eastAsia="黑体" w:cs="黑体"/>
          <w:sz w:val="44"/>
          <w:szCs w:val="44"/>
          <w:lang w:eastAsia="zh-CN"/>
        </w:rPr>
        <w:t>2018</w:t>
      </w:r>
      <w:r>
        <w:rPr>
          <w:rStyle w:val="5"/>
          <w:rFonts w:hint="eastAsia" w:ascii="黑体" w:hAnsi="宋体" w:eastAsia="黑体" w:cs="黑体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根据《中华人民共和国政府信息公开条例》和市、县政府要求，现就县供销社政府信息公开工作报告如下：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一、单位重视信息公开工作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推进政府信息公开是转变政府职能、提高服务效率、提升政府形象的一个重要举措，贯彻实施《中华人民共和国政府信息公开条例》，对于建立公正透明的行政管理体制，保障公民、法人和其他组织的知情权利，监督政府依法行政具有十分重要的意义。县供销社高度重视信息公开工作，成立了沂源县供销合作社联合社政府信息公开工作领导小组，形成了主要领导亲自抓，分管领导靠上抓，办公室抓落实的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二、制度建设和信息主动公开情况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根据《条例》和市县政府信息公开工作的有关规定，建立完善了《主动公开工作制度》和《工作考核和责任追究制度》等，把信息公开工作纳入了制度化、规范化发展轨道。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年，县供销社主动公开政府信息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条，主要是财务预决算信息、项目申报公示、党费收缴公示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、行业精准扶贫实施方案、安全生产工作</w:t>
      </w:r>
      <w:r>
        <w:rPr>
          <w:rFonts w:hint="eastAsia" w:ascii="仿宋_GB2312" w:eastAsia="仿宋_GB2312" w:cs="仿宋_GB2312"/>
          <w:sz w:val="32"/>
          <w:szCs w:val="32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三、政府信息主动公开的方式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在公开方式上，主要采取了:一是网上公开。按照县政府的有关要求，按时将县供销社相关信息发布到政府信息网。二是及时向县委信息科、县政府信息科和市供销社办公室报送业务工作信息和工作动态，进行信息公开。三是在机关设立了公示栏，公布县供销社服务承诺和政务公开内容，凡事关干部群众切身利益的政务活动，不涉及保密范围内的都实行了上墙公示，提高了工作的透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四、存在的问题和整改措施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县供销社政府信息公开工作虽然取得了一定的成绩，但也存在一些问题和不足，主要是信息公开的内容有待进一步完善，信息更新还不够及时。为进一步做好县供销社信息公开工作，我们在今后的信息公开工作中将进一步统一认识，努力规范工作流程，进一步梳理县供销社所掌握的政府信息，及时提供，定期维护，确保政府信息公开工作能按照既定的工作流程有效运作，方便公众查询。同时，我们还将进一步对政府信息公开目录进行补充完善，认真梳理，逐步扩大公开内容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                    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  沂源县供销合作社联合社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月5日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2018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年度政府信息公开工作情况统计表 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5"/>
        <w:gridCol w:w="974"/>
        <w:gridCol w:w="7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7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8"/>
                <w:szCs w:val="28"/>
              </w:rPr>
              <w:t>统　计　指　标</w:t>
            </w:r>
          </w:p>
        </w:tc>
        <w:tc>
          <w:tcPr>
            <w:tcW w:w="102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8"/>
                <w:szCs w:val="28"/>
              </w:rPr>
              <w:t>统计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4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ascii="楷体_GB2312" w:eastAsia="楷体_GB2312" w:cs="楷体_GB2312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1.政府网站公开政府信息数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2.政务微博公开政府信息数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3.政务微信公开政府信息数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4.其他方式公开政府信息数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eastAsia="仿宋_GB231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firstLine="685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A0A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仿宋_GB2312" w:eastAsia="仿宋_GB2312" w:cs="仿宋_GB2312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02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 其中：主要负责同志参加新闻发布会次数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 其中：主要负责同志参加政府网站在线访谈次数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firstLine="685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A0A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仿宋_GB2312" w:eastAsia="仿宋_GB2312" w:cs="仿宋_GB2312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         5.其他形式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 　其中：涉及国家秘密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 涉及商业秘密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 涉及个人隐私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 危及国家安全、公共安全、经济安全和社会稳定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 不是《条例》所指政府信息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　　　　 法律法规规定的其他情形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七、向图书馆、档案馆等查阅场所报送信息数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   （三）查阅点接待人数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（四）从事政府信息公开工作人员数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（五）政府信息公开专项经费（不包括政府公报编辑管理及政府网站建设）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　　　护等方面的经费）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502"/>
            </w:pPr>
            <w:r>
              <w:rPr>
                <w:rStyle w:val="5"/>
                <w:rFonts w:hint="eastAsia" w:ascii="楷体_GB2312" w:eastAsia="楷体_GB2312" w:cs="楷体_GB2312"/>
                <w:color w:val="00000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57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1"/>
                <w:szCs w:val="21"/>
              </w:rPr>
              <w:t>　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黑体" w:hAnsi="宋体" w:eastAsia="黑体" w:cs="黑体"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政府信息公开工作机构情况表</w:t>
      </w:r>
      <w:r>
        <w:rPr>
          <w:rStyle w:val="5"/>
          <w:rFonts w:hint="eastAsia" w:ascii="仿宋_GB2312" w:eastAsia="仿宋_GB2312" w:cs="仿宋_GB2312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topLinePunct/>
        <w:jc w:val="left"/>
      </w:pPr>
      <w:r>
        <w:rPr>
          <w:rStyle w:val="5"/>
          <w:rFonts w:hint="eastAsia" w:ascii="仿宋_GB2312" w:eastAsia="仿宋_GB2312" w:cs="仿宋_GB2312"/>
          <w:sz w:val="24"/>
          <w:szCs w:val="24"/>
        </w:rPr>
        <w:t>填报单位： 沂源县供销合作社联合社                日期：  </w:t>
      </w:r>
      <w:r>
        <w:rPr>
          <w:rStyle w:val="5"/>
          <w:rFonts w:hint="eastAsia" w:ascii="仿宋_GB2312" w:eastAsia="仿宋_GB2312" w:cs="仿宋_GB2312"/>
          <w:sz w:val="24"/>
          <w:szCs w:val="24"/>
          <w:lang w:eastAsia="zh-CN"/>
        </w:rPr>
        <w:t>2018</w:t>
      </w:r>
      <w:r>
        <w:rPr>
          <w:rStyle w:val="5"/>
          <w:rFonts w:hint="eastAsia" w:ascii="仿宋_GB2312" w:eastAsia="仿宋_GB2312" w:cs="仿宋_GB2312"/>
          <w:sz w:val="24"/>
          <w:szCs w:val="24"/>
        </w:rPr>
        <w:t xml:space="preserve"> 年3月15日</w:t>
      </w:r>
    </w:p>
    <w:tbl>
      <w:tblPr>
        <w:tblStyle w:val="3"/>
        <w:tblW w:w="90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731"/>
        <w:gridCol w:w="904"/>
        <w:gridCol w:w="1136"/>
        <w:gridCol w:w="1547"/>
        <w:gridCol w:w="1910"/>
        <w:gridCol w:w="1156"/>
        <w:gridCol w:w="5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外网邮箱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分管领导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陈 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党委委员、副主任、主任科员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3259611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13053377616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yyxgxs@163.com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3242134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科（处）室负责人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李庆胜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办公室主任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3242134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13589510215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yyxgxs@163.com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3242134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（请注明专、兼职情况）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陈文文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办公室办事员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3242134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15064351212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yyxgxs@163.com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3242134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兼职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jc w:val="left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24"/>
          <w:szCs w:val="24"/>
        </w:rPr>
        <w:t>注：人员如有变动请及时告知县政府信息中心。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1ADA"/>
    <w:rsid w:val="08CA1ADA"/>
    <w:rsid w:val="260C2586"/>
    <w:rsid w:val="2DE406EF"/>
    <w:rsid w:val="343C663B"/>
    <w:rsid w:val="4E53375F"/>
    <w:rsid w:val="69166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2020-12-14T06:47:00Z</dcterms:created>
  <dc:creator>公政</dc:creator>
  <cp:lastModifiedBy>公政</cp:lastModifiedBy>
  <dcterms:modified xsi:type="dcterms:W3CDTF">2020-12-22T11:43:01Z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