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</w:rPr>
      </w:pP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</w:rPr>
        <w:t>沂源县供销社合作社联合社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</w:rPr>
      </w:pP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201</w:t>
      </w: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5"/>
        <w:textAlignment w:val="auto"/>
      </w:pPr>
      <w:r>
        <w:rPr>
          <w:rFonts w:hint="eastAsia" w:ascii="仿宋_GB2312" w:eastAsia="仿宋_GB2312" w:cs="仿宋_GB2312"/>
          <w:sz w:val="32"/>
          <w:szCs w:val="32"/>
        </w:rPr>
        <w:t>根据《中华人民共和国政府信息公开条例》和市、县政府要求，现就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县供销社</w:t>
      </w:r>
      <w:r>
        <w:rPr>
          <w:rFonts w:hint="eastAsia" w:ascii="仿宋_GB2312" w:eastAsia="仿宋_GB2312" w:cs="仿宋_GB2312"/>
          <w:sz w:val="32"/>
          <w:szCs w:val="32"/>
        </w:rPr>
        <w:t>政府信息公开工作报告如下：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5"/>
        <w:textAlignment w:val="auto"/>
      </w:pPr>
      <w:r>
        <w:rPr>
          <w:rStyle w:val="5"/>
          <w:rFonts w:hint="eastAsia" w:ascii="黑体" w:hAnsi="宋体" w:eastAsia="黑体" w:cs="黑体"/>
          <w:sz w:val="32"/>
          <w:szCs w:val="32"/>
        </w:rPr>
        <w:t>一、单位重视信息公开工作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5"/>
        <w:textAlignment w:val="auto"/>
      </w:pPr>
      <w:r>
        <w:rPr>
          <w:rFonts w:hint="eastAsia" w:ascii="仿宋_GB2312" w:eastAsia="仿宋_GB2312" w:cs="仿宋_GB2312"/>
          <w:sz w:val="32"/>
          <w:szCs w:val="32"/>
        </w:rPr>
        <w:t>推进政府信息公开是转变政府职能、提高服务效率、提升政府形象的一个重要举措，贯彻实施《中华人民共和国政府信息公开条例》，对于建立公正透明的行政管理体制，保障公民、法人和其他组织的知情权利，监督政府依法行政具有十分重要的意义。全县政府信息公开工作会议召开之后，县社高度重视，及时召开干部职工会议对信息公开工作进行研究部署，并认真组织广大干部职工学习《条例》的有关知识，安排专人按时完成了《沂源县供销合作社联合社政府信息公开指南》和《沂源县供销合作社联合社政府信息公开目录》的编制。成立了沂源县供销合作社联合社政府信息公开工作领导小组，形成了主要领导亲自抓，分管领导靠上抓，办公室抓落实的工作机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5"/>
        <w:textAlignment w:val="auto"/>
      </w:pPr>
      <w:r>
        <w:rPr>
          <w:rStyle w:val="5"/>
          <w:rFonts w:hint="eastAsia" w:ascii="黑体" w:hAnsi="宋体" w:eastAsia="黑体" w:cs="黑体"/>
          <w:sz w:val="32"/>
          <w:szCs w:val="32"/>
        </w:rPr>
        <w:t>二、制度建设和信息主动公开情况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5"/>
        <w:textAlignment w:val="auto"/>
      </w:pPr>
      <w:r>
        <w:rPr>
          <w:rFonts w:hint="eastAsia" w:ascii="仿宋_GB2312" w:eastAsia="仿宋_GB2312" w:cs="仿宋_GB2312"/>
          <w:sz w:val="32"/>
          <w:szCs w:val="32"/>
        </w:rPr>
        <w:t>根据《条例》和市县政府信息公开工作的有关规定，建立完善了《主动公开工作制度》和《工作考核和责任追究制度》等，把信息公开工作纳入了制度化、规范化发展轨道。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201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年，县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供销</w:t>
      </w:r>
      <w:r>
        <w:rPr>
          <w:rFonts w:hint="eastAsia" w:ascii="仿宋_GB2312" w:eastAsia="仿宋_GB2312" w:cs="仿宋_GB2312"/>
          <w:sz w:val="32"/>
          <w:szCs w:val="32"/>
        </w:rPr>
        <w:t>社主动公开政府信息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条，主要是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政务公开信息年报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5"/>
        <w:textAlignment w:val="auto"/>
      </w:pPr>
      <w:r>
        <w:rPr>
          <w:rStyle w:val="5"/>
          <w:rFonts w:hint="eastAsia" w:ascii="黑体" w:hAnsi="宋体" w:eastAsia="黑体" w:cs="黑体"/>
          <w:sz w:val="32"/>
          <w:szCs w:val="32"/>
        </w:rPr>
        <w:t>三、政府信息主动公开的方式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5"/>
        <w:textAlignment w:val="auto"/>
      </w:pPr>
      <w:r>
        <w:rPr>
          <w:rFonts w:hint="eastAsia" w:ascii="仿宋_GB2312" w:eastAsia="仿宋_GB2312" w:cs="仿宋_GB2312"/>
          <w:sz w:val="32"/>
          <w:szCs w:val="32"/>
        </w:rPr>
        <w:t>在公开方式上，主要采取了:一是网上公开。按照县政府的有关要求，按时将县社相关信息发布到政府信息网。二是及时向县委信息科、县政府信息科和市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社</w:t>
      </w:r>
      <w:r>
        <w:rPr>
          <w:rFonts w:hint="eastAsia" w:ascii="仿宋_GB2312" w:eastAsia="仿宋_GB2312" w:cs="仿宋_GB2312"/>
          <w:sz w:val="32"/>
          <w:szCs w:val="32"/>
        </w:rPr>
        <w:t>办公室报送业务工作信息和工作动态，进行信息公开。三是在机关设立了公示栏，公布县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供销</w:t>
      </w:r>
      <w:r>
        <w:rPr>
          <w:rFonts w:hint="eastAsia" w:ascii="仿宋_GB2312" w:eastAsia="仿宋_GB2312" w:cs="仿宋_GB2312"/>
          <w:sz w:val="32"/>
          <w:szCs w:val="32"/>
        </w:rPr>
        <w:t>社服务承诺和政务公开内容，凡事关干部群众切身利益的政务活动，不涉及保密范围内的都实行了上墙公示，提高了工作的透明度。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5"/>
        <w:textAlignment w:val="auto"/>
      </w:pPr>
      <w:r>
        <w:rPr>
          <w:rStyle w:val="5"/>
          <w:rFonts w:hint="eastAsia" w:ascii="黑体" w:hAnsi="宋体" w:eastAsia="黑体" w:cs="黑体"/>
          <w:sz w:val="32"/>
          <w:szCs w:val="32"/>
        </w:rPr>
        <w:t>四、存在的问题和整改措施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</w:pPr>
      <w:r>
        <w:rPr>
          <w:rFonts w:hint="eastAsia" w:ascii="仿宋_GB2312" w:eastAsia="仿宋_GB2312" w:cs="仿宋_GB2312"/>
          <w:sz w:val="32"/>
          <w:szCs w:val="32"/>
        </w:rPr>
        <w:t>县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供销</w:t>
      </w:r>
      <w:r>
        <w:rPr>
          <w:rFonts w:hint="eastAsia" w:ascii="仿宋_GB2312" w:eastAsia="仿宋_GB2312" w:cs="仿宋_GB2312"/>
          <w:sz w:val="32"/>
          <w:szCs w:val="32"/>
        </w:rPr>
        <w:t>社政府信息公开工作虽然取得了一定的成绩，但也存在一些问题和不足，主要是信息公开的内容有待进一步完善，信息更新还不够及时。为进一步做好县社信息公开工作，我们在今后的信息公开工作中将进一步统一认识，努力规范工作流程，进一步梳理县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供销</w:t>
      </w:r>
      <w:r>
        <w:rPr>
          <w:rFonts w:hint="eastAsia" w:ascii="仿宋_GB2312" w:eastAsia="仿宋_GB2312" w:cs="仿宋_GB2312"/>
          <w:sz w:val="32"/>
          <w:szCs w:val="32"/>
        </w:rPr>
        <w:t>社所掌握的政府信息，及时提供，定期维护，确保政府信息公开工作能按照既定的工作流程有效运作，方便公众查询。同时，我们还将进一步对政府信息公开目录进行补充完善，认真梳理，逐步扩大公开内容，保证公开信息的完整性和准确性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5"/>
        <w:textAlignment w:val="auto"/>
        <w:rPr>
          <w:rStyle w:val="5"/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                         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eastAsia="仿宋_GB2312" w:cs="仿宋_GB2312"/>
          <w:sz w:val="32"/>
          <w:szCs w:val="32"/>
        </w:rPr>
        <w:t>  201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right="0" w:firstLine="0"/>
        <w:jc w:val="center"/>
        <w:rPr>
          <w:rStyle w:val="5"/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Style w:val="5"/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201</w:t>
      </w:r>
      <w:r>
        <w:rPr>
          <w:rStyle w:val="5"/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Style w:val="5"/>
          <w:rFonts w:hint="eastAsia" w:ascii="方正小标宋简体" w:hAnsi="方正小标宋简体" w:eastAsia="方正小标宋简体" w:cs="方正小标宋简体"/>
          <w:sz w:val="36"/>
          <w:szCs w:val="36"/>
        </w:rPr>
        <w:t>年度政府信息公开工作情况统计表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right="0" w:firstLine="0"/>
        <w:jc w:val="left"/>
      </w:pPr>
      <w:r>
        <w:rPr>
          <w:rStyle w:val="5"/>
          <w:rFonts w:hint="eastAsia" w:ascii="宋体" w:hAnsi="宋体" w:eastAsia="宋体" w:cs="宋体"/>
          <w:sz w:val="24"/>
          <w:szCs w:val="24"/>
        </w:rPr>
        <w:t>填报单位</w:t>
      </w:r>
      <w:r>
        <w:rPr>
          <w:rStyle w:val="5"/>
          <w:rFonts w:hint="eastAsia" w:ascii="宋体" w:hAnsi="宋体" w:eastAsia="宋体" w:cs="宋体"/>
          <w:sz w:val="24"/>
          <w:szCs w:val="24"/>
          <w:lang w:eastAsia="zh-CN"/>
        </w:rPr>
        <w:t>：沂源县供销合作社联合社</w:t>
      </w:r>
      <w:r>
        <w:rPr>
          <w:rStyle w:val="5"/>
          <w:rFonts w:hint="eastAsia" w:ascii="宋体" w:hAnsi="宋体" w:eastAsia="宋体" w:cs="宋体"/>
          <w:color w:val="000000"/>
          <w:sz w:val="24"/>
          <w:szCs w:val="24"/>
        </w:rPr>
        <w:t> </w:t>
      </w:r>
    </w:p>
    <w:tbl>
      <w:tblPr>
        <w:tblStyle w:val="3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76"/>
        <w:gridCol w:w="1134"/>
        <w:gridCol w:w="131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指标名称</w:t>
            </w:r>
          </w:p>
        </w:tc>
        <w:tc>
          <w:tcPr>
            <w:tcW w:w="11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计量单位</w:t>
            </w:r>
          </w:p>
        </w:tc>
        <w:tc>
          <w:tcPr>
            <w:tcW w:w="13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本年累计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一、主动公开信息数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条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其中： 1.机构领导、设置及人事类信息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条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      2.政策法规、规范性文件信息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条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      3.业务公开信息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条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      4.规划计划、统计信息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条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      5.财务预决算信息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条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      6.招标采购信息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条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二、信息公开申请数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条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其中： 1.信函及传真申请数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条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      2.网上填表及电子邮件申请数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条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      3.当面申请数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条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三、对申请的答复数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条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其中： 1.同意公开数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条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      2.同意部分公开数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条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      3.不予公开数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条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      4.其他情况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条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四、依申请提供信息收取费用数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五、政府信息公开被举报数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其中： 1.维持具体行政行为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      2.纠错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六、政府信息公开被行政复议数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其中： 1.维持具体行政行为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843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2.纠错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七、政府信息公开被诉讼数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其中： 1.维持具体行政行为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843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2.纠错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八、</w:t>
            </w:r>
            <w:r>
              <w:rPr>
                <w:rStyle w:val="5"/>
                <w:rFonts w:hint="eastAsia" w:ascii="宋体" w:hAnsi="宋体" w:eastAsia="宋体" w:cs="宋体"/>
                <w:color w:val="000000"/>
                <w:spacing w:val="-10"/>
                <w:sz w:val="24"/>
                <w:szCs w:val="24"/>
              </w:rPr>
              <w:t>开通政府信息公开网站（或设立门户网站信息公开专栏）数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九、召开新闻发布会数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次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十、向图书馆、档案馆等查阅场所报送信息数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条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其中： 1.纸质文档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条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      2.电子文档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条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十一、政府信息公开指定工作人员数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其中： 1.全职人员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843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2.兼职人员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十二、组织学习培训次数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次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十三、参加学习培训人员数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4" w:hRule="atLeast"/>
        </w:trPr>
        <w:tc>
          <w:tcPr>
            <w:tcW w:w="89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16C41"/>
    <w:rsid w:val="138D1D05"/>
    <w:rsid w:val="14C33B08"/>
    <w:rsid w:val="1A4F46BC"/>
    <w:rsid w:val="1F601B85"/>
    <w:rsid w:val="23FC6FA8"/>
    <w:rsid w:val="243B6500"/>
    <w:rsid w:val="3208467E"/>
    <w:rsid w:val="3B7140BD"/>
    <w:rsid w:val="48614412"/>
    <w:rsid w:val="5BC16C41"/>
    <w:rsid w:val="62EF3455"/>
    <w:rsid w:val="6E931C0F"/>
    <w:rsid w:val="72CC2D16"/>
    <w:rsid w:val="7F7858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2020-12-14T06:39:00Z</dcterms:created>
  <dc:creator>公政</dc:creator>
  <cp:lastModifiedBy>公政</cp:lastModifiedBy>
  <dcterms:modified xsi:type="dcterms:W3CDTF">2020-12-22T11:34:18Z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