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1942" w14:textId="11A1DCA3" w:rsidR="00DC4C24" w:rsidRPr="00DC4C24" w:rsidRDefault="00DC4C24" w:rsidP="00DC4C24">
      <w:pPr>
        <w:widowControl/>
        <w:spacing w:before="1020" w:after="390"/>
        <w:jc w:val="center"/>
        <w:outlineLvl w:val="0"/>
        <w:rPr>
          <w:rFonts w:ascii="Times New Roman" w:eastAsia="宋体" w:hAnsi="Times New Roman" w:cs="Times New Roman"/>
          <w:b/>
          <w:bCs/>
          <w:color w:val="333333"/>
          <w:kern w:val="36"/>
          <w:sz w:val="42"/>
          <w:szCs w:val="42"/>
        </w:rPr>
      </w:pPr>
      <w:r w:rsidRPr="00DC4C24">
        <w:rPr>
          <w:rFonts w:ascii="Times New Roman" w:eastAsia="宋体" w:hAnsi="Times New Roman" w:cs="Times New Roman"/>
          <w:b/>
          <w:bCs/>
          <w:color w:val="333333"/>
          <w:kern w:val="36"/>
          <w:sz w:val="42"/>
          <w:szCs w:val="42"/>
        </w:rPr>
        <w:t>【服务指南】县</w:t>
      </w:r>
      <w:r>
        <w:rPr>
          <w:rFonts w:ascii="Times New Roman" w:eastAsia="宋体" w:hAnsi="Times New Roman" w:cs="Times New Roman" w:hint="eastAsia"/>
          <w:b/>
          <w:bCs/>
          <w:color w:val="333333"/>
          <w:kern w:val="36"/>
          <w:sz w:val="42"/>
          <w:szCs w:val="42"/>
        </w:rPr>
        <w:t>公安</w:t>
      </w:r>
      <w:r w:rsidRPr="00DC4C24">
        <w:rPr>
          <w:rFonts w:ascii="Times New Roman" w:eastAsia="宋体" w:hAnsi="Times New Roman" w:cs="Times New Roman"/>
          <w:b/>
          <w:bCs/>
          <w:color w:val="333333"/>
          <w:kern w:val="36"/>
          <w:sz w:val="42"/>
          <w:szCs w:val="42"/>
        </w:rPr>
        <w:t>局行政执法服务指南</w:t>
      </w:r>
      <w:r w:rsidRPr="00DC4C24">
        <w:rPr>
          <w:rFonts w:ascii="Times New Roman" w:eastAsia="宋体" w:hAnsi="Times New Roman" w:cs="Times New Roman"/>
          <w:b/>
          <w:bCs/>
          <w:color w:val="333333"/>
          <w:kern w:val="36"/>
          <w:sz w:val="42"/>
          <w:szCs w:val="42"/>
        </w:rPr>
        <w:t xml:space="preserve"> </w:t>
      </w:r>
      <w:r w:rsidRPr="00DC4C24">
        <w:rPr>
          <w:rFonts w:ascii="Times New Roman" w:eastAsia="宋体" w:hAnsi="Times New Roman" w:cs="Times New Roman"/>
          <w:b/>
          <w:bCs/>
          <w:color w:val="333333"/>
          <w:kern w:val="36"/>
          <w:sz w:val="42"/>
          <w:szCs w:val="42"/>
        </w:rPr>
        <w:t>（行政处罚）</w:t>
      </w:r>
    </w:p>
    <w:p w14:paraId="5294375A" w14:textId="77777777" w:rsidR="00DC4C24" w:rsidRPr="00DC4C24" w:rsidRDefault="00DC4C24" w:rsidP="00DC4C24">
      <w:pPr>
        <w:widowControl/>
        <w:shd w:val="clear" w:color="auto" w:fill="FFFFFF"/>
        <w:ind w:firstLine="640"/>
        <w:jc w:val="left"/>
        <w:rPr>
          <w:rFonts w:ascii="微软雅黑" w:eastAsia="微软雅黑" w:hAnsi="微软雅黑" w:cs="Times New Roman"/>
          <w:color w:val="000000"/>
          <w:kern w:val="0"/>
          <w:sz w:val="24"/>
          <w:szCs w:val="24"/>
        </w:rPr>
      </w:pPr>
      <w:r w:rsidRPr="00DC4C24">
        <w:rPr>
          <w:rFonts w:ascii="黑体" w:eastAsia="黑体" w:hAnsi="黑体" w:cs="Times New Roman" w:hint="eastAsia"/>
          <w:color w:val="000000"/>
          <w:kern w:val="0"/>
          <w:sz w:val="32"/>
          <w:szCs w:val="32"/>
          <w:shd w:val="clear" w:color="auto" w:fill="FFFFFF"/>
        </w:rPr>
        <w:t>一、执法事项名称及适用范围</w:t>
      </w:r>
    </w:p>
    <w:p w14:paraId="1B1C52F6" w14:textId="77777777"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本指南适用于行政处罚案件。</w:t>
      </w:r>
    </w:p>
    <w:p w14:paraId="28A763FC" w14:textId="77777777"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黑体" w:eastAsia="黑体" w:hAnsi="黑体" w:cs="Times New Roman" w:hint="eastAsia"/>
          <w:color w:val="000000"/>
          <w:kern w:val="0"/>
          <w:sz w:val="32"/>
          <w:szCs w:val="32"/>
          <w:shd w:val="clear" w:color="auto" w:fill="FFFFFF"/>
        </w:rPr>
        <w:t>二、办理依据</w:t>
      </w:r>
    </w:p>
    <w:p w14:paraId="38B3925D" w14:textId="77777777"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1、《中华人民共和国行政处罚法》</w:t>
      </w:r>
    </w:p>
    <w:p w14:paraId="5C02CF21" w14:textId="04C2F08E"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2、《中华人民共和国</w:t>
      </w:r>
      <w:r>
        <w:rPr>
          <w:rFonts w:ascii="仿宋" w:eastAsia="仿宋" w:hAnsi="仿宋" w:cs="Times New Roman" w:hint="eastAsia"/>
          <w:color w:val="000000"/>
          <w:kern w:val="0"/>
          <w:sz w:val="32"/>
          <w:szCs w:val="32"/>
          <w:shd w:val="clear" w:color="auto" w:fill="FFFFFF"/>
        </w:rPr>
        <w:t>治安管理处罚法</w:t>
      </w:r>
      <w:r w:rsidRPr="00DC4C24">
        <w:rPr>
          <w:rFonts w:ascii="仿宋" w:eastAsia="仿宋" w:hAnsi="仿宋" w:cs="Times New Roman" w:hint="eastAsia"/>
          <w:color w:val="000000"/>
          <w:kern w:val="0"/>
          <w:sz w:val="32"/>
          <w:szCs w:val="32"/>
          <w:shd w:val="clear" w:color="auto" w:fill="FFFFFF"/>
        </w:rPr>
        <w:t>》</w:t>
      </w:r>
    </w:p>
    <w:p w14:paraId="72D0FA8E" w14:textId="6432C8CC"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3、《</w:t>
      </w:r>
      <w:r>
        <w:rPr>
          <w:rFonts w:ascii="仿宋" w:eastAsia="仿宋" w:hAnsi="仿宋" w:cs="Times New Roman" w:hint="eastAsia"/>
          <w:color w:val="000000"/>
          <w:kern w:val="0"/>
          <w:sz w:val="32"/>
          <w:szCs w:val="32"/>
          <w:shd w:val="clear" w:color="auto" w:fill="FFFFFF"/>
        </w:rPr>
        <w:t>公安机关办理行政案件程序规定</w:t>
      </w:r>
      <w:r w:rsidRPr="00DC4C24">
        <w:rPr>
          <w:rFonts w:ascii="仿宋" w:eastAsia="仿宋" w:hAnsi="仿宋" w:cs="Times New Roman" w:hint="eastAsia"/>
          <w:color w:val="000000"/>
          <w:kern w:val="0"/>
          <w:sz w:val="32"/>
          <w:szCs w:val="32"/>
          <w:shd w:val="clear" w:color="auto" w:fill="FFFFFF"/>
        </w:rPr>
        <w:t>》</w:t>
      </w:r>
    </w:p>
    <w:p w14:paraId="5629040F" w14:textId="579D2502"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4、《</w:t>
      </w:r>
      <w:r>
        <w:rPr>
          <w:rFonts w:ascii="仿宋" w:eastAsia="仿宋" w:hAnsi="仿宋" w:cs="Times New Roman" w:hint="eastAsia"/>
          <w:color w:val="000000"/>
          <w:kern w:val="0"/>
          <w:sz w:val="32"/>
          <w:szCs w:val="32"/>
          <w:shd w:val="clear" w:color="auto" w:fill="FFFFFF"/>
        </w:rPr>
        <w:t>中华人民共和国反电信网络诈骗法</w:t>
      </w:r>
      <w:r w:rsidRPr="00DC4C24">
        <w:rPr>
          <w:rFonts w:ascii="仿宋" w:eastAsia="仿宋" w:hAnsi="仿宋" w:cs="Times New Roman" w:hint="eastAsia"/>
          <w:color w:val="000000"/>
          <w:kern w:val="0"/>
          <w:sz w:val="32"/>
          <w:szCs w:val="32"/>
          <w:shd w:val="clear" w:color="auto" w:fill="FFFFFF"/>
        </w:rPr>
        <w:t>》</w:t>
      </w:r>
    </w:p>
    <w:p w14:paraId="1818DA0E" w14:textId="77777777"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黑体" w:eastAsia="黑体" w:hAnsi="黑体" w:cs="Times New Roman" w:hint="eastAsia"/>
          <w:color w:val="000000"/>
          <w:kern w:val="0"/>
          <w:sz w:val="32"/>
          <w:szCs w:val="32"/>
          <w:shd w:val="clear" w:color="auto" w:fill="FFFFFF"/>
        </w:rPr>
        <w:t>三、承办机构和受理条件</w:t>
      </w:r>
    </w:p>
    <w:p w14:paraId="0C721BA3" w14:textId="4FFDE4D1"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承办机构：沂源县</w:t>
      </w:r>
      <w:r>
        <w:rPr>
          <w:rFonts w:ascii="仿宋" w:eastAsia="仿宋" w:hAnsi="仿宋" w:cs="Times New Roman" w:hint="eastAsia"/>
          <w:color w:val="000000"/>
          <w:kern w:val="0"/>
          <w:sz w:val="32"/>
          <w:szCs w:val="32"/>
          <w:shd w:val="clear" w:color="auto" w:fill="FFFFFF"/>
        </w:rPr>
        <w:t>公安</w:t>
      </w:r>
      <w:r w:rsidRPr="00DC4C24">
        <w:rPr>
          <w:rFonts w:ascii="仿宋" w:eastAsia="仿宋" w:hAnsi="仿宋" w:cs="Times New Roman" w:hint="eastAsia"/>
          <w:color w:val="000000"/>
          <w:kern w:val="0"/>
          <w:sz w:val="32"/>
          <w:szCs w:val="32"/>
          <w:shd w:val="clear" w:color="auto" w:fill="FFFFFF"/>
        </w:rPr>
        <w:t>局</w:t>
      </w:r>
    </w:p>
    <w:p w14:paraId="109AF9CF" w14:textId="1E217B39"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受理条件</w:t>
      </w:r>
      <w:r>
        <w:rPr>
          <w:rFonts w:ascii="仿宋" w:eastAsia="仿宋" w:hAnsi="仿宋" w:cs="Times New Roman" w:hint="eastAsia"/>
          <w:color w:val="000000"/>
          <w:kern w:val="0"/>
          <w:sz w:val="32"/>
          <w:szCs w:val="32"/>
          <w:shd w:val="clear" w:color="auto" w:fill="FFFFFF"/>
        </w:rPr>
        <w:t>：</w:t>
      </w:r>
    </w:p>
    <w:p w14:paraId="246E3984" w14:textId="77777777"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黑体" w:eastAsia="黑体" w:hAnsi="黑体" w:cs="Times New Roman" w:hint="eastAsia"/>
          <w:color w:val="000000"/>
          <w:kern w:val="0"/>
          <w:sz w:val="32"/>
          <w:szCs w:val="32"/>
          <w:shd w:val="clear" w:color="auto" w:fill="FFFFFF"/>
        </w:rPr>
        <w:t>四、办理基本流程</w:t>
      </w:r>
    </w:p>
    <w:p w14:paraId="33A14316" w14:textId="00C5BA04"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rPr>
        <w:t>1、</w:t>
      </w:r>
      <w:r>
        <w:rPr>
          <w:rFonts w:ascii="仿宋" w:eastAsia="仿宋" w:hAnsi="仿宋" w:cs="Times New Roman" w:hint="eastAsia"/>
          <w:color w:val="000000"/>
          <w:kern w:val="0"/>
          <w:sz w:val="32"/>
          <w:szCs w:val="32"/>
        </w:rPr>
        <w:t>受</w:t>
      </w:r>
      <w:r w:rsidRPr="00DC4C24">
        <w:rPr>
          <w:rFonts w:ascii="仿宋" w:eastAsia="仿宋" w:hAnsi="仿宋" w:cs="Times New Roman" w:hint="eastAsia"/>
          <w:color w:val="000000"/>
          <w:kern w:val="0"/>
          <w:sz w:val="32"/>
          <w:szCs w:val="32"/>
        </w:rPr>
        <w:t>案。查处违法行为，</w:t>
      </w:r>
      <w:r>
        <w:rPr>
          <w:rFonts w:ascii="仿宋" w:eastAsia="仿宋" w:hAnsi="仿宋" w:cs="Times New Roman" w:hint="eastAsia"/>
          <w:color w:val="000000"/>
          <w:kern w:val="0"/>
          <w:sz w:val="32"/>
          <w:szCs w:val="32"/>
        </w:rPr>
        <w:t>办案单位</w:t>
      </w:r>
      <w:r w:rsidRPr="00DC4C24">
        <w:rPr>
          <w:rFonts w:ascii="仿宋" w:eastAsia="仿宋" w:hAnsi="仿宋" w:cs="Times New Roman" w:hint="eastAsia"/>
          <w:color w:val="000000"/>
          <w:kern w:val="0"/>
          <w:sz w:val="32"/>
          <w:szCs w:val="32"/>
        </w:rPr>
        <w:t>应当在</w:t>
      </w:r>
      <w:r>
        <w:rPr>
          <w:rFonts w:ascii="仿宋" w:eastAsia="仿宋" w:hAnsi="仿宋" w:cs="Times New Roman"/>
          <w:color w:val="000000"/>
          <w:kern w:val="0"/>
          <w:sz w:val="32"/>
          <w:szCs w:val="32"/>
        </w:rPr>
        <w:t>3</w:t>
      </w:r>
      <w:r w:rsidRPr="00DC4C24">
        <w:rPr>
          <w:rFonts w:ascii="仿宋" w:eastAsia="仿宋" w:hAnsi="仿宋" w:cs="Times New Roman" w:hint="eastAsia"/>
          <w:color w:val="000000"/>
          <w:kern w:val="0"/>
          <w:sz w:val="32"/>
          <w:szCs w:val="32"/>
        </w:rPr>
        <w:t>天内进行初步调查，</w:t>
      </w:r>
      <w:proofErr w:type="gramStart"/>
      <w:r w:rsidRPr="00DC4C24">
        <w:rPr>
          <w:rFonts w:ascii="仿宋" w:eastAsia="仿宋" w:hAnsi="仿宋" w:cs="Times New Roman" w:hint="eastAsia"/>
          <w:color w:val="000000"/>
          <w:kern w:val="0"/>
          <w:sz w:val="32"/>
          <w:szCs w:val="32"/>
        </w:rPr>
        <w:t>作出</w:t>
      </w:r>
      <w:proofErr w:type="gramEnd"/>
      <w:r w:rsidRPr="00DC4C24">
        <w:rPr>
          <w:rFonts w:ascii="仿宋" w:eastAsia="仿宋" w:hAnsi="仿宋" w:cs="Times New Roman" w:hint="eastAsia"/>
          <w:color w:val="000000"/>
          <w:kern w:val="0"/>
          <w:sz w:val="32"/>
          <w:szCs w:val="32"/>
        </w:rPr>
        <w:t>是否</w:t>
      </w:r>
      <w:r>
        <w:rPr>
          <w:rFonts w:ascii="仿宋" w:eastAsia="仿宋" w:hAnsi="仿宋" w:cs="Times New Roman" w:hint="eastAsia"/>
          <w:color w:val="000000"/>
          <w:kern w:val="0"/>
          <w:sz w:val="32"/>
          <w:szCs w:val="32"/>
        </w:rPr>
        <w:t>受理</w:t>
      </w:r>
      <w:r w:rsidRPr="00DC4C24">
        <w:rPr>
          <w:rFonts w:ascii="仿宋" w:eastAsia="仿宋" w:hAnsi="仿宋" w:cs="Times New Roman" w:hint="eastAsia"/>
          <w:color w:val="000000"/>
          <w:kern w:val="0"/>
          <w:sz w:val="32"/>
          <w:szCs w:val="32"/>
        </w:rPr>
        <w:t>的决定。</w:t>
      </w:r>
    </w:p>
    <w:p w14:paraId="4C977D6E" w14:textId="74AFB3BD"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rPr>
        <w:t>2、调查取证。</w:t>
      </w:r>
      <w:r>
        <w:rPr>
          <w:rFonts w:ascii="仿宋" w:eastAsia="仿宋" w:hAnsi="仿宋" w:cs="Times New Roman" w:hint="eastAsia"/>
          <w:color w:val="000000"/>
          <w:kern w:val="0"/>
          <w:sz w:val="32"/>
          <w:szCs w:val="32"/>
        </w:rPr>
        <w:t>受</w:t>
      </w:r>
      <w:r w:rsidRPr="00DC4C24">
        <w:rPr>
          <w:rFonts w:ascii="仿宋" w:eastAsia="仿宋" w:hAnsi="仿宋" w:cs="Times New Roman" w:hint="eastAsia"/>
          <w:color w:val="000000"/>
          <w:kern w:val="0"/>
          <w:sz w:val="32"/>
          <w:szCs w:val="32"/>
        </w:rPr>
        <w:t>案后，依法进行调查取证。调查取证应由两名以上</w:t>
      </w:r>
      <w:r>
        <w:rPr>
          <w:rFonts w:ascii="仿宋" w:eastAsia="仿宋" w:hAnsi="仿宋" w:cs="Times New Roman" w:hint="eastAsia"/>
          <w:color w:val="000000"/>
          <w:kern w:val="0"/>
          <w:sz w:val="32"/>
          <w:szCs w:val="32"/>
        </w:rPr>
        <w:t>民警</w:t>
      </w:r>
      <w:r w:rsidRPr="00DC4C24">
        <w:rPr>
          <w:rFonts w:ascii="仿宋" w:eastAsia="仿宋" w:hAnsi="仿宋" w:cs="Times New Roman" w:hint="eastAsia"/>
          <w:color w:val="000000"/>
          <w:kern w:val="0"/>
          <w:sz w:val="32"/>
          <w:szCs w:val="32"/>
        </w:rPr>
        <w:t>进行，应向当事人或被调查人出示执法身份证件。</w:t>
      </w:r>
    </w:p>
    <w:p w14:paraId="6AB3C804" w14:textId="7966B3D8"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rPr>
        <w:t>3、告知。</w:t>
      </w:r>
      <w:r>
        <w:rPr>
          <w:rFonts w:ascii="仿宋" w:eastAsia="仿宋" w:hAnsi="仿宋" w:cs="Times New Roman" w:hint="eastAsia"/>
          <w:color w:val="000000"/>
          <w:kern w:val="0"/>
          <w:sz w:val="32"/>
          <w:szCs w:val="32"/>
        </w:rPr>
        <w:t>公安</w:t>
      </w:r>
      <w:r w:rsidRPr="00DC4C24">
        <w:rPr>
          <w:rFonts w:ascii="仿宋" w:eastAsia="仿宋" w:hAnsi="仿宋" w:cs="Times New Roman" w:hint="eastAsia"/>
          <w:color w:val="000000"/>
          <w:kern w:val="0"/>
          <w:sz w:val="32"/>
          <w:szCs w:val="32"/>
        </w:rPr>
        <w:t>机关在对违法行为</w:t>
      </w:r>
      <w:proofErr w:type="gramStart"/>
      <w:r w:rsidRPr="00DC4C24">
        <w:rPr>
          <w:rFonts w:ascii="仿宋" w:eastAsia="仿宋" w:hAnsi="仿宋" w:cs="Times New Roman" w:hint="eastAsia"/>
          <w:color w:val="000000"/>
          <w:kern w:val="0"/>
          <w:sz w:val="32"/>
          <w:szCs w:val="32"/>
        </w:rPr>
        <w:t>作出</w:t>
      </w:r>
      <w:proofErr w:type="gramEnd"/>
      <w:r w:rsidRPr="00DC4C24">
        <w:rPr>
          <w:rFonts w:ascii="仿宋" w:eastAsia="仿宋" w:hAnsi="仿宋" w:cs="Times New Roman" w:hint="eastAsia"/>
          <w:color w:val="000000"/>
          <w:kern w:val="0"/>
          <w:sz w:val="32"/>
          <w:szCs w:val="32"/>
        </w:rPr>
        <w:t>行政处罚决定之前，应当以书面形式告知当事人</w:t>
      </w:r>
      <w:proofErr w:type="gramStart"/>
      <w:r w:rsidRPr="00DC4C24">
        <w:rPr>
          <w:rFonts w:ascii="仿宋" w:eastAsia="仿宋" w:hAnsi="仿宋" w:cs="Times New Roman" w:hint="eastAsia"/>
          <w:color w:val="000000"/>
          <w:kern w:val="0"/>
          <w:sz w:val="32"/>
          <w:szCs w:val="32"/>
        </w:rPr>
        <w:t>作出</w:t>
      </w:r>
      <w:proofErr w:type="gramEnd"/>
      <w:r w:rsidRPr="00DC4C24">
        <w:rPr>
          <w:rFonts w:ascii="仿宋" w:eastAsia="仿宋" w:hAnsi="仿宋" w:cs="Times New Roman" w:hint="eastAsia"/>
          <w:color w:val="000000"/>
          <w:kern w:val="0"/>
          <w:sz w:val="32"/>
          <w:szCs w:val="32"/>
        </w:rPr>
        <w:t>行政处罚决定的事</w:t>
      </w:r>
      <w:r w:rsidRPr="00DC4C24">
        <w:rPr>
          <w:rFonts w:ascii="仿宋" w:eastAsia="仿宋" w:hAnsi="仿宋" w:cs="Times New Roman" w:hint="eastAsia"/>
          <w:color w:val="000000"/>
          <w:kern w:val="0"/>
          <w:sz w:val="32"/>
          <w:szCs w:val="32"/>
        </w:rPr>
        <w:lastRenderedPageBreak/>
        <w:t>实、理由及依据，并告知当事人依法享有的陈述权、申辩权、听证权、质证权以及申请复议、提起诉讼等权利。</w:t>
      </w:r>
    </w:p>
    <w:p w14:paraId="0E0D203E" w14:textId="04FC53B7"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rPr>
        <w:t>4、</w:t>
      </w:r>
      <w:proofErr w:type="gramStart"/>
      <w:r w:rsidRPr="00DC4C24">
        <w:rPr>
          <w:rFonts w:ascii="仿宋" w:eastAsia="仿宋" w:hAnsi="仿宋" w:cs="Times New Roman" w:hint="eastAsia"/>
          <w:color w:val="000000"/>
          <w:kern w:val="0"/>
          <w:sz w:val="32"/>
          <w:szCs w:val="32"/>
        </w:rPr>
        <w:t>作出</w:t>
      </w:r>
      <w:proofErr w:type="gramEnd"/>
      <w:r w:rsidRPr="00DC4C24">
        <w:rPr>
          <w:rFonts w:ascii="仿宋" w:eastAsia="仿宋" w:hAnsi="仿宋" w:cs="Times New Roman" w:hint="eastAsia"/>
          <w:color w:val="000000"/>
          <w:kern w:val="0"/>
          <w:sz w:val="32"/>
          <w:szCs w:val="32"/>
        </w:rPr>
        <w:t>处罚决定。案件调查终结后，</w:t>
      </w:r>
      <w:r>
        <w:rPr>
          <w:rFonts w:ascii="仿宋" w:eastAsia="仿宋" w:hAnsi="仿宋" w:cs="Times New Roman" w:hint="eastAsia"/>
          <w:color w:val="000000"/>
          <w:kern w:val="0"/>
          <w:sz w:val="32"/>
          <w:szCs w:val="32"/>
        </w:rPr>
        <w:t>办案单位</w:t>
      </w:r>
      <w:r w:rsidRPr="00DC4C24">
        <w:rPr>
          <w:rFonts w:ascii="仿宋" w:eastAsia="仿宋" w:hAnsi="仿宋" w:cs="Times New Roman" w:hint="eastAsia"/>
          <w:color w:val="000000"/>
          <w:kern w:val="0"/>
          <w:sz w:val="32"/>
          <w:szCs w:val="32"/>
        </w:rPr>
        <w:t>应当根据案件的情况，分别</w:t>
      </w:r>
      <w:proofErr w:type="gramStart"/>
      <w:r w:rsidRPr="00DC4C24">
        <w:rPr>
          <w:rFonts w:ascii="仿宋" w:eastAsia="仿宋" w:hAnsi="仿宋" w:cs="Times New Roman" w:hint="eastAsia"/>
          <w:color w:val="000000"/>
          <w:kern w:val="0"/>
          <w:sz w:val="32"/>
          <w:szCs w:val="32"/>
        </w:rPr>
        <w:t>作出</w:t>
      </w:r>
      <w:proofErr w:type="gramEnd"/>
      <w:r w:rsidRPr="00DC4C24">
        <w:rPr>
          <w:rFonts w:ascii="仿宋" w:eastAsia="仿宋" w:hAnsi="仿宋" w:cs="Times New Roman" w:hint="eastAsia"/>
          <w:color w:val="000000"/>
          <w:kern w:val="0"/>
          <w:sz w:val="32"/>
          <w:szCs w:val="32"/>
        </w:rPr>
        <w:t>如下处理：</w:t>
      </w:r>
    </w:p>
    <w:p w14:paraId="289A9562" w14:textId="7BAB7230"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rPr>
        <w:t>（1）违法事实不清或者证据不足的，报经</w:t>
      </w:r>
      <w:r>
        <w:rPr>
          <w:rFonts w:ascii="仿宋" w:eastAsia="仿宋" w:hAnsi="仿宋" w:cs="Times New Roman" w:hint="eastAsia"/>
          <w:color w:val="000000"/>
          <w:kern w:val="0"/>
          <w:sz w:val="32"/>
          <w:szCs w:val="32"/>
        </w:rPr>
        <w:t>办案单位</w:t>
      </w:r>
      <w:r w:rsidRPr="00DC4C24">
        <w:rPr>
          <w:rFonts w:ascii="仿宋" w:eastAsia="仿宋" w:hAnsi="仿宋" w:cs="Times New Roman" w:hint="eastAsia"/>
          <w:color w:val="000000"/>
          <w:kern w:val="0"/>
          <w:sz w:val="32"/>
          <w:szCs w:val="32"/>
        </w:rPr>
        <w:t>负责人审批后作出不予处罚决定；</w:t>
      </w:r>
    </w:p>
    <w:p w14:paraId="4D61A68B" w14:textId="593850DB"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rPr>
        <w:t>（2）违法事实清楚，证据确实，按规定不需要听证的，提出处罚意见</w:t>
      </w:r>
      <w:proofErr w:type="gramStart"/>
      <w:r w:rsidRPr="00DC4C24">
        <w:rPr>
          <w:rFonts w:ascii="仿宋" w:eastAsia="仿宋" w:hAnsi="仿宋" w:cs="Times New Roman" w:hint="eastAsia"/>
          <w:color w:val="000000"/>
          <w:kern w:val="0"/>
          <w:sz w:val="32"/>
          <w:szCs w:val="32"/>
        </w:rPr>
        <w:t>报</w:t>
      </w:r>
      <w:r w:rsidR="00D94149">
        <w:rPr>
          <w:rFonts w:ascii="仿宋" w:eastAsia="仿宋" w:hAnsi="仿宋" w:cs="Times New Roman" w:hint="eastAsia"/>
          <w:color w:val="000000"/>
          <w:kern w:val="0"/>
          <w:sz w:val="32"/>
          <w:szCs w:val="32"/>
        </w:rPr>
        <w:t>法制</w:t>
      </w:r>
      <w:proofErr w:type="gramEnd"/>
      <w:r w:rsidR="00D94149">
        <w:rPr>
          <w:rFonts w:ascii="仿宋" w:eastAsia="仿宋" w:hAnsi="仿宋" w:cs="Times New Roman" w:hint="eastAsia"/>
          <w:color w:val="000000"/>
          <w:kern w:val="0"/>
          <w:sz w:val="32"/>
          <w:szCs w:val="32"/>
        </w:rPr>
        <w:t>大队审核后报分管法制业务局领导</w:t>
      </w:r>
      <w:r w:rsidRPr="00DC4C24">
        <w:rPr>
          <w:rFonts w:ascii="仿宋" w:eastAsia="仿宋" w:hAnsi="仿宋" w:cs="Times New Roman" w:hint="eastAsia"/>
          <w:color w:val="000000"/>
          <w:kern w:val="0"/>
          <w:sz w:val="32"/>
          <w:szCs w:val="32"/>
        </w:rPr>
        <w:t>审批后作</w:t>
      </w:r>
      <w:proofErr w:type="gramStart"/>
      <w:r w:rsidRPr="00DC4C24">
        <w:rPr>
          <w:rFonts w:ascii="仿宋" w:eastAsia="仿宋" w:hAnsi="仿宋" w:cs="Times New Roman" w:hint="eastAsia"/>
          <w:color w:val="000000"/>
          <w:kern w:val="0"/>
          <w:sz w:val="32"/>
          <w:szCs w:val="32"/>
        </w:rPr>
        <w:t>出予以</w:t>
      </w:r>
      <w:proofErr w:type="gramEnd"/>
      <w:r w:rsidRPr="00DC4C24">
        <w:rPr>
          <w:rFonts w:ascii="仿宋" w:eastAsia="仿宋" w:hAnsi="仿宋" w:cs="Times New Roman" w:hint="eastAsia"/>
          <w:color w:val="000000"/>
          <w:kern w:val="0"/>
          <w:sz w:val="32"/>
          <w:szCs w:val="32"/>
        </w:rPr>
        <w:t>处罚决定；</w:t>
      </w:r>
    </w:p>
    <w:p w14:paraId="363F0973" w14:textId="419715A6" w:rsidR="00DC4C24" w:rsidRDefault="00DC4C24" w:rsidP="00DC4C24">
      <w:pPr>
        <w:widowControl/>
        <w:shd w:val="clear" w:color="auto" w:fill="FFFFFF"/>
        <w:ind w:firstLine="640"/>
        <w:jc w:val="left"/>
        <w:rPr>
          <w:rFonts w:ascii="仿宋" w:eastAsia="仿宋" w:hAnsi="仿宋" w:cs="Times New Roman"/>
          <w:color w:val="000000"/>
          <w:kern w:val="0"/>
          <w:sz w:val="32"/>
          <w:szCs w:val="32"/>
        </w:rPr>
      </w:pPr>
      <w:r w:rsidRPr="00DC4C24">
        <w:rPr>
          <w:rFonts w:ascii="仿宋" w:eastAsia="仿宋" w:hAnsi="仿宋" w:cs="Times New Roman" w:hint="eastAsia"/>
          <w:color w:val="000000"/>
          <w:kern w:val="0"/>
          <w:sz w:val="32"/>
          <w:szCs w:val="32"/>
        </w:rPr>
        <w:t>（3）违法事实清楚，证据确实，应当予以处罚，但按照规定需要举行听证会的，提出处罚意见后送法制</w:t>
      </w:r>
      <w:r>
        <w:rPr>
          <w:rFonts w:ascii="仿宋" w:eastAsia="仿宋" w:hAnsi="仿宋" w:cs="Times New Roman" w:hint="eastAsia"/>
          <w:color w:val="000000"/>
          <w:kern w:val="0"/>
          <w:sz w:val="32"/>
          <w:szCs w:val="32"/>
        </w:rPr>
        <w:t>大队</w:t>
      </w:r>
      <w:r w:rsidRPr="00DC4C24">
        <w:rPr>
          <w:rFonts w:ascii="仿宋" w:eastAsia="仿宋" w:hAnsi="仿宋" w:cs="Times New Roman" w:hint="eastAsia"/>
          <w:color w:val="000000"/>
          <w:kern w:val="0"/>
          <w:sz w:val="32"/>
          <w:szCs w:val="32"/>
        </w:rPr>
        <w:t>，由法制</w:t>
      </w:r>
      <w:r>
        <w:rPr>
          <w:rFonts w:ascii="仿宋" w:eastAsia="仿宋" w:hAnsi="仿宋" w:cs="Times New Roman" w:hint="eastAsia"/>
          <w:color w:val="000000"/>
          <w:kern w:val="0"/>
          <w:sz w:val="32"/>
          <w:szCs w:val="32"/>
        </w:rPr>
        <w:t>大队</w:t>
      </w:r>
      <w:r w:rsidRPr="00DC4C24">
        <w:rPr>
          <w:rFonts w:ascii="仿宋" w:eastAsia="仿宋" w:hAnsi="仿宋" w:cs="Times New Roman" w:hint="eastAsia"/>
          <w:color w:val="000000"/>
          <w:kern w:val="0"/>
          <w:sz w:val="32"/>
          <w:szCs w:val="32"/>
        </w:rPr>
        <w:t>举行听证会。</w:t>
      </w:r>
    </w:p>
    <w:p w14:paraId="5E982CC3" w14:textId="1B33484E" w:rsidR="00DC4C24" w:rsidRPr="00DC4C24" w:rsidRDefault="00D94149"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Pr>
          <w:rFonts w:ascii="仿宋" w:eastAsia="仿宋" w:hAnsi="仿宋" w:cs="Times New Roman"/>
          <w:color w:val="000000"/>
          <w:kern w:val="0"/>
          <w:sz w:val="32"/>
          <w:szCs w:val="32"/>
        </w:rPr>
        <w:t>5</w:t>
      </w:r>
      <w:r w:rsidR="00DC4C24" w:rsidRPr="00DC4C24">
        <w:rPr>
          <w:rFonts w:ascii="仿宋" w:eastAsia="仿宋" w:hAnsi="仿宋" w:cs="Times New Roman" w:hint="eastAsia"/>
          <w:color w:val="000000"/>
          <w:kern w:val="0"/>
          <w:sz w:val="32"/>
          <w:szCs w:val="32"/>
        </w:rPr>
        <w:t>、行政处罚决定由</w:t>
      </w:r>
      <w:r>
        <w:rPr>
          <w:rFonts w:ascii="仿宋" w:eastAsia="仿宋" w:hAnsi="仿宋" w:cs="Times New Roman" w:hint="eastAsia"/>
          <w:color w:val="000000"/>
          <w:kern w:val="0"/>
          <w:sz w:val="32"/>
          <w:szCs w:val="32"/>
        </w:rPr>
        <w:t>公安机关法制大队审核后报分管法制业务局领导</w:t>
      </w:r>
      <w:r w:rsidR="00DC4C24" w:rsidRPr="00DC4C24">
        <w:rPr>
          <w:rFonts w:ascii="仿宋" w:eastAsia="仿宋" w:hAnsi="仿宋" w:cs="Times New Roman" w:hint="eastAsia"/>
          <w:color w:val="000000"/>
          <w:kern w:val="0"/>
          <w:sz w:val="32"/>
          <w:szCs w:val="32"/>
        </w:rPr>
        <w:t>决定。</w:t>
      </w:r>
    </w:p>
    <w:p w14:paraId="0EFA247C" w14:textId="43B1F5DA" w:rsidR="00DC4C24" w:rsidRPr="00DC4C24" w:rsidRDefault="00D94149"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Pr>
          <w:rFonts w:ascii="仿宋" w:eastAsia="仿宋" w:hAnsi="仿宋" w:cs="Times New Roman"/>
          <w:color w:val="000000"/>
          <w:kern w:val="0"/>
          <w:sz w:val="32"/>
          <w:szCs w:val="32"/>
        </w:rPr>
        <w:t>6</w:t>
      </w:r>
      <w:r w:rsidR="00DC4C24" w:rsidRPr="00DC4C24">
        <w:rPr>
          <w:rFonts w:ascii="仿宋" w:eastAsia="仿宋" w:hAnsi="仿宋" w:cs="Times New Roman" w:hint="eastAsia"/>
          <w:color w:val="000000"/>
          <w:kern w:val="0"/>
          <w:sz w:val="32"/>
          <w:szCs w:val="32"/>
        </w:rPr>
        <w:t>、</w:t>
      </w:r>
      <w:r>
        <w:rPr>
          <w:rFonts w:ascii="仿宋" w:eastAsia="仿宋" w:hAnsi="仿宋" w:cs="Times New Roman" w:hint="eastAsia"/>
          <w:color w:val="000000"/>
          <w:kern w:val="0"/>
          <w:sz w:val="32"/>
          <w:szCs w:val="32"/>
        </w:rPr>
        <w:t>办案单位</w:t>
      </w:r>
      <w:r w:rsidR="00DC4C24" w:rsidRPr="00DC4C24">
        <w:rPr>
          <w:rFonts w:ascii="仿宋" w:eastAsia="仿宋" w:hAnsi="仿宋" w:cs="Times New Roman" w:hint="eastAsia"/>
          <w:color w:val="000000"/>
          <w:kern w:val="0"/>
          <w:sz w:val="32"/>
          <w:szCs w:val="32"/>
        </w:rPr>
        <w:t>应当在</w:t>
      </w:r>
      <w:proofErr w:type="gramStart"/>
      <w:r>
        <w:rPr>
          <w:rFonts w:ascii="仿宋" w:eastAsia="仿宋" w:hAnsi="仿宋" w:cs="Times New Roman" w:hint="eastAsia"/>
          <w:color w:val="000000"/>
          <w:kern w:val="0"/>
          <w:sz w:val="32"/>
          <w:szCs w:val="32"/>
        </w:rPr>
        <w:t>作出</w:t>
      </w:r>
      <w:proofErr w:type="gramEnd"/>
      <w:r>
        <w:rPr>
          <w:rFonts w:ascii="仿宋" w:eastAsia="仿宋" w:hAnsi="仿宋" w:cs="Times New Roman" w:hint="eastAsia"/>
          <w:color w:val="000000"/>
          <w:kern w:val="0"/>
          <w:sz w:val="32"/>
          <w:szCs w:val="32"/>
        </w:rPr>
        <w:t>处罚决定的</w:t>
      </w:r>
      <w:r w:rsidR="00DC4C24" w:rsidRPr="00DC4C24">
        <w:rPr>
          <w:rFonts w:ascii="仿宋" w:eastAsia="仿宋" w:hAnsi="仿宋" w:cs="Times New Roman" w:hint="eastAsia"/>
          <w:color w:val="000000"/>
          <w:kern w:val="0"/>
          <w:sz w:val="32"/>
          <w:szCs w:val="32"/>
        </w:rPr>
        <w:t>7日内向当事人送达行政处罚决定书</w:t>
      </w:r>
      <w:r>
        <w:rPr>
          <w:rFonts w:ascii="仿宋" w:eastAsia="仿宋" w:hAnsi="仿宋" w:cs="Times New Roman" w:hint="eastAsia"/>
          <w:color w:val="000000"/>
          <w:kern w:val="0"/>
          <w:sz w:val="32"/>
          <w:szCs w:val="32"/>
        </w:rPr>
        <w:t>，治安管理处罚决定应当在二日内送达</w:t>
      </w:r>
      <w:r w:rsidR="00DC4C24" w:rsidRPr="00DC4C24">
        <w:rPr>
          <w:rFonts w:ascii="仿宋" w:eastAsia="仿宋" w:hAnsi="仿宋" w:cs="Times New Roman" w:hint="eastAsia"/>
          <w:color w:val="000000"/>
          <w:kern w:val="0"/>
          <w:sz w:val="32"/>
          <w:szCs w:val="32"/>
        </w:rPr>
        <w:t>。</w:t>
      </w:r>
    </w:p>
    <w:p w14:paraId="2D567540" w14:textId="71F9AA73" w:rsidR="00DC4C24" w:rsidRPr="00DC4C24" w:rsidRDefault="00D94149"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Pr>
          <w:rFonts w:ascii="仿宋" w:eastAsia="仿宋" w:hAnsi="仿宋" w:cs="Times New Roman"/>
          <w:color w:val="000000"/>
          <w:kern w:val="0"/>
          <w:sz w:val="32"/>
          <w:szCs w:val="32"/>
        </w:rPr>
        <w:t>7</w:t>
      </w:r>
      <w:r w:rsidR="00DC4C24" w:rsidRPr="00DC4C24">
        <w:rPr>
          <w:rFonts w:ascii="仿宋" w:eastAsia="仿宋" w:hAnsi="仿宋" w:cs="Times New Roman" w:hint="eastAsia"/>
          <w:color w:val="000000"/>
          <w:kern w:val="0"/>
          <w:sz w:val="32"/>
          <w:szCs w:val="32"/>
        </w:rPr>
        <w:t>、</w:t>
      </w:r>
      <w:r>
        <w:rPr>
          <w:rFonts w:ascii="仿宋" w:eastAsia="仿宋" w:hAnsi="仿宋" w:cs="Times New Roman" w:hint="eastAsia"/>
          <w:color w:val="000000"/>
          <w:kern w:val="0"/>
          <w:sz w:val="32"/>
          <w:szCs w:val="32"/>
        </w:rPr>
        <w:t>公安</w:t>
      </w:r>
      <w:r w:rsidR="00DC4C24" w:rsidRPr="00DC4C24">
        <w:rPr>
          <w:rFonts w:ascii="仿宋" w:eastAsia="仿宋" w:hAnsi="仿宋" w:cs="Times New Roman" w:hint="eastAsia"/>
          <w:color w:val="000000"/>
          <w:kern w:val="0"/>
          <w:sz w:val="32"/>
          <w:szCs w:val="32"/>
        </w:rPr>
        <w:t>机关实施行政处罚，应当在决定</w:t>
      </w:r>
      <w:r w:rsidR="00D05AAA">
        <w:rPr>
          <w:rFonts w:ascii="仿宋" w:eastAsia="仿宋" w:hAnsi="仿宋" w:cs="Times New Roman" w:hint="eastAsia"/>
          <w:color w:val="000000"/>
          <w:kern w:val="0"/>
          <w:sz w:val="32"/>
          <w:szCs w:val="32"/>
        </w:rPr>
        <w:t>受案</w:t>
      </w:r>
      <w:r w:rsidR="00DC4C24" w:rsidRPr="00DC4C24">
        <w:rPr>
          <w:rFonts w:ascii="仿宋" w:eastAsia="仿宋" w:hAnsi="仿宋" w:cs="Times New Roman" w:hint="eastAsia"/>
          <w:color w:val="000000"/>
          <w:kern w:val="0"/>
          <w:sz w:val="32"/>
          <w:szCs w:val="32"/>
        </w:rPr>
        <w:t>后90日内</w:t>
      </w:r>
      <w:proofErr w:type="gramStart"/>
      <w:r w:rsidR="00DC4C24" w:rsidRPr="00DC4C24">
        <w:rPr>
          <w:rFonts w:ascii="仿宋" w:eastAsia="仿宋" w:hAnsi="仿宋" w:cs="Times New Roman" w:hint="eastAsia"/>
          <w:color w:val="000000"/>
          <w:kern w:val="0"/>
          <w:sz w:val="32"/>
          <w:szCs w:val="32"/>
        </w:rPr>
        <w:t>作出</w:t>
      </w:r>
      <w:proofErr w:type="gramEnd"/>
      <w:r w:rsidR="00DC4C24" w:rsidRPr="00DC4C24">
        <w:rPr>
          <w:rFonts w:ascii="仿宋" w:eastAsia="仿宋" w:hAnsi="仿宋" w:cs="Times New Roman" w:hint="eastAsia"/>
          <w:color w:val="000000"/>
          <w:kern w:val="0"/>
          <w:sz w:val="32"/>
          <w:szCs w:val="32"/>
        </w:rPr>
        <w:t>行政处罚决定</w:t>
      </w:r>
      <w:r w:rsidR="00D05AAA">
        <w:rPr>
          <w:rFonts w:ascii="仿宋" w:eastAsia="仿宋" w:hAnsi="仿宋" w:cs="Times New Roman" w:hint="eastAsia"/>
          <w:color w:val="000000"/>
          <w:kern w:val="0"/>
          <w:sz w:val="32"/>
          <w:szCs w:val="32"/>
        </w:rPr>
        <w:t>，治安管理处罚应当在6</w:t>
      </w:r>
      <w:r w:rsidR="00D05AAA">
        <w:rPr>
          <w:rFonts w:ascii="仿宋" w:eastAsia="仿宋" w:hAnsi="仿宋" w:cs="Times New Roman"/>
          <w:color w:val="000000"/>
          <w:kern w:val="0"/>
          <w:sz w:val="32"/>
          <w:szCs w:val="32"/>
        </w:rPr>
        <w:t>0</w:t>
      </w:r>
      <w:r w:rsidR="00D05AAA">
        <w:rPr>
          <w:rFonts w:ascii="仿宋" w:eastAsia="仿宋" w:hAnsi="仿宋" w:cs="Times New Roman" w:hint="eastAsia"/>
          <w:color w:val="000000"/>
          <w:kern w:val="0"/>
          <w:sz w:val="32"/>
          <w:szCs w:val="32"/>
        </w:rPr>
        <w:t>日内</w:t>
      </w:r>
      <w:proofErr w:type="gramStart"/>
      <w:r w:rsidR="00D05AAA">
        <w:rPr>
          <w:rFonts w:ascii="仿宋" w:eastAsia="仿宋" w:hAnsi="仿宋" w:cs="Times New Roman" w:hint="eastAsia"/>
          <w:color w:val="000000"/>
          <w:kern w:val="0"/>
          <w:sz w:val="32"/>
          <w:szCs w:val="32"/>
        </w:rPr>
        <w:t>作出</w:t>
      </w:r>
      <w:proofErr w:type="gramEnd"/>
      <w:r w:rsidR="00DC4C24" w:rsidRPr="00DC4C24">
        <w:rPr>
          <w:rFonts w:ascii="仿宋" w:eastAsia="仿宋" w:hAnsi="仿宋" w:cs="Times New Roman" w:hint="eastAsia"/>
          <w:color w:val="000000"/>
          <w:kern w:val="0"/>
          <w:sz w:val="32"/>
          <w:szCs w:val="32"/>
        </w:rPr>
        <w:t>。</w:t>
      </w:r>
    </w:p>
    <w:p w14:paraId="68DCE7AC" w14:textId="2523EA3C" w:rsidR="00DC4C24" w:rsidRPr="00DC4C24" w:rsidRDefault="00D94149"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Pr>
          <w:rFonts w:ascii="仿宋" w:eastAsia="仿宋" w:hAnsi="仿宋" w:cs="Times New Roman"/>
          <w:color w:val="000000"/>
          <w:kern w:val="0"/>
          <w:sz w:val="32"/>
          <w:szCs w:val="32"/>
        </w:rPr>
        <w:t>8</w:t>
      </w:r>
      <w:r w:rsidR="00DC4C24" w:rsidRPr="00DC4C24">
        <w:rPr>
          <w:rFonts w:ascii="仿宋" w:eastAsia="仿宋" w:hAnsi="仿宋" w:cs="Times New Roman" w:hint="eastAsia"/>
          <w:color w:val="000000"/>
          <w:kern w:val="0"/>
          <w:sz w:val="32"/>
          <w:szCs w:val="32"/>
        </w:rPr>
        <w:t>、行政处罚决定书的送达方式：直接送达、留置送达、委托送达、邮寄送达、公告送达。</w:t>
      </w:r>
    </w:p>
    <w:p w14:paraId="7DB0A000" w14:textId="77777777"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黑体" w:eastAsia="黑体" w:hAnsi="黑体" w:cs="Times New Roman" w:hint="eastAsia"/>
          <w:color w:val="000000"/>
          <w:kern w:val="0"/>
          <w:sz w:val="32"/>
          <w:szCs w:val="32"/>
          <w:shd w:val="clear" w:color="auto" w:fill="FFFFFF"/>
        </w:rPr>
        <w:t>五、办理时限</w:t>
      </w:r>
    </w:p>
    <w:p w14:paraId="72B2B5AD" w14:textId="77777777" w:rsidR="00C16F26" w:rsidRPr="00C16F26" w:rsidRDefault="00DC4C24" w:rsidP="00C16F26">
      <w:pPr>
        <w:widowControl/>
        <w:shd w:val="clear" w:color="auto" w:fill="FFFFFF"/>
        <w:ind w:firstLine="640"/>
        <w:jc w:val="left"/>
        <w:rPr>
          <w:rFonts w:ascii="仿宋" w:eastAsia="仿宋" w:hAnsi="仿宋" w:cs="Times New Roman"/>
          <w:color w:val="000000"/>
          <w:kern w:val="0"/>
          <w:sz w:val="32"/>
          <w:szCs w:val="32"/>
        </w:rPr>
      </w:pPr>
      <w:r w:rsidRPr="00DC4C24">
        <w:rPr>
          <w:rFonts w:ascii="仿宋" w:eastAsia="仿宋" w:hAnsi="仿宋" w:cs="Times New Roman" w:hint="eastAsia"/>
          <w:color w:val="000000"/>
          <w:kern w:val="0"/>
          <w:sz w:val="32"/>
          <w:szCs w:val="32"/>
        </w:rPr>
        <w:lastRenderedPageBreak/>
        <w:t>《</w:t>
      </w:r>
      <w:r w:rsidR="007D4769" w:rsidRPr="00C16F26">
        <w:rPr>
          <w:rFonts w:ascii="仿宋" w:eastAsia="仿宋" w:hAnsi="仿宋" w:cs="Times New Roman" w:hint="eastAsia"/>
          <w:color w:val="000000"/>
          <w:kern w:val="0"/>
          <w:sz w:val="32"/>
          <w:szCs w:val="32"/>
        </w:rPr>
        <w:t>公安机关办理行政案件</w:t>
      </w:r>
      <w:r w:rsidRPr="00DC4C24">
        <w:rPr>
          <w:rFonts w:ascii="仿宋" w:eastAsia="仿宋" w:hAnsi="仿宋" w:cs="Times New Roman" w:hint="eastAsia"/>
          <w:color w:val="000000"/>
          <w:kern w:val="0"/>
          <w:sz w:val="32"/>
          <w:szCs w:val="32"/>
        </w:rPr>
        <w:t>程序规定》第</w:t>
      </w:r>
      <w:r w:rsidR="007D4769" w:rsidRPr="00C16F26">
        <w:rPr>
          <w:rFonts w:ascii="仿宋" w:eastAsia="仿宋" w:hAnsi="仿宋" w:cs="Times New Roman" w:hint="eastAsia"/>
          <w:color w:val="000000"/>
          <w:kern w:val="0"/>
          <w:sz w:val="32"/>
          <w:szCs w:val="32"/>
        </w:rPr>
        <w:t>一百六十五</w:t>
      </w:r>
      <w:r w:rsidRPr="00DC4C24">
        <w:rPr>
          <w:rFonts w:ascii="仿宋" w:eastAsia="仿宋" w:hAnsi="仿宋" w:cs="Times New Roman" w:hint="eastAsia"/>
          <w:color w:val="000000"/>
          <w:kern w:val="0"/>
          <w:sz w:val="32"/>
          <w:szCs w:val="32"/>
        </w:rPr>
        <w:t>条规定，</w:t>
      </w:r>
      <w:r w:rsidR="00C16F26" w:rsidRPr="00C16F26">
        <w:rPr>
          <w:rFonts w:ascii="仿宋" w:eastAsia="仿宋" w:hAnsi="仿宋" w:cs="Times New Roman"/>
          <w:color w:val="000000"/>
          <w:kern w:val="0"/>
          <w:sz w:val="32"/>
          <w:szCs w:val="32"/>
        </w:rPr>
        <w:t>公安机关办理治安案件的期限，自受理之日起不得超过三十日;案情重大、复杂的，经上一级公安机关批准，可以延长三十日。办理其他行政案件，有法定办案期限的，按照相关法律规定办理。</w:t>
      </w:r>
    </w:p>
    <w:p w14:paraId="4CF0B3AB" w14:textId="77777777" w:rsidR="00C16F26" w:rsidRPr="00C16F26" w:rsidRDefault="00C16F26" w:rsidP="00C16F26">
      <w:pPr>
        <w:widowControl/>
        <w:shd w:val="clear" w:color="auto" w:fill="FFFFFF"/>
        <w:ind w:firstLine="640"/>
        <w:jc w:val="left"/>
        <w:rPr>
          <w:rFonts w:ascii="仿宋" w:eastAsia="仿宋" w:hAnsi="仿宋" w:cs="Times New Roman"/>
          <w:color w:val="000000"/>
          <w:kern w:val="0"/>
          <w:sz w:val="32"/>
          <w:szCs w:val="32"/>
        </w:rPr>
      </w:pPr>
      <w:r w:rsidRPr="00C16F26">
        <w:rPr>
          <w:rFonts w:ascii="仿宋" w:eastAsia="仿宋" w:hAnsi="仿宋" w:cs="Times New Roman"/>
          <w:color w:val="000000"/>
          <w:kern w:val="0"/>
          <w:sz w:val="32"/>
          <w:szCs w:val="32"/>
        </w:rPr>
        <w:t>为了查明案情进行鉴定的期间，不计入办案期限。</w:t>
      </w:r>
    </w:p>
    <w:p w14:paraId="492990D8" w14:textId="77777777" w:rsidR="00C16F26" w:rsidRPr="00C16F26" w:rsidRDefault="00C16F26" w:rsidP="00C16F26">
      <w:pPr>
        <w:widowControl/>
        <w:shd w:val="clear" w:color="auto" w:fill="FFFFFF"/>
        <w:ind w:firstLine="640"/>
        <w:jc w:val="left"/>
        <w:rPr>
          <w:rFonts w:ascii="仿宋" w:eastAsia="仿宋" w:hAnsi="仿宋" w:cs="Times New Roman"/>
          <w:color w:val="000000"/>
          <w:kern w:val="0"/>
          <w:sz w:val="32"/>
          <w:szCs w:val="32"/>
        </w:rPr>
      </w:pPr>
      <w:r w:rsidRPr="00C16F26">
        <w:rPr>
          <w:rFonts w:ascii="仿宋" w:eastAsia="仿宋" w:hAnsi="仿宋" w:cs="Times New Roman"/>
          <w:color w:val="000000"/>
          <w:kern w:val="0"/>
          <w:sz w:val="32"/>
          <w:szCs w:val="32"/>
        </w:rPr>
        <w:t>对因违反治安管理行为人不明或者逃跑等客观原因造成案件在法定期限内无法</w:t>
      </w:r>
      <w:proofErr w:type="gramStart"/>
      <w:r w:rsidRPr="00C16F26">
        <w:rPr>
          <w:rFonts w:ascii="仿宋" w:eastAsia="仿宋" w:hAnsi="仿宋" w:cs="Times New Roman"/>
          <w:color w:val="000000"/>
          <w:kern w:val="0"/>
          <w:sz w:val="32"/>
          <w:szCs w:val="32"/>
        </w:rPr>
        <w:t>作出</w:t>
      </w:r>
      <w:proofErr w:type="gramEnd"/>
      <w:r w:rsidRPr="00C16F26">
        <w:rPr>
          <w:rFonts w:ascii="仿宋" w:eastAsia="仿宋" w:hAnsi="仿宋" w:cs="Times New Roman"/>
          <w:color w:val="000000"/>
          <w:kern w:val="0"/>
          <w:sz w:val="32"/>
          <w:szCs w:val="32"/>
        </w:rPr>
        <w:t>行政处理决定的，公安机关应当继续进行调查取证，并向被侵害人说明情况，及时依法</w:t>
      </w:r>
      <w:proofErr w:type="gramStart"/>
      <w:r w:rsidRPr="00C16F26">
        <w:rPr>
          <w:rFonts w:ascii="仿宋" w:eastAsia="仿宋" w:hAnsi="仿宋" w:cs="Times New Roman"/>
          <w:color w:val="000000"/>
          <w:kern w:val="0"/>
          <w:sz w:val="32"/>
          <w:szCs w:val="32"/>
        </w:rPr>
        <w:t>作出</w:t>
      </w:r>
      <w:proofErr w:type="gramEnd"/>
      <w:r w:rsidRPr="00C16F26">
        <w:rPr>
          <w:rFonts w:ascii="仿宋" w:eastAsia="仿宋" w:hAnsi="仿宋" w:cs="Times New Roman"/>
          <w:color w:val="000000"/>
          <w:kern w:val="0"/>
          <w:sz w:val="32"/>
          <w:szCs w:val="32"/>
        </w:rPr>
        <w:t>处理决定。</w:t>
      </w:r>
    </w:p>
    <w:p w14:paraId="2C55FCAA" w14:textId="77777777"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黑体" w:eastAsia="黑体" w:hAnsi="黑体" w:cs="Times New Roman" w:hint="eastAsia"/>
          <w:color w:val="000000"/>
          <w:kern w:val="0"/>
          <w:sz w:val="32"/>
          <w:szCs w:val="32"/>
          <w:shd w:val="clear" w:color="auto" w:fill="FFFFFF"/>
        </w:rPr>
        <w:t>六、救济渠道</w:t>
      </w:r>
    </w:p>
    <w:p w14:paraId="75CB8F71" w14:textId="62A9FEEF" w:rsidR="00DC4C24" w:rsidRPr="00DC4C24" w:rsidRDefault="00DC4C24" w:rsidP="00C16F26">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（一）当事人享有的权利：陈述申辩权利、听证权利、行政复议权利、行政诉讼权利、国家赔偿权利。</w:t>
      </w:r>
    </w:p>
    <w:p w14:paraId="1D4AE028" w14:textId="5E6A66D6"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（二）救济途径：向</w:t>
      </w:r>
      <w:r w:rsidR="00C16F26">
        <w:rPr>
          <w:rFonts w:ascii="仿宋" w:eastAsia="仿宋" w:hAnsi="仿宋" w:cs="Times New Roman" w:hint="eastAsia"/>
          <w:color w:val="000000"/>
          <w:kern w:val="0"/>
          <w:sz w:val="32"/>
          <w:szCs w:val="32"/>
          <w:shd w:val="clear" w:color="auto" w:fill="FFFFFF"/>
        </w:rPr>
        <w:t>沂源县公安局办案单位</w:t>
      </w:r>
      <w:r w:rsidRPr="00DC4C24">
        <w:rPr>
          <w:rFonts w:ascii="仿宋" w:eastAsia="仿宋" w:hAnsi="仿宋" w:cs="Times New Roman" w:hint="eastAsia"/>
          <w:color w:val="000000"/>
          <w:kern w:val="0"/>
          <w:sz w:val="32"/>
          <w:szCs w:val="32"/>
          <w:shd w:val="clear" w:color="auto" w:fill="FFFFFF"/>
        </w:rPr>
        <w:t>申请陈述申辩、听证；向沂源县人民政府申请行政复议；向沂源县人民法院提起行政诉讼和国家赔偿。</w:t>
      </w:r>
    </w:p>
    <w:p w14:paraId="5C862CFB" w14:textId="77777777"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黑体" w:eastAsia="黑体" w:hAnsi="黑体" w:cs="Times New Roman" w:hint="eastAsia"/>
          <w:color w:val="000000"/>
          <w:kern w:val="0"/>
          <w:sz w:val="32"/>
          <w:szCs w:val="32"/>
          <w:shd w:val="clear" w:color="auto" w:fill="FFFFFF"/>
        </w:rPr>
        <w:t>七、监督和投诉渠道</w:t>
      </w:r>
    </w:p>
    <w:p w14:paraId="227879D8" w14:textId="702CD3E1"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监督部门：沂源县</w:t>
      </w:r>
      <w:r w:rsidR="00C16F26">
        <w:rPr>
          <w:rFonts w:ascii="仿宋" w:eastAsia="仿宋" w:hAnsi="仿宋" w:cs="Times New Roman" w:hint="eastAsia"/>
          <w:color w:val="000000"/>
          <w:kern w:val="0"/>
          <w:sz w:val="32"/>
          <w:szCs w:val="32"/>
          <w:shd w:val="clear" w:color="auto" w:fill="FFFFFF"/>
        </w:rPr>
        <w:t>公安</w:t>
      </w:r>
      <w:r w:rsidRPr="00DC4C24">
        <w:rPr>
          <w:rFonts w:ascii="仿宋" w:eastAsia="仿宋" w:hAnsi="仿宋" w:cs="Times New Roman" w:hint="eastAsia"/>
          <w:color w:val="000000"/>
          <w:kern w:val="0"/>
          <w:sz w:val="32"/>
          <w:szCs w:val="32"/>
          <w:shd w:val="clear" w:color="auto" w:fill="FFFFFF"/>
        </w:rPr>
        <w:t>局</w:t>
      </w:r>
    </w:p>
    <w:p w14:paraId="02E71316" w14:textId="118E0DBB"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投诉电话：0533-</w:t>
      </w:r>
      <w:r w:rsidR="00C16F26">
        <w:rPr>
          <w:rFonts w:ascii="仿宋" w:eastAsia="仿宋" w:hAnsi="仿宋" w:cs="Times New Roman"/>
          <w:color w:val="000000"/>
          <w:kern w:val="0"/>
          <w:sz w:val="32"/>
          <w:szCs w:val="32"/>
          <w:shd w:val="clear" w:color="auto" w:fill="FFFFFF"/>
        </w:rPr>
        <w:t>2139609</w:t>
      </w:r>
    </w:p>
    <w:p w14:paraId="75D3EEA2" w14:textId="45824388"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信函投诉：沂源县</w:t>
      </w:r>
      <w:r w:rsidR="00C16F26">
        <w:rPr>
          <w:rFonts w:ascii="仿宋" w:eastAsia="仿宋" w:hAnsi="仿宋" w:cs="Times New Roman" w:hint="eastAsia"/>
          <w:color w:val="000000"/>
          <w:kern w:val="0"/>
          <w:sz w:val="32"/>
          <w:szCs w:val="32"/>
          <w:shd w:val="clear" w:color="auto" w:fill="FFFFFF"/>
        </w:rPr>
        <w:t>振兴路</w:t>
      </w:r>
      <w:r w:rsidR="00C16F26">
        <w:rPr>
          <w:rFonts w:ascii="仿宋" w:eastAsia="仿宋" w:hAnsi="仿宋" w:cs="Times New Roman"/>
          <w:color w:val="000000"/>
          <w:kern w:val="0"/>
          <w:sz w:val="32"/>
          <w:szCs w:val="32"/>
          <w:shd w:val="clear" w:color="auto" w:fill="FFFFFF"/>
        </w:rPr>
        <w:t>89</w:t>
      </w:r>
      <w:r w:rsidRPr="00DC4C24">
        <w:rPr>
          <w:rFonts w:ascii="仿宋" w:eastAsia="仿宋" w:hAnsi="仿宋" w:cs="Times New Roman" w:hint="eastAsia"/>
          <w:color w:val="000000"/>
          <w:kern w:val="0"/>
          <w:sz w:val="32"/>
          <w:szCs w:val="32"/>
          <w:shd w:val="clear" w:color="auto" w:fill="FFFFFF"/>
        </w:rPr>
        <w:t>号</w:t>
      </w:r>
    </w:p>
    <w:p w14:paraId="5E76AD2B" w14:textId="77777777"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黑体" w:eastAsia="黑体" w:hAnsi="黑体" w:cs="Times New Roman" w:hint="eastAsia"/>
          <w:color w:val="000000"/>
          <w:kern w:val="0"/>
          <w:sz w:val="32"/>
          <w:szCs w:val="32"/>
          <w:shd w:val="clear" w:color="auto" w:fill="FFFFFF"/>
        </w:rPr>
        <w:t>八、办公电话、 地址和时间</w:t>
      </w:r>
    </w:p>
    <w:p w14:paraId="09DE462E" w14:textId="77777777" w:rsidR="00DC4C24" w:rsidRPr="00DC4C24" w:rsidRDefault="00DC4C24" w:rsidP="00DC4C24">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lastRenderedPageBreak/>
        <w:t>办公时间：上午8:30-12:00；下午13:30-17:00（工作日）</w:t>
      </w:r>
    </w:p>
    <w:p w14:paraId="74648BC0" w14:textId="77777777" w:rsidR="00C16F26" w:rsidRPr="00DC4C24" w:rsidRDefault="00DC4C24" w:rsidP="00C16F26">
      <w:pPr>
        <w:widowControl/>
        <w:shd w:val="clear" w:color="auto" w:fill="FFFFFF"/>
        <w:ind w:firstLine="640"/>
        <w:jc w:val="left"/>
        <w:rPr>
          <w:rFonts w:ascii="微软雅黑" w:eastAsia="微软雅黑" w:hAnsi="微软雅黑" w:cs="Times New Roman" w:hint="eastAsia"/>
          <w:color w:val="000000"/>
          <w:kern w:val="0"/>
          <w:sz w:val="24"/>
          <w:szCs w:val="24"/>
        </w:rPr>
      </w:pPr>
      <w:r w:rsidRPr="00DC4C24">
        <w:rPr>
          <w:rFonts w:ascii="仿宋" w:eastAsia="仿宋" w:hAnsi="仿宋" w:cs="Times New Roman" w:hint="eastAsia"/>
          <w:color w:val="000000"/>
          <w:kern w:val="0"/>
          <w:sz w:val="32"/>
          <w:szCs w:val="32"/>
          <w:shd w:val="clear" w:color="auto" w:fill="FFFFFF"/>
        </w:rPr>
        <w:t>办公电话：</w:t>
      </w:r>
      <w:r w:rsidR="00C16F26" w:rsidRPr="00DC4C24">
        <w:rPr>
          <w:rFonts w:ascii="仿宋" w:eastAsia="仿宋" w:hAnsi="仿宋" w:cs="Times New Roman" w:hint="eastAsia"/>
          <w:color w:val="000000"/>
          <w:kern w:val="0"/>
          <w:sz w:val="32"/>
          <w:szCs w:val="32"/>
          <w:shd w:val="clear" w:color="auto" w:fill="FFFFFF"/>
        </w:rPr>
        <w:t>0533-</w:t>
      </w:r>
      <w:r w:rsidR="00C16F26">
        <w:rPr>
          <w:rFonts w:ascii="仿宋" w:eastAsia="仿宋" w:hAnsi="仿宋" w:cs="Times New Roman"/>
          <w:color w:val="000000"/>
          <w:kern w:val="0"/>
          <w:sz w:val="32"/>
          <w:szCs w:val="32"/>
          <w:shd w:val="clear" w:color="auto" w:fill="FFFFFF"/>
        </w:rPr>
        <w:t>2139609</w:t>
      </w:r>
    </w:p>
    <w:p w14:paraId="150B6314" w14:textId="68E70C1C" w:rsidR="002F47E8" w:rsidRPr="00C16F26" w:rsidRDefault="00C16F26" w:rsidP="00C16F26">
      <w:pPr>
        <w:widowControl/>
        <w:shd w:val="clear" w:color="auto" w:fill="FFFFFF"/>
        <w:ind w:firstLine="640"/>
        <w:jc w:val="left"/>
        <w:rPr>
          <w:rFonts w:ascii="微软雅黑" w:eastAsia="微软雅黑" w:hAnsi="微软雅黑" w:cs="Times New Roman"/>
          <w:color w:val="000000"/>
          <w:kern w:val="0"/>
          <w:sz w:val="24"/>
          <w:szCs w:val="24"/>
        </w:rPr>
      </w:pPr>
      <w:r w:rsidRPr="00DC4C24">
        <w:rPr>
          <w:rFonts w:ascii="仿宋" w:eastAsia="仿宋" w:hAnsi="仿宋" w:cs="Times New Roman" w:hint="eastAsia"/>
          <w:color w:val="000000"/>
          <w:kern w:val="0"/>
          <w:sz w:val="32"/>
          <w:szCs w:val="32"/>
          <w:shd w:val="clear" w:color="auto" w:fill="FFFFFF"/>
        </w:rPr>
        <w:t>办公地址：沂源县</w:t>
      </w:r>
      <w:r>
        <w:rPr>
          <w:rFonts w:ascii="仿宋" w:eastAsia="仿宋" w:hAnsi="仿宋" w:cs="Times New Roman" w:hint="eastAsia"/>
          <w:color w:val="000000"/>
          <w:kern w:val="0"/>
          <w:sz w:val="32"/>
          <w:szCs w:val="32"/>
          <w:shd w:val="clear" w:color="auto" w:fill="FFFFFF"/>
        </w:rPr>
        <w:t>振兴路</w:t>
      </w:r>
      <w:r>
        <w:rPr>
          <w:rFonts w:ascii="仿宋" w:eastAsia="仿宋" w:hAnsi="仿宋" w:cs="Times New Roman"/>
          <w:color w:val="000000"/>
          <w:kern w:val="0"/>
          <w:sz w:val="32"/>
          <w:szCs w:val="32"/>
          <w:shd w:val="clear" w:color="auto" w:fill="FFFFFF"/>
        </w:rPr>
        <w:t>89</w:t>
      </w:r>
      <w:r w:rsidRPr="00DC4C24">
        <w:rPr>
          <w:rFonts w:ascii="仿宋" w:eastAsia="仿宋" w:hAnsi="仿宋" w:cs="Times New Roman" w:hint="eastAsia"/>
          <w:color w:val="000000"/>
          <w:kern w:val="0"/>
          <w:sz w:val="32"/>
          <w:szCs w:val="32"/>
          <w:shd w:val="clear" w:color="auto" w:fill="FFFFFF"/>
        </w:rPr>
        <w:t>号</w:t>
      </w:r>
    </w:p>
    <w:sectPr w:rsidR="002F47E8" w:rsidRPr="00C16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74D8A"/>
    <w:multiLevelType w:val="multilevel"/>
    <w:tmpl w:val="F856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87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45"/>
    <w:rsid w:val="00220455"/>
    <w:rsid w:val="002F47E8"/>
    <w:rsid w:val="007D4769"/>
    <w:rsid w:val="00C16F26"/>
    <w:rsid w:val="00D05AAA"/>
    <w:rsid w:val="00D94149"/>
    <w:rsid w:val="00DC4C24"/>
    <w:rsid w:val="00E30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969C"/>
  <w15:chartTrackingRefBased/>
  <w15:docId w15:val="{C15E7586-6A35-4ED3-9DCD-B84D38A0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6F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32170">
      <w:bodyDiv w:val="1"/>
      <w:marLeft w:val="0"/>
      <w:marRight w:val="0"/>
      <w:marTop w:val="0"/>
      <w:marBottom w:val="0"/>
      <w:divBdr>
        <w:top w:val="none" w:sz="0" w:space="0" w:color="auto"/>
        <w:left w:val="none" w:sz="0" w:space="0" w:color="auto"/>
        <w:bottom w:val="none" w:sz="0" w:space="0" w:color="auto"/>
        <w:right w:val="none" w:sz="0" w:space="0" w:color="auto"/>
      </w:divBdr>
    </w:div>
    <w:div w:id="1080638049">
      <w:bodyDiv w:val="1"/>
      <w:marLeft w:val="0"/>
      <w:marRight w:val="0"/>
      <w:marTop w:val="0"/>
      <w:marBottom w:val="0"/>
      <w:divBdr>
        <w:top w:val="none" w:sz="0" w:space="0" w:color="auto"/>
        <w:left w:val="none" w:sz="0" w:space="0" w:color="auto"/>
        <w:bottom w:val="none" w:sz="0" w:space="0" w:color="auto"/>
        <w:right w:val="none" w:sz="0" w:space="0" w:color="auto"/>
      </w:divBdr>
      <w:divsChild>
        <w:div w:id="628322377">
          <w:marLeft w:val="0"/>
          <w:marRight w:val="0"/>
          <w:marTop w:val="150"/>
          <w:marBottom w:val="0"/>
          <w:divBdr>
            <w:top w:val="none" w:sz="0" w:space="0" w:color="auto"/>
            <w:left w:val="none" w:sz="0" w:space="0" w:color="auto"/>
            <w:bottom w:val="single" w:sz="6" w:space="15" w:color="999999"/>
            <w:right w:val="none" w:sz="0" w:space="0" w:color="auto"/>
          </w:divBdr>
        </w:div>
        <w:div w:id="44837422">
          <w:marLeft w:val="0"/>
          <w:marRight w:val="0"/>
          <w:marTop w:val="1260"/>
          <w:marBottom w:val="0"/>
          <w:divBdr>
            <w:top w:val="none" w:sz="0" w:space="0" w:color="auto"/>
            <w:left w:val="none" w:sz="0" w:space="0" w:color="auto"/>
            <w:bottom w:val="none" w:sz="0" w:space="0" w:color="auto"/>
            <w:right w:val="none" w:sz="0" w:space="0" w:color="auto"/>
          </w:divBdr>
          <w:divsChild>
            <w:div w:id="1170439594">
              <w:marLeft w:val="0"/>
              <w:marRight w:val="0"/>
              <w:marTop w:val="12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8617805337897</dc:creator>
  <cp:keywords/>
  <dc:description/>
  <cp:lastModifiedBy>8617805337897</cp:lastModifiedBy>
  <cp:revision>3</cp:revision>
  <dcterms:created xsi:type="dcterms:W3CDTF">2023-12-12T02:53:00Z</dcterms:created>
  <dcterms:modified xsi:type="dcterms:W3CDTF">2023-12-12T06:19:00Z</dcterms:modified>
</cp:coreProperties>
</file>