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ascii="微软雅黑" w:hAnsi="微软雅黑" w:eastAsia="微软雅黑" w:cs="微软雅黑"/>
          <w:i w:val="0"/>
          <w:caps w:val="0"/>
          <w:color w:val="auto"/>
          <w:spacing w:val="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</w:rPr>
        <w:t>沂源县公安局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ascii="仿宋_GB2312" w:hAnsi="宋体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</w:rPr>
        <w:t>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本报告按照《中华人民共和国政府信息公开工作年度报告格式》要求及《政府信息公开工作年度报告编发指南》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，编制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年度本单位政府信息公开工作年度报告。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本报告中所列数据的统计期限为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202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1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1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日起至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202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12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31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日止。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如对报告内容有疑问，请与沂源县公安局联系（地址：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沂源县县城振兴路89号；邮编：256100；电话：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2139611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；邮箱：yyxgajzhzx@zb.shandong.cn）。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2024年，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沂源县公安局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坚持以党的二十大精神、习近平新时代中国特色社会主义思想为指导，在县委、县政府的坚强领导下，以贯彻实施《中华人民共和国政府信息公开条例》为主线，全面落实政府信息公开各项部署，围绕回应人民群众关切关注，积极适应新时代政府信息公开新要求，着力提升政府信息公开工作质效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（一）主动公开情况。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截至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年底，县公安局主动公开政府信息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61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条。其中机构职能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条，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政府部门文件1条，政策解读1条，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政府会议类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条，重点民生类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条，防范化解重大风险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建议提案类2条，财政信息4条，管理和服务类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条，“双随机、一公开”类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条，政务公开组织领导类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条，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政务公开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培训类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条，政务公开工作推进类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条，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主动公开基本目录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1条，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政府信息公开指南1条，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政府信息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公开年报1条，法制建设类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条。今年以来，微信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公众号“沂源公安”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累计发布信息638条，抖音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号“沂源公安”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累计发布信息156条。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（二）依申请公开情况。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妥善做好信息公开申请办理工作，对事实清楚的信息公开申请，及时会同相关部门召开专题会议讨论研究，确定答复内容和形式，在法律和政策允许的范围内，尽最大可能满足申请人的信息需求。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202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年共收到政府信息依申请公开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件，在规定时间内办理答复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件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,全部为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网上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受理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件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未发生依申请公开和政府统计信息公开申请行政复议、提起行政诉讼的情况。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政府信息管理情况。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仿宋_GB2312" w:cs="楷体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遵循公正、公平、合法、便民的原则，严格按照《中华人民共和国政府信息公开条例》要求，加强信息内容审核，特别是特定表述、固定搭配等内容信息，确保发布内容信息规范。进一步理顺政府信息公开工作领导机制和工作机制，完善工作流程，加强信息发布的及时性、准确性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政府信息公开平台建设情况。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一是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依托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沂源县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人民政府门户网站，加强数据同源，向社会公开工作动态、公示公告等。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二是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充分发挥政务新媒体推介宣传作用，及时发布相关信息，确保人民群众及时了解我局新动态。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2024年，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沂源县公安局抖音官方号共发布作品100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多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条，其中短视频《时间留不住你们的脚步，但是监控可以哦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~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那一夜...》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《你的身后足够安全，让我们来守护你》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等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被山东公安视频号采用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三是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由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专人负责信息公开网站的维护和信息发布，确保及时、依法、依规做好政府信息公开。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监督保障情况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全局各单位全面贯彻落实《中华人民共和国政府信息公开条例》，切实履行法定职责，协调推进我局政务公开工作，提升政府工作透明度。把信息公开列入部门年终绩效考核，按照“先审查后公开”的原则，公开信息发布和平台维护，将信息公开工作责任明确到人，并主动接受上级部门信息公开监督，自觉接受有关部门、社会群众的检查监督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二、主动公开政府信息情况</w:t>
      </w:r>
    </w:p>
    <w:tbl>
      <w:tblPr>
        <w:tblStyle w:val="3"/>
        <w:tblW w:w="8651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7"/>
        <w:gridCol w:w="1984"/>
        <w:gridCol w:w="1985"/>
        <w:gridCol w:w="19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65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EBEBE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仿宋_GB2312" w:cs="黑体"/>
                <w:i w:val="0"/>
                <w:caps w:val="0"/>
                <w:color w:val="auto"/>
                <w:spacing w:val="0"/>
                <w:sz w:val="21"/>
                <w:szCs w:val="21"/>
              </w:rPr>
              <w:t>第二十条</w:t>
            </w:r>
            <w:r>
              <w:rPr>
                <w:rFonts w:hint="eastAsia" w:ascii="宋体" w:hAnsi="宋体" w:eastAsia="仿宋_GB2312" w:cs="宋体"/>
                <w:i w:val="0"/>
                <w:caps w:val="0"/>
                <w:color w:val="auto"/>
                <w:spacing w:val="0"/>
                <w:sz w:val="21"/>
                <w:szCs w:val="21"/>
              </w:rPr>
              <w:t>  </w:t>
            </w:r>
            <w:r>
              <w:rPr>
                <w:rFonts w:hint="eastAsia" w:ascii="黑体" w:hAnsi="宋体" w:eastAsia="仿宋_GB2312" w:cs="黑体"/>
                <w:i w:val="0"/>
                <w:caps w:val="0"/>
                <w:color w:val="auto"/>
                <w:spacing w:val="0"/>
                <w:sz w:val="21"/>
                <w:szCs w:val="21"/>
              </w:rPr>
              <w:t>第（一）项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i w:val="0"/>
                <w:caps w:val="0"/>
                <w:color w:val="auto"/>
                <w:spacing w:val="0"/>
                <w:sz w:val="21"/>
                <w:szCs w:val="21"/>
              </w:rPr>
              <w:t>信息内容</w:t>
            </w:r>
          </w:p>
        </w:tc>
        <w:tc>
          <w:tcPr>
            <w:tcW w:w="19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i w:val="0"/>
                <w:caps w:val="0"/>
                <w:color w:val="auto"/>
                <w:spacing w:val="0"/>
                <w:sz w:val="21"/>
                <w:szCs w:val="21"/>
              </w:rPr>
              <w:t>本年制发件数</w:t>
            </w:r>
          </w:p>
        </w:tc>
        <w:tc>
          <w:tcPr>
            <w:tcW w:w="19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i w:val="0"/>
                <w:caps w:val="0"/>
                <w:color w:val="auto"/>
                <w:spacing w:val="0"/>
                <w:sz w:val="21"/>
                <w:szCs w:val="21"/>
              </w:rPr>
              <w:t>本年废止件数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i w:val="0"/>
                <w:caps w:val="0"/>
                <w:color w:val="auto"/>
                <w:spacing w:val="0"/>
                <w:sz w:val="21"/>
                <w:szCs w:val="21"/>
              </w:rPr>
              <w:t>现行有效件数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i w:val="0"/>
                <w:caps w:val="0"/>
                <w:color w:val="auto"/>
                <w:spacing w:val="0"/>
                <w:sz w:val="21"/>
                <w:szCs w:val="21"/>
              </w:rPr>
              <w:t>规章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i w:val="0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i w:val="0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i w:val="0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i w:val="0"/>
                <w:caps w:val="0"/>
                <w:color w:val="auto"/>
                <w:spacing w:val="0"/>
                <w:sz w:val="21"/>
                <w:szCs w:val="21"/>
              </w:rPr>
              <w:t>行政规范性文件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i w:val="0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i w:val="0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i w:val="0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65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EBEBE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仿宋_GB2312" w:cs="黑体"/>
                <w:i w:val="0"/>
                <w:caps w:val="0"/>
                <w:color w:val="auto"/>
                <w:spacing w:val="0"/>
                <w:sz w:val="21"/>
                <w:szCs w:val="21"/>
              </w:rPr>
              <w:t>第二十条</w:t>
            </w:r>
            <w:r>
              <w:rPr>
                <w:rFonts w:hint="eastAsia" w:ascii="宋体" w:hAnsi="宋体" w:eastAsia="仿宋_GB2312" w:cs="宋体"/>
                <w:i w:val="0"/>
                <w:caps w:val="0"/>
                <w:color w:val="auto"/>
                <w:spacing w:val="0"/>
                <w:sz w:val="21"/>
                <w:szCs w:val="21"/>
              </w:rPr>
              <w:t>  </w:t>
            </w:r>
            <w:r>
              <w:rPr>
                <w:rFonts w:hint="eastAsia" w:ascii="黑体" w:hAnsi="宋体" w:eastAsia="仿宋_GB2312" w:cs="黑体"/>
                <w:i w:val="0"/>
                <w:caps w:val="0"/>
                <w:color w:val="auto"/>
                <w:spacing w:val="0"/>
                <w:sz w:val="21"/>
                <w:szCs w:val="21"/>
              </w:rPr>
              <w:t>第（五）项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i w:val="0"/>
                <w:caps w:val="0"/>
                <w:color w:val="auto"/>
                <w:spacing w:val="0"/>
                <w:sz w:val="21"/>
                <w:szCs w:val="21"/>
              </w:rPr>
              <w:t>信息内容</w:t>
            </w:r>
          </w:p>
        </w:tc>
        <w:tc>
          <w:tcPr>
            <w:tcW w:w="596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i w:val="0"/>
                <w:caps w:val="0"/>
                <w:color w:val="auto"/>
                <w:spacing w:val="0"/>
                <w:sz w:val="21"/>
                <w:szCs w:val="21"/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i w:val="0"/>
                <w:caps w:val="0"/>
                <w:color w:val="auto"/>
                <w:spacing w:val="0"/>
                <w:sz w:val="21"/>
                <w:szCs w:val="21"/>
              </w:rPr>
              <w:t>行政许可</w:t>
            </w:r>
          </w:p>
        </w:tc>
        <w:tc>
          <w:tcPr>
            <w:tcW w:w="596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7023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65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EBEBE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仿宋_GB2312" w:cs="黑体"/>
                <w:i w:val="0"/>
                <w:caps w:val="0"/>
                <w:color w:val="auto"/>
                <w:spacing w:val="0"/>
                <w:sz w:val="21"/>
                <w:szCs w:val="21"/>
              </w:rPr>
              <w:t>第二十条</w:t>
            </w:r>
            <w:r>
              <w:rPr>
                <w:rFonts w:hint="eastAsia" w:ascii="宋体" w:hAnsi="宋体" w:eastAsia="仿宋_GB2312" w:cs="宋体"/>
                <w:i w:val="0"/>
                <w:caps w:val="0"/>
                <w:color w:val="auto"/>
                <w:spacing w:val="0"/>
                <w:sz w:val="21"/>
                <w:szCs w:val="21"/>
              </w:rPr>
              <w:t>  </w:t>
            </w:r>
            <w:r>
              <w:rPr>
                <w:rFonts w:hint="eastAsia" w:ascii="黑体" w:hAnsi="宋体" w:eastAsia="仿宋_GB2312" w:cs="黑体"/>
                <w:i w:val="0"/>
                <w:caps w:val="0"/>
                <w:color w:val="auto"/>
                <w:spacing w:val="0"/>
                <w:sz w:val="21"/>
                <w:szCs w:val="21"/>
              </w:rPr>
              <w:t>第（六）项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i w:val="0"/>
                <w:caps w:val="0"/>
                <w:color w:val="auto"/>
                <w:spacing w:val="0"/>
                <w:sz w:val="21"/>
                <w:szCs w:val="21"/>
              </w:rPr>
              <w:t>信息内容</w:t>
            </w:r>
          </w:p>
        </w:tc>
        <w:tc>
          <w:tcPr>
            <w:tcW w:w="596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i w:val="0"/>
                <w:caps w:val="0"/>
                <w:color w:val="auto"/>
                <w:spacing w:val="0"/>
                <w:sz w:val="21"/>
                <w:szCs w:val="21"/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行政处罚</w:t>
            </w:r>
          </w:p>
        </w:tc>
        <w:tc>
          <w:tcPr>
            <w:tcW w:w="596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1528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i w:val="0"/>
                <w:caps w:val="0"/>
                <w:color w:val="auto"/>
                <w:spacing w:val="0"/>
                <w:sz w:val="21"/>
                <w:szCs w:val="21"/>
              </w:rPr>
              <w:t>行政强制</w:t>
            </w:r>
          </w:p>
        </w:tc>
        <w:tc>
          <w:tcPr>
            <w:tcW w:w="596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337</w:t>
            </w:r>
            <w:bookmarkStart w:id="0" w:name="_GoBack"/>
            <w:bookmarkEnd w:id="0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651" w:type="dxa"/>
            <w:gridSpan w:val="4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BEBEBE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仿宋_GB2312" w:cs="黑体"/>
                <w:i w:val="0"/>
                <w:caps w:val="0"/>
                <w:color w:val="auto"/>
                <w:spacing w:val="0"/>
                <w:sz w:val="21"/>
                <w:szCs w:val="21"/>
              </w:rPr>
              <w:t>第二十条</w:t>
            </w:r>
            <w:r>
              <w:rPr>
                <w:rFonts w:hint="eastAsia" w:ascii="宋体" w:hAnsi="宋体" w:eastAsia="仿宋_GB2312" w:cs="宋体"/>
                <w:i w:val="0"/>
                <w:caps w:val="0"/>
                <w:color w:val="auto"/>
                <w:spacing w:val="0"/>
                <w:sz w:val="21"/>
                <w:szCs w:val="21"/>
              </w:rPr>
              <w:t>  </w:t>
            </w:r>
            <w:r>
              <w:rPr>
                <w:rFonts w:hint="eastAsia" w:ascii="黑体" w:hAnsi="宋体" w:eastAsia="仿宋_GB2312" w:cs="黑体"/>
                <w:i w:val="0"/>
                <w:caps w:val="0"/>
                <w:color w:val="auto"/>
                <w:spacing w:val="0"/>
                <w:sz w:val="21"/>
                <w:szCs w:val="21"/>
              </w:rPr>
              <w:t>第（八）项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68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i w:val="0"/>
                <w:caps w:val="0"/>
                <w:color w:val="auto"/>
                <w:spacing w:val="0"/>
                <w:sz w:val="21"/>
                <w:szCs w:val="21"/>
              </w:rPr>
              <w:t>信息内容</w:t>
            </w:r>
          </w:p>
        </w:tc>
        <w:tc>
          <w:tcPr>
            <w:tcW w:w="5964" w:type="dxa"/>
            <w:gridSpan w:val="3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i w:val="0"/>
                <w:caps w:val="0"/>
                <w:color w:val="auto"/>
                <w:spacing w:val="0"/>
                <w:sz w:val="21"/>
                <w:szCs w:val="21"/>
              </w:rPr>
              <w:t>本年收费金额（单位：万元）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i w:val="0"/>
                <w:caps w:val="0"/>
                <w:color w:val="auto"/>
                <w:spacing w:val="0"/>
                <w:sz w:val="21"/>
                <w:szCs w:val="21"/>
              </w:rPr>
              <w:t>行政事业性收费</w:t>
            </w:r>
          </w:p>
        </w:tc>
        <w:tc>
          <w:tcPr>
            <w:tcW w:w="59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69.1491万元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三、收到和处理政府信息公开申请情况</w:t>
      </w:r>
    </w:p>
    <w:tbl>
      <w:tblPr>
        <w:tblStyle w:val="3"/>
        <w:tblW w:w="869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133"/>
        <w:gridCol w:w="1882"/>
        <w:gridCol w:w="644"/>
        <w:gridCol w:w="675"/>
        <w:gridCol w:w="675"/>
        <w:gridCol w:w="675"/>
        <w:gridCol w:w="660"/>
        <w:gridCol w:w="559"/>
        <w:gridCol w:w="49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431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黑体" w:hAnsi="宋体" w:eastAsia="仿宋_GB2312" w:cs="黑体"/>
                <w:b/>
                <w:color w:val="auto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38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黑体" w:hAnsi="宋体" w:eastAsia="仿宋_GB2312" w:cs="黑体"/>
                <w:b/>
                <w:color w:val="auto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431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黑体" w:hAnsi="宋体" w:eastAsia="仿宋_GB2312" w:cs="黑体"/>
                <w:b/>
                <w:color w:val="auto"/>
                <w:sz w:val="21"/>
                <w:szCs w:val="21"/>
              </w:rPr>
              <w:t>自然人</w:t>
            </w:r>
          </w:p>
        </w:tc>
        <w:tc>
          <w:tcPr>
            <w:tcW w:w="324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黑体" w:hAnsi="宋体" w:eastAsia="仿宋_GB2312" w:cs="黑体"/>
                <w:b/>
                <w:color w:val="auto"/>
                <w:sz w:val="21"/>
                <w:szCs w:val="21"/>
              </w:rPr>
              <w:t>法人或其他组织</w:t>
            </w:r>
          </w:p>
        </w:tc>
        <w:tc>
          <w:tcPr>
            <w:tcW w:w="49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黑体" w:hAnsi="宋体" w:eastAsia="仿宋_GB2312" w:cs="黑体"/>
                <w:b/>
                <w:color w:val="auto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  <w:jc w:val="center"/>
        </w:trPr>
        <w:tc>
          <w:tcPr>
            <w:tcW w:w="431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黑体" w:hAnsi="宋体" w:eastAsia="仿宋_GB2312" w:cs="黑体"/>
                <w:b/>
                <w:color w:val="auto"/>
                <w:sz w:val="21"/>
                <w:szCs w:val="21"/>
              </w:rPr>
              <w:t>商业企业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黑体" w:hAnsi="宋体" w:eastAsia="仿宋_GB2312" w:cs="黑体"/>
                <w:b/>
                <w:color w:val="auto"/>
                <w:sz w:val="21"/>
                <w:szCs w:val="21"/>
              </w:rPr>
              <w:t>科研机构</w:t>
            </w:r>
          </w:p>
        </w:tc>
        <w:tc>
          <w:tcPr>
            <w:tcW w:w="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黑体" w:hAnsi="宋体" w:eastAsia="仿宋_GB2312" w:cs="黑体"/>
                <w:b/>
                <w:color w:val="auto"/>
                <w:sz w:val="21"/>
                <w:szCs w:val="21"/>
              </w:rPr>
              <w:t>社会公益组织</w:t>
            </w:r>
          </w:p>
        </w:tc>
        <w:tc>
          <w:tcPr>
            <w:tcW w:w="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黑体" w:hAnsi="宋体" w:eastAsia="仿宋_GB2312" w:cs="黑体"/>
                <w:b/>
                <w:color w:val="auto"/>
                <w:sz w:val="21"/>
                <w:szCs w:val="21"/>
              </w:rPr>
              <w:t>法律服务机构</w:t>
            </w:r>
          </w:p>
        </w:tc>
        <w:tc>
          <w:tcPr>
            <w:tcW w:w="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黑体" w:hAnsi="宋体" w:eastAsia="仿宋_GB2312" w:cs="黑体"/>
                <w:b/>
                <w:color w:val="auto"/>
                <w:sz w:val="21"/>
                <w:szCs w:val="21"/>
              </w:rPr>
              <w:t>其他</w:t>
            </w:r>
          </w:p>
        </w:tc>
        <w:tc>
          <w:tcPr>
            <w:tcW w:w="49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431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431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29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三、本年度办理结果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（一）予以公开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4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2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2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（三）不予公开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1．属于国家秘密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4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2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2．其他法律行政法规禁止公开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3．危及“三安全一稳定”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2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4．保护第三方合法权益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2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5．属于三类内部事务信息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2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6．属于四类过程性信息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2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7．属于行政执法案卷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2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8．属于行政查询事项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2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（四）无法提供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1．本单位不掌握相关政府信息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2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2．没有现成信息需要另行制作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12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3．补正后申请内容仍不明确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2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（五）不予处理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1．信访举报投诉类申请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12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2．重复申请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2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3．要求提供公开出版物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2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4．无正当理由大量反复申请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2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5．要求行政机关确认或重新出具已获取信息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2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（六）其他处理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1.申请人无正当理由逾期不补正、行政机关不再处理其政府信息公开申请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2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2.申请人逾期未按收费通知要求缴纳费用、行政机关不再处理其政府信息公开申请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2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3.其他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2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（七）总计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431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42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四、结转下年度继续办理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1"/>
                <w:szCs w:val="21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四、政府信息公开行政复议、行政诉讼情况</w:t>
      </w:r>
    </w:p>
    <w:tbl>
      <w:tblPr>
        <w:tblStyle w:val="3"/>
        <w:tblW w:w="869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684"/>
        <w:gridCol w:w="626"/>
        <w:gridCol w:w="594"/>
        <w:gridCol w:w="463"/>
        <w:gridCol w:w="594"/>
        <w:gridCol w:w="594"/>
        <w:gridCol w:w="594"/>
        <w:gridCol w:w="594"/>
        <w:gridCol w:w="463"/>
        <w:gridCol w:w="595"/>
        <w:gridCol w:w="595"/>
        <w:gridCol w:w="595"/>
        <w:gridCol w:w="595"/>
        <w:gridCol w:w="46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30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黑体" w:hAnsi="宋体" w:eastAsia="仿宋_GB2312" w:cs="黑体"/>
                <w:b/>
                <w:i w:val="0"/>
                <w:caps w:val="0"/>
                <w:color w:val="auto"/>
                <w:spacing w:val="0"/>
                <w:sz w:val="18"/>
                <w:szCs w:val="18"/>
              </w:rPr>
              <w:t>行政复议</w:t>
            </w:r>
          </w:p>
        </w:tc>
        <w:tc>
          <w:tcPr>
            <w:tcW w:w="568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黑体" w:hAnsi="宋体" w:eastAsia="仿宋_GB2312" w:cs="黑体"/>
                <w:b/>
                <w:i w:val="0"/>
                <w:caps w:val="0"/>
                <w:color w:val="auto"/>
                <w:spacing w:val="0"/>
                <w:sz w:val="18"/>
                <w:szCs w:val="18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64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黑体" w:hAnsi="宋体" w:eastAsia="仿宋_GB2312" w:cs="黑体"/>
                <w:b/>
                <w:i w:val="0"/>
                <w:caps w:val="0"/>
                <w:color w:val="auto"/>
                <w:spacing w:val="0"/>
                <w:sz w:val="18"/>
                <w:szCs w:val="18"/>
              </w:rPr>
              <w:t>结果维持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黑体" w:hAnsi="宋体" w:eastAsia="仿宋_GB2312" w:cs="黑体"/>
                <w:b/>
                <w:i w:val="0"/>
                <w:caps w:val="0"/>
                <w:color w:val="auto"/>
                <w:spacing w:val="0"/>
                <w:sz w:val="18"/>
                <w:szCs w:val="18"/>
              </w:rPr>
              <w:t>结果纠正</w:t>
            </w:r>
          </w:p>
        </w:tc>
        <w:tc>
          <w:tcPr>
            <w:tcW w:w="62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黑体" w:hAnsi="宋体" w:eastAsia="仿宋_GB2312" w:cs="黑体"/>
                <w:b/>
                <w:i w:val="0"/>
                <w:caps w:val="0"/>
                <w:color w:val="auto"/>
                <w:spacing w:val="0"/>
                <w:sz w:val="18"/>
                <w:szCs w:val="18"/>
              </w:rPr>
              <w:t>其他结果</w:t>
            </w:r>
          </w:p>
        </w:tc>
        <w:tc>
          <w:tcPr>
            <w:tcW w:w="5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黑体" w:hAnsi="宋体" w:eastAsia="仿宋_GB2312" w:cs="黑体"/>
                <w:b/>
                <w:i w:val="0"/>
                <w:caps w:val="0"/>
                <w:color w:val="auto"/>
                <w:spacing w:val="0"/>
                <w:sz w:val="18"/>
                <w:szCs w:val="18"/>
              </w:rPr>
              <w:t>尚未审结</w:t>
            </w:r>
          </w:p>
        </w:tc>
        <w:tc>
          <w:tcPr>
            <w:tcW w:w="46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黑体" w:hAnsi="宋体" w:eastAsia="仿宋_GB2312" w:cs="黑体"/>
                <w:b/>
                <w:i w:val="0"/>
                <w:caps w:val="0"/>
                <w:color w:val="auto"/>
                <w:spacing w:val="0"/>
                <w:sz w:val="18"/>
                <w:szCs w:val="18"/>
              </w:rPr>
              <w:t>总计</w:t>
            </w:r>
          </w:p>
        </w:tc>
        <w:tc>
          <w:tcPr>
            <w:tcW w:w="283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黑体" w:hAnsi="宋体" w:eastAsia="仿宋_GB2312" w:cs="黑体"/>
                <w:b/>
                <w:i w:val="0"/>
                <w:caps w:val="0"/>
                <w:color w:val="auto"/>
                <w:spacing w:val="0"/>
                <w:sz w:val="18"/>
                <w:szCs w:val="18"/>
              </w:rPr>
              <w:t>未经复议直接起诉</w:t>
            </w:r>
          </w:p>
        </w:tc>
        <w:tc>
          <w:tcPr>
            <w:tcW w:w="284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黑体" w:hAnsi="宋体" w:eastAsia="仿宋_GB2312" w:cs="黑体"/>
                <w:b/>
                <w:i w:val="0"/>
                <w:caps w:val="0"/>
                <w:color w:val="auto"/>
                <w:spacing w:val="0"/>
                <w:sz w:val="18"/>
                <w:szCs w:val="18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仿宋_GB2312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仿宋_GB2312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</w:p>
        </w:tc>
        <w:tc>
          <w:tcPr>
            <w:tcW w:w="6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仿宋_GB2312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</w:p>
        </w:tc>
        <w:tc>
          <w:tcPr>
            <w:tcW w:w="59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仿宋_GB2312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</w:p>
        </w:tc>
        <w:tc>
          <w:tcPr>
            <w:tcW w:w="46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仿宋_GB2312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黑体" w:hAnsi="宋体" w:eastAsia="仿宋_GB2312" w:cs="黑体"/>
                <w:b/>
                <w:i w:val="0"/>
                <w:caps w:val="0"/>
                <w:color w:val="auto"/>
                <w:spacing w:val="0"/>
                <w:sz w:val="18"/>
                <w:szCs w:val="18"/>
              </w:rPr>
              <w:t>结果维持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黑体" w:hAnsi="宋体" w:eastAsia="仿宋_GB2312" w:cs="黑体"/>
                <w:b/>
                <w:i w:val="0"/>
                <w:caps w:val="0"/>
                <w:color w:val="auto"/>
                <w:spacing w:val="0"/>
                <w:sz w:val="18"/>
                <w:szCs w:val="18"/>
              </w:rPr>
              <w:t>结果纠正</w:t>
            </w:r>
          </w:p>
        </w:tc>
        <w:tc>
          <w:tcPr>
            <w:tcW w:w="5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黑体" w:hAnsi="宋体" w:eastAsia="仿宋_GB2312" w:cs="黑体"/>
                <w:b/>
                <w:i w:val="0"/>
                <w:caps w:val="0"/>
                <w:color w:val="auto"/>
                <w:spacing w:val="0"/>
                <w:sz w:val="18"/>
                <w:szCs w:val="18"/>
              </w:rPr>
              <w:t>其他结果</w:t>
            </w:r>
          </w:p>
        </w:tc>
        <w:tc>
          <w:tcPr>
            <w:tcW w:w="5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黑体" w:hAnsi="宋体" w:eastAsia="仿宋_GB2312" w:cs="黑体"/>
                <w:b/>
                <w:i w:val="0"/>
                <w:caps w:val="0"/>
                <w:color w:val="auto"/>
                <w:spacing w:val="0"/>
                <w:sz w:val="18"/>
                <w:szCs w:val="18"/>
              </w:rPr>
              <w:t>尚未审结</w:t>
            </w:r>
          </w:p>
        </w:tc>
        <w:tc>
          <w:tcPr>
            <w:tcW w:w="4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黑体" w:hAnsi="宋体" w:eastAsia="仿宋_GB2312" w:cs="黑体"/>
                <w:b/>
                <w:i w:val="0"/>
                <w:caps w:val="0"/>
                <w:color w:val="auto"/>
                <w:spacing w:val="0"/>
                <w:sz w:val="18"/>
                <w:szCs w:val="18"/>
              </w:rPr>
              <w:t>总计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黑体" w:hAnsi="宋体" w:eastAsia="仿宋_GB2312" w:cs="黑体"/>
                <w:b/>
                <w:i w:val="0"/>
                <w:caps w:val="0"/>
                <w:color w:val="auto"/>
                <w:spacing w:val="0"/>
                <w:sz w:val="18"/>
                <w:szCs w:val="18"/>
              </w:rPr>
              <w:t>结果维持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黑体" w:hAnsi="宋体" w:eastAsia="仿宋_GB2312" w:cs="黑体"/>
                <w:b/>
                <w:i w:val="0"/>
                <w:caps w:val="0"/>
                <w:color w:val="auto"/>
                <w:spacing w:val="0"/>
                <w:sz w:val="18"/>
                <w:szCs w:val="18"/>
              </w:rPr>
              <w:t>结果纠正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黑体" w:hAnsi="宋体" w:eastAsia="仿宋_GB2312" w:cs="黑体"/>
                <w:b/>
                <w:i w:val="0"/>
                <w:caps w:val="0"/>
                <w:color w:val="auto"/>
                <w:spacing w:val="0"/>
                <w:sz w:val="18"/>
                <w:szCs w:val="18"/>
              </w:rPr>
              <w:t>其他结果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黑体" w:hAnsi="宋体" w:eastAsia="仿宋_GB2312" w:cs="黑体"/>
                <w:b/>
                <w:i w:val="0"/>
                <w:caps w:val="0"/>
                <w:color w:val="auto"/>
                <w:spacing w:val="0"/>
                <w:sz w:val="18"/>
                <w:szCs w:val="18"/>
              </w:rPr>
              <w:t>尚未审结</w:t>
            </w:r>
          </w:p>
        </w:tc>
        <w:tc>
          <w:tcPr>
            <w:tcW w:w="4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黑体" w:hAnsi="宋体" w:eastAsia="仿宋_GB2312" w:cs="黑体"/>
                <w:b/>
                <w:i w:val="0"/>
                <w:caps w:val="0"/>
                <w:color w:val="auto"/>
                <w:spacing w:val="0"/>
                <w:sz w:val="18"/>
                <w:szCs w:val="18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auto"/>
                <w:spacing w:val="0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18"/>
                <w:szCs w:val="18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18"/>
                <w:szCs w:val="18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18"/>
                <w:szCs w:val="18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18"/>
                <w:szCs w:val="18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18"/>
                <w:szCs w:val="18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18"/>
                <w:szCs w:val="18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18"/>
                <w:szCs w:val="18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18"/>
                <w:szCs w:val="18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18"/>
                <w:szCs w:val="18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18"/>
                <w:szCs w:val="18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18"/>
                <w:szCs w:val="18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18"/>
                <w:szCs w:val="18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存在的主要问题及改进情况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center"/>
        <w:rPr>
          <w:rFonts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</w:rPr>
        <w:t>主要问题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</w:rPr>
        <w:t>思想认识不到位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</w:rPr>
        <w:t>部分责任科室对政府信息公开工作重要性认识不够、主动性不强，对公开内容仅停留在文件要求层面，对于工作思考不深入。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center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改进情况。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2024年5月及10月，分别开展政务公开工作培训会议，强调了政务公开工作的重要性，要求所有相关民辅警要提高认识，切实增强工作的责任感和使命感，努力推动公安局政务公开工作再上新台阶。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六、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</w:rPr>
        <w:t>（一）收取信息处理费情况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center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</w:rPr>
        <w:t>依据《政府信息公开信息处理费管理办法》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</w:rPr>
        <w:t>年度县公安局未收取信息处理费。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</w:rPr>
        <w:t>）人大及政协提案办理结果公开情况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center"/>
        <w:rPr>
          <w:rFonts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</w:rPr>
        <w:t>年，县公安局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收到政</w:t>
      </w:r>
      <w:r>
        <w:rPr>
          <w:rFonts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</w:rPr>
        <w:t>协提案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</w:rPr>
        <w:t>件，已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按时</w:t>
      </w:r>
      <w:r>
        <w:rPr>
          <w:rFonts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</w:rPr>
        <w:t>答复，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因涉及敏感词汇不予公开；</w:t>
      </w:r>
      <w:r>
        <w:rPr>
          <w:rFonts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</w:rPr>
        <w:t>未收到人大代表建议。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center"/>
        <w:rPr>
          <w:rFonts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ascii="楷体_GB2312" w:hAnsi="宋体" w:eastAsia="楷体_GB2312" w:cs="楷体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楷体_GB2312" w:hAnsi="宋体" w:eastAsia="楷体_GB2312" w:cs="楷体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三</w:t>
      </w:r>
      <w:r>
        <w:rPr>
          <w:rFonts w:ascii="楷体_GB2312" w:hAnsi="宋体" w:eastAsia="楷体_GB2312" w:cs="楷体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）本行政机关年度政务公开工作创新情况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center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微软雅黑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lang w:eastAsia="zh-CN"/>
        </w:rPr>
        <w:t>一是</w:t>
      </w:r>
      <w:r>
        <w:rPr>
          <w:rFonts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</w:rPr>
        <w:t>加强对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相关民辅警</w:t>
      </w:r>
      <w:r>
        <w:rPr>
          <w:rFonts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</w:rPr>
        <w:t>的政府信息公开工作条例、制度的学习和培训，不断提高政府信息公开工作的质量和水平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微软雅黑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lang w:eastAsia="zh-CN"/>
        </w:rPr>
        <w:t>二是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在微信公众号开设“微警务”专项功能，将户籍、出入境、无犯罪记录证明办理业务流程投送给用户，进一步提升办事效率。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</w:rPr>
        <w:t>）落实上级年度政务公开工作要点情况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center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严格按照《政务公开工作方案》完成工作任务，在政府网站、政务新媒体等平台及时更新各类政府信息。加强学习培训指导，熟悉政务公开的分类目录内容、信息发布时间节点和具体规范标准，集中力量把政务公开工作提升一个新台阶。每月深入开展自查自纠工作，对自查自纠中发现的问题，及时发现、及时整改、坚决纠正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480" w:firstLineChars="140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480" w:firstLineChars="1400"/>
        <w:jc w:val="both"/>
        <w:textAlignment w:val="auto"/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2025年1月15日</w:t>
      </w:r>
    </w:p>
    <w:p>
      <w:pPr>
        <w:rPr>
          <w:color w:val="auto"/>
        </w:rPr>
      </w:pPr>
    </w:p>
    <w:sectPr>
      <w:pgSz w:w="11906" w:h="16838"/>
      <w:pgMar w:top="1701" w:right="1474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76C914"/>
    <w:multiLevelType w:val="singleLevel"/>
    <w:tmpl w:val="8A76C91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B5C54EA"/>
    <w:multiLevelType w:val="singleLevel"/>
    <w:tmpl w:val="8B5C54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7954853"/>
    <w:multiLevelType w:val="singleLevel"/>
    <w:tmpl w:val="B795485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176DD4EF"/>
    <w:multiLevelType w:val="singleLevel"/>
    <w:tmpl w:val="176DD4EF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3371E081"/>
    <w:multiLevelType w:val="singleLevel"/>
    <w:tmpl w:val="3371E08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612E8"/>
    <w:rsid w:val="034A6182"/>
    <w:rsid w:val="1DD22FF3"/>
    <w:rsid w:val="220A2D0A"/>
    <w:rsid w:val="24C612E8"/>
    <w:rsid w:val="2D09793F"/>
    <w:rsid w:val="32447DC0"/>
    <w:rsid w:val="3BB61CA0"/>
    <w:rsid w:val="43293229"/>
    <w:rsid w:val="45801271"/>
    <w:rsid w:val="47275F43"/>
    <w:rsid w:val="49B97DED"/>
    <w:rsid w:val="5125035B"/>
    <w:rsid w:val="514821D1"/>
    <w:rsid w:val="565B7715"/>
    <w:rsid w:val="567419BC"/>
    <w:rsid w:val="5CC536CC"/>
    <w:rsid w:val="65456971"/>
    <w:rsid w:val="6AF2378E"/>
    <w:rsid w:val="72572D47"/>
    <w:rsid w:val="74D2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2025-01-08T02:14:00Z</dcterms:created>
  <dc:creator>Administrator</dc:creator>
  <cp:lastModifiedBy>Administrator</cp:lastModifiedBy>
  <cp:lastPrinted>2025-01-16T01:14:00Z</cp:lastPrinted>
  <dcterms:modified xsi:type="dcterms:W3CDTF">2025-02-10T06:11:44Z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99BD7DE6A3904DE8A165EE692E315E74</vt:lpwstr>
  </property>
</Properties>
</file>