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关于进一步明确殡葬基本服务收费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政策的通知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源</w:t>
      </w:r>
      <w:r>
        <w:rPr>
          <w:rFonts w:hint="eastAsia" w:ascii="仿宋_GB2312"/>
          <w:b/>
          <w:bCs/>
          <w:sz w:val="32"/>
          <w:szCs w:val="32"/>
          <w:lang w:eastAsia="zh-CN"/>
        </w:rPr>
        <w:t>发改</w:t>
      </w:r>
      <w:r>
        <w:rPr>
          <w:rFonts w:hint="eastAsia" w:ascii="仿宋_GB2312"/>
          <w:b/>
          <w:bCs/>
          <w:sz w:val="32"/>
          <w:szCs w:val="32"/>
          <w:lang w:val="en-US" w:eastAsia="zh-CN"/>
        </w:rPr>
        <w:t>价格</w:t>
      </w:r>
      <w:r>
        <w:rPr>
          <w:rFonts w:hint="eastAsia" w:ascii="仿宋_GB2312" w:eastAsia="仿宋_GB2312"/>
          <w:b/>
          <w:bCs/>
          <w:sz w:val="32"/>
          <w:szCs w:val="32"/>
        </w:rPr>
        <w:t>〔20</w:t>
      </w:r>
      <w:r>
        <w:rPr>
          <w:rFonts w:hint="eastAsia" w:ascii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/>
          <w:bCs/>
          <w:sz w:val="32"/>
          <w:szCs w:val="32"/>
        </w:rPr>
        <w:t>〕</w:t>
      </w:r>
      <w:r>
        <w:rPr>
          <w:rFonts w:hint="eastAsia" w:ascii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/>
          <w:bCs/>
          <w:sz w:val="32"/>
          <w:szCs w:val="32"/>
        </w:rPr>
        <w:t>号</w:t>
      </w:r>
    </w:p>
    <w:p>
      <w:pPr>
        <w:widowControl/>
        <w:spacing w:line="460" w:lineRule="exact"/>
        <w:ind w:left="-255" w:leftChars="-8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60" w:lineRule="exact"/>
        <w:ind w:left="-255" w:leftChars="-8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，各有关单位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原《沂源县发展和改革局 沂源县财政局 沂源县民政局关于进一步明确殡葬基本服务收费政策的通知》（</w:t>
      </w:r>
      <w:r>
        <w:rPr>
          <w:rFonts w:hint="eastAsia" w:ascii="仿宋_GB2312" w:eastAsia="仿宋_GB2312"/>
          <w:sz w:val="32"/>
          <w:szCs w:val="32"/>
        </w:rPr>
        <w:t>源</w:t>
      </w:r>
      <w:r>
        <w:rPr>
          <w:rFonts w:hint="eastAsia" w:ascii="仿宋_GB2312"/>
          <w:sz w:val="32"/>
          <w:szCs w:val="32"/>
          <w:lang w:val="en-US" w:eastAsia="zh-CN"/>
        </w:rPr>
        <w:t>发改发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执行期限将到期，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为加强殡葬服务收费管理，规范殡葬服务收费行为，现就沂源县殡葬基本服务收费有关政策明确如下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殡葬基本服务项目包括遗体接运（含抬尸、消毒）、存放（含冷藏）、火化、骨灰寄存等。县殡仪管理所殡葬基本服务收费作为行政事业性收费管理，落实“收支两条线”规定，收费收入全额纳入财政预算管理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二、殡葬基本服务项目及收费标准见附件。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三、殡葬服务单位要落实收费公示制度，在服务场所显著位置公布服务项目、收费标准、文件依据、减免政策、举报电话、服务流程、服务规范等内容，自觉接受社会监督。</w:t>
      </w:r>
    </w:p>
    <w:p>
      <w:pPr>
        <w:spacing w:line="540" w:lineRule="exact"/>
        <w:ind w:firstLine="640" w:firstLineChars="200"/>
        <w:rPr>
          <w:rFonts w:hint="eastAsia" w:ascii="仿宋_GB2312" w:hAnsi="MS Mincho" w:cs="MS Mincho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四、本通知自20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日起执行，有效期至202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日。</w:t>
      </w:r>
    </w:p>
    <w:p>
      <w:pPr>
        <w:spacing w:line="540" w:lineRule="exact"/>
        <w:ind w:firstLine="640"/>
        <w:rPr>
          <w:rFonts w:hint="eastAsia" w:ascii="仿宋_GB2312" w:hAnsi="MS Mincho" w:cs="MS Mincho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MS Mincho" w:cs="MS Mincho"/>
          <w:color w:val="000000"/>
          <w:sz w:val="32"/>
          <w:szCs w:val="32"/>
          <w:lang w:val="en-US" w:eastAsia="zh-CN"/>
        </w:rPr>
        <w:t>附件：沂源县殡葬基本服务项目及收费标准表</w:t>
      </w:r>
    </w:p>
    <w:p>
      <w:pPr>
        <w:spacing w:line="540" w:lineRule="exact"/>
        <w:ind w:firstLine="640"/>
        <w:rPr>
          <w:rFonts w:hint="eastAsia" w:ascii="仿宋_GB2312" w:hAnsi="MS Mincho" w:cs="MS Mincho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沂源县</w:t>
      </w:r>
      <w:r>
        <w:rPr>
          <w:rFonts w:hint="eastAsia" w:ascii="仿宋_GB2312"/>
          <w:sz w:val="32"/>
          <w:szCs w:val="32"/>
          <w:lang w:eastAsia="zh-CN"/>
        </w:rPr>
        <w:t>发展和改革局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沂源县</w:t>
      </w:r>
      <w:r>
        <w:rPr>
          <w:rFonts w:hint="eastAsia" w:ascii="仿宋_GB2312" w:eastAsia="仿宋_GB2312"/>
          <w:sz w:val="32"/>
          <w:szCs w:val="32"/>
        </w:rPr>
        <w:t xml:space="preserve">财政局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沂源县</w:t>
      </w:r>
      <w:r>
        <w:rPr>
          <w:rFonts w:hint="eastAsia" w:ascii="仿宋_GB2312" w:eastAsia="仿宋_GB2312"/>
          <w:sz w:val="32"/>
          <w:szCs w:val="32"/>
        </w:rPr>
        <w:t>民政局</w:t>
      </w:r>
    </w:p>
    <w:p>
      <w:pPr>
        <w:spacing w:line="54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hd w:val="clear" w:color="auto" w:fill="FFFFFF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widowControl/>
        <w:shd w:val="clear" w:color="auto" w:fill="FFFFFF"/>
        <w:snapToGrid w:val="0"/>
        <w:spacing w:before="300" w:after="300" w:line="280" w:lineRule="exact"/>
        <w:jc w:val="center"/>
        <w:rPr>
          <w:rFonts w:hint="eastAsia" w:ascii="黑体" w:hAnsi="黑体" w:eastAsia="黑体" w:cs="宋体"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沂源县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殡葬基本服务项目及收费标准表</w:t>
      </w:r>
    </w:p>
    <w:tbl>
      <w:tblPr>
        <w:tblStyle w:val="4"/>
        <w:tblW w:w="91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994"/>
        <w:gridCol w:w="9"/>
        <w:gridCol w:w="1325"/>
        <w:gridCol w:w="7"/>
        <w:gridCol w:w="1338"/>
        <w:gridCol w:w="1280"/>
        <w:gridCol w:w="31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1" w:hRule="atLeast"/>
          <w:jc w:val="center"/>
        </w:trPr>
        <w:tc>
          <w:tcPr>
            <w:tcW w:w="33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  <w:jc w:val="center"/>
        </w:trPr>
        <w:tc>
          <w:tcPr>
            <w:tcW w:w="333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一、火化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  <w:jc w:val="center"/>
        </w:trPr>
        <w:tc>
          <w:tcPr>
            <w:tcW w:w="333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环保型炉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火化费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购入价60万元以上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  <w:jc w:val="center"/>
        </w:trPr>
        <w:tc>
          <w:tcPr>
            <w:tcW w:w="333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二、遗体接运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82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1、普通运灵车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20公里以内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超过20公里的，每超过1公里加收3元，按往返里程计算。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82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2、高档运灵车（购入价20万元以上）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30公里以内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超过30公里的，每超过1公里加收5元，按往返里程计算。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82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3、抬尸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馆外抬尸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从医院或逝者家中将尸体抬至运灵车。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4、消毒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药物消毒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  <w:jc w:val="center"/>
        </w:trPr>
        <w:tc>
          <w:tcPr>
            <w:tcW w:w="2003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紫外线消毒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82" w:hRule="atLeast"/>
          <w:jc w:val="center"/>
        </w:trPr>
        <w:tc>
          <w:tcPr>
            <w:tcW w:w="33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三、遗体存放（含冷藏）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元/天.具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一天内不足12小时按半天计算。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  <w:jc w:val="center"/>
        </w:trPr>
        <w:tc>
          <w:tcPr>
            <w:tcW w:w="33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四、骨灰寄存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不足半年的按半年计算，超过半年不足一年的按一年计算。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5" w:hRule="atLeast"/>
          <w:jc w:val="center"/>
        </w:trPr>
        <w:tc>
          <w:tcPr>
            <w:tcW w:w="33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铝合金等高档架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元/个.年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316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altName w:val="Meiryo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mYyMmU2ODhlMWVjZGMxMTI1ZjkxZDdkZGVjMTIifQ=="/>
  </w:docVars>
  <w:rsids>
    <w:rsidRoot w:val="514826DF"/>
    <w:rsid w:val="0513157D"/>
    <w:rsid w:val="08807FB1"/>
    <w:rsid w:val="0A551DB7"/>
    <w:rsid w:val="0EFD403E"/>
    <w:rsid w:val="12E8195C"/>
    <w:rsid w:val="1C617312"/>
    <w:rsid w:val="23DD061D"/>
    <w:rsid w:val="263351EA"/>
    <w:rsid w:val="27112809"/>
    <w:rsid w:val="361318D4"/>
    <w:rsid w:val="39791A41"/>
    <w:rsid w:val="3A3639D5"/>
    <w:rsid w:val="3B20119A"/>
    <w:rsid w:val="3F1C764B"/>
    <w:rsid w:val="46FB6D20"/>
    <w:rsid w:val="4B8C1C5B"/>
    <w:rsid w:val="4D422D6E"/>
    <w:rsid w:val="514826DF"/>
    <w:rsid w:val="576127D6"/>
    <w:rsid w:val="5AC65885"/>
    <w:rsid w:val="5F0F56FB"/>
    <w:rsid w:val="67663464"/>
    <w:rsid w:val="681664AA"/>
    <w:rsid w:val="6F177FDF"/>
    <w:rsid w:val="6FD07DDA"/>
    <w:rsid w:val="71F666F4"/>
    <w:rsid w:val="728C3D99"/>
    <w:rsid w:val="7EF75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0"/>
      <w:sz w:val="30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731</Characters>
  <Lines>0</Lines>
  <Paragraphs>0</Paragraphs>
  <TotalTime>1</TotalTime>
  <ScaleCrop>false</ScaleCrop>
  <LinksUpToDate>false</LinksUpToDate>
  <CharactersWithSpaces>782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2017-08-02T00:51:00Z</dcterms:created>
  <dc:creator>Administrator</dc:creator>
  <cp:lastModifiedBy>Administrator</cp:lastModifiedBy>
  <cp:lastPrinted>2023-06-30T06:08:00Z</cp:lastPrinted>
  <dcterms:modified xsi:type="dcterms:W3CDTF">2023-07-10T02:11:35Z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6907844E50A54C4D9B993DBC883F363A_12</vt:lpwstr>
  </property>
</Properties>
</file>