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pPr w:leftFromText="180" w:rightFromText="180" w:vertAnchor="page" w:horzAnchor="page" w:tblpX="1735" w:tblpY="2208"/>
        <w:tblOverlap w:val="never"/>
        <w:tblW w:w="9105" w:type="dxa"/>
        <w:tblInd w:w="0" w:type="dxa"/>
        <w:tblLayout w:type="fixed"/>
        <w:tblCellMar>
          <w:top w:w="0" w:type="dxa"/>
          <w:left w:w="108" w:type="dxa"/>
          <w:bottom w:w="0" w:type="dxa"/>
          <w:right w:w="108" w:type="dxa"/>
        </w:tblCellMar>
      </w:tblPr>
      <w:tblGrid>
        <w:gridCol w:w="7581"/>
        <w:gridCol w:w="1524"/>
      </w:tblGrid>
      <w:tr>
        <w:tblPrEx>
          <w:tblCellMar>
            <w:top w:w="0" w:type="dxa"/>
            <w:left w:w="108" w:type="dxa"/>
            <w:bottom w:w="0" w:type="dxa"/>
            <w:right w:w="108" w:type="dxa"/>
          </w:tblCellMar>
        </w:tblPrEx>
        <w:trPr>
          <w:trHeight w:val="1247" w:hRule="exact"/>
        </w:trPr>
        <w:tc>
          <w:tcPr>
            <w:tcW w:w="7581" w:type="dxa"/>
            <w:noWrap w:val="0"/>
            <w:vAlign w:val="top"/>
          </w:tcPr>
          <w:p>
            <w:pPr>
              <w:jc w:val="distribute"/>
              <w:rPr>
                <w:rFonts w:hint="eastAsia" w:ascii="方正小标宋简体" w:hAnsi="方正小标宋简体" w:eastAsia="方正小标宋简体" w:cs="方正小标宋简体"/>
                <w:b/>
                <w:bCs/>
                <w:color w:val="FF0000"/>
                <w:w w:val="66"/>
                <w:sz w:val="84"/>
                <w:szCs w:val="84"/>
                <w:lang w:val="en-US" w:eastAsia="zh-CN"/>
              </w:rPr>
            </w:pPr>
            <w:bookmarkStart w:id="0" w:name="bookmark2"/>
            <w:bookmarkStart w:id="1" w:name="bookmark3"/>
            <w:r>
              <w:rPr>
                <w:rFonts w:hint="eastAsia" w:ascii="方正小标宋简体" w:hAnsi="方正小标宋简体" w:eastAsia="方正小标宋简体" w:cs="方正小标宋简体"/>
                <w:b/>
                <w:bCs/>
                <w:color w:val="FF0000"/>
                <w:w w:val="66"/>
                <w:sz w:val="84"/>
                <w:szCs w:val="84"/>
                <w:lang w:val="en-US" w:eastAsia="zh-CN"/>
              </w:rPr>
              <w:t>沂源县发展和改革局</w:t>
            </w:r>
          </w:p>
          <w:p>
            <w:pPr>
              <w:jc w:val="distribute"/>
              <w:rPr>
                <w:rFonts w:hint="eastAsia" w:ascii="方正小标宋简体" w:hAnsi="方正小标宋简体" w:eastAsia="方正小标宋简体" w:cs="方正小标宋简体"/>
                <w:b/>
                <w:bCs/>
                <w:color w:val="FF0000"/>
                <w:w w:val="66"/>
                <w:sz w:val="84"/>
                <w:szCs w:val="84"/>
                <w:lang w:val="en-US" w:eastAsia="zh-CN"/>
              </w:rPr>
            </w:pPr>
            <w:r>
              <w:rPr>
                <w:rFonts w:hint="eastAsia" w:ascii="方正小标宋简体" w:hAnsi="方正小标宋简体" w:eastAsia="方正小标宋简体" w:cs="方正小标宋简体"/>
                <w:b/>
                <w:bCs/>
                <w:color w:val="FF0000"/>
                <w:w w:val="66"/>
                <w:sz w:val="84"/>
                <w:szCs w:val="84"/>
                <w:lang w:val="en-US" w:eastAsia="zh-CN"/>
              </w:rPr>
              <w:t>沂源县自然资源局</w:t>
            </w:r>
          </w:p>
        </w:tc>
        <w:tc>
          <w:tcPr>
            <w:tcW w:w="1524" w:type="dxa"/>
            <w:vMerge w:val="restart"/>
            <w:noWrap w:val="0"/>
            <w:vAlign w:val="center"/>
          </w:tcPr>
          <w:p>
            <w:pPr>
              <w:spacing w:line="1240" w:lineRule="exact"/>
              <w:rPr>
                <w:rFonts w:hint="eastAsia" w:ascii="方正小标宋简体" w:hAnsi="方正小标宋简体" w:eastAsia="方正小标宋简体" w:cs="方正小标宋简体"/>
                <w:b/>
                <w:bCs/>
                <w:color w:val="FF0000"/>
                <w:spacing w:val="-88"/>
                <w:w w:val="66"/>
                <w:sz w:val="96"/>
                <w:szCs w:val="96"/>
              </w:rPr>
            </w:pPr>
            <w:r>
              <w:rPr>
                <w:rFonts w:hint="eastAsia" w:ascii="方正小标宋简体" w:hAnsi="Times New Roman" w:eastAsia="方正小标宋简体" w:cs="Times New Roman"/>
                <w:b/>
                <w:bCs/>
                <w:color w:val="FF0000"/>
                <w:spacing w:val="-88"/>
                <w:w w:val="80"/>
                <w:sz w:val="84"/>
                <w:szCs w:val="84"/>
              </w:rPr>
              <w:t>文 件</w:t>
            </w:r>
          </w:p>
        </w:tc>
      </w:tr>
      <w:tr>
        <w:tblPrEx>
          <w:tblCellMar>
            <w:top w:w="0" w:type="dxa"/>
            <w:left w:w="108" w:type="dxa"/>
            <w:bottom w:w="0" w:type="dxa"/>
            <w:right w:w="108" w:type="dxa"/>
          </w:tblCellMar>
        </w:tblPrEx>
        <w:trPr>
          <w:trHeight w:val="1247" w:hRule="exact"/>
        </w:trPr>
        <w:tc>
          <w:tcPr>
            <w:tcW w:w="7581" w:type="dxa"/>
            <w:noWrap w:val="0"/>
            <w:vAlign w:val="center"/>
          </w:tcPr>
          <w:p>
            <w:pPr>
              <w:spacing w:line="1000" w:lineRule="exact"/>
              <w:jc w:val="distribute"/>
              <w:rPr>
                <w:rFonts w:hint="eastAsia" w:ascii="方正小标宋简体" w:hAnsi="方正小标宋简体" w:eastAsia="方正小标宋简体" w:cs="方正小标宋简体"/>
                <w:b/>
                <w:bCs/>
                <w:color w:val="FF0000"/>
                <w:spacing w:val="268"/>
                <w:w w:val="66"/>
                <w:sz w:val="84"/>
                <w:szCs w:val="84"/>
              </w:rPr>
            </w:pPr>
            <w:r>
              <w:rPr>
                <w:rFonts w:hint="eastAsia" w:ascii="方正小标宋简体" w:hAnsi="方正小标宋简体" w:eastAsia="方正小标宋简体" w:cs="方正小标宋简体"/>
                <w:b/>
                <w:bCs/>
                <w:color w:val="FF0000"/>
                <w:w w:val="66"/>
                <w:sz w:val="84"/>
                <w:szCs w:val="84"/>
                <w:lang w:val="en-US" w:eastAsia="zh-CN"/>
              </w:rPr>
              <w:t>沂源县自然资源局</w:t>
            </w:r>
          </w:p>
        </w:tc>
        <w:tc>
          <w:tcPr>
            <w:tcW w:w="1524" w:type="dxa"/>
            <w:vMerge w:val="continue"/>
            <w:noWrap w:val="0"/>
            <w:vAlign w:val="center"/>
          </w:tcPr>
          <w:p>
            <w:pPr>
              <w:widowControl/>
              <w:jc w:val="left"/>
              <w:rPr>
                <w:rFonts w:hint="eastAsia" w:ascii="方正小标宋简体" w:hAnsi="方正小标宋简体" w:eastAsia="方正小标宋简体" w:cs="方正小标宋简体"/>
                <w:b/>
                <w:bCs/>
                <w:color w:val="FF0000"/>
                <w:spacing w:val="-88"/>
                <w:w w:val="66"/>
                <w:sz w:val="96"/>
                <w:szCs w:val="96"/>
              </w:rPr>
            </w:pPr>
          </w:p>
        </w:tc>
      </w:tr>
      <w:tr>
        <w:tblPrEx>
          <w:tblCellMar>
            <w:top w:w="0" w:type="dxa"/>
            <w:left w:w="108" w:type="dxa"/>
            <w:bottom w:w="0" w:type="dxa"/>
            <w:right w:w="108" w:type="dxa"/>
          </w:tblCellMar>
        </w:tblPrEx>
        <w:trPr>
          <w:trHeight w:val="1247" w:hRule="exact"/>
        </w:trPr>
        <w:tc>
          <w:tcPr>
            <w:tcW w:w="7581" w:type="dxa"/>
            <w:noWrap w:val="0"/>
            <w:vAlign w:val="center"/>
          </w:tcPr>
          <w:p>
            <w:pPr>
              <w:spacing w:line="1000" w:lineRule="exact"/>
              <w:jc w:val="distribute"/>
              <w:rPr>
                <w:rFonts w:hint="eastAsia" w:ascii="方正小标宋简体" w:hAnsi="方正小标宋简体" w:eastAsia="方正小标宋简体" w:cs="方正小标宋简体"/>
                <w:b/>
                <w:bCs/>
                <w:color w:val="FF0000"/>
                <w:w w:val="66"/>
                <w:sz w:val="84"/>
                <w:szCs w:val="84"/>
                <w:lang w:val="en-US" w:eastAsia="zh-CN"/>
              </w:rPr>
            </w:pPr>
            <w:r>
              <w:rPr>
                <w:rFonts w:hint="eastAsia" w:ascii="方正小标宋简体" w:hAnsi="方正小标宋简体" w:eastAsia="方正小标宋简体" w:cs="方正小标宋简体"/>
                <w:b/>
                <w:bCs/>
                <w:color w:val="FF0000"/>
                <w:w w:val="66"/>
                <w:sz w:val="84"/>
                <w:szCs w:val="84"/>
                <w:lang w:val="en-US" w:eastAsia="zh-CN"/>
              </w:rPr>
              <w:t>沂源县综合行政执法局</w:t>
            </w:r>
          </w:p>
        </w:tc>
        <w:tc>
          <w:tcPr>
            <w:tcW w:w="1524" w:type="dxa"/>
            <w:vMerge w:val="continue"/>
            <w:noWrap w:val="0"/>
            <w:vAlign w:val="center"/>
          </w:tcPr>
          <w:p>
            <w:pPr>
              <w:widowControl/>
              <w:jc w:val="left"/>
              <w:rPr>
                <w:rFonts w:hint="eastAsia" w:ascii="方正小标宋简体" w:hAnsi="方正小标宋简体" w:eastAsia="方正小标宋简体" w:cs="方正小标宋简体"/>
                <w:b/>
                <w:bCs/>
                <w:color w:val="FF0000"/>
                <w:spacing w:val="-88"/>
                <w:w w:val="66"/>
                <w:sz w:val="96"/>
                <w:szCs w:val="96"/>
              </w:rPr>
            </w:pPr>
          </w:p>
        </w:tc>
      </w:tr>
      <w:tr>
        <w:tblPrEx>
          <w:tblCellMar>
            <w:top w:w="0" w:type="dxa"/>
            <w:left w:w="108" w:type="dxa"/>
            <w:bottom w:w="0" w:type="dxa"/>
            <w:right w:w="108" w:type="dxa"/>
          </w:tblCellMar>
        </w:tblPrEx>
        <w:trPr>
          <w:trHeight w:val="1247" w:hRule="exact"/>
        </w:trPr>
        <w:tc>
          <w:tcPr>
            <w:tcW w:w="7581" w:type="dxa"/>
            <w:noWrap w:val="0"/>
            <w:vAlign w:val="center"/>
          </w:tcPr>
          <w:p>
            <w:pPr>
              <w:spacing w:line="1000" w:lineRule="exact"/>
              <w:jc w:val="distribute"/>
              <w:rPr>
                <w:rFonts w:hint="eastAsia" w:ascii="方正小标宋简体" w:hAnsi="方正小标宋简体" w:eastAsia="方正小标宋简体" w:cs="方正小标宋简体"/>
                <w:b/>
                <w:bCs/>
                <w:color w:val="FF0000"/>
                <w:w w:val="66"/>
                <w:sz w:val="84"/>
                <w:szCs w:val="84"/>
                <w:lang w:val="en-US" w:eastAsia="zh-CN"/>
              </w:rPr>
            </w:pPr>
            <w:r>
              <w:rPr>
                <w:rFonts w:hint="eastAsia" w:ascii="方正小标宋简体" w:hAnsi="方正小标宋简体" w:eastAsia="方正小标宋简体" w:cs="方正小标宋简体"/>
                <w:b/>
                <w:bCs/>
                <w:color w:val="FF0000"/>
                <w:w w:val="66"/>
                <w:sz w:val="84"/>
                <w:szCs w:val="84"/>
                <w:lang w:val="en-US" w:eastAsia="zh-CN"/>
              </w:rPr>
              <w:t>沂源县市场监督管理局</w:t>
            </w:r>
          </w:p>
        </w:tc>
        <w:tc>
          <w:tcPr>
            <w:tcW w:w="1524" w:type="dxa"/>
            <w:vMerge w:val="continue"/>
            <w:noWrap w:val="0"/>
            <w:vAlign w:val="center"/>
          </w:tcPr>
          <w:p>
            <w:pPr>
              <w:widowControl/>
              <w:jc w:val="left"/>
              <w:rPr>
                <w:rFonts w:hint="eastAsia" w:ascii="方正小标宋简体" w:hAnsi="方正小标宋简体" w:eastAsia="方正小标宋简体" w:cs="方正小标宋简体"/>
                <w:b/>
                <w:bCs/>
                <w:color w:val="FF0000"/>
                <w:spacing w:val="-88"/>
                <w:w w:val="66"/>
                <w:sz w:val="96"/>
                <w:szCs w:val="96"/>
              </w:rPr>
            </w:pPr>
          </w:p>
        </w:tc>
      </w:tr>
    </w:tbl>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eastAsia="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cs="仿宋_GB2312"/>
          <w:bCs/>
          <w:color w:val="FF0000"/>
          <w:szCs w:val="32"/>
        </w:rPr>
      </w:pPr>
      <w:r>
        <w:rPr>
          <w:rFonts w:hint="eastAsia" w:ascii="仿宋_GB2312" w:eastAsia="仿宋_GB2312"/>
          <w:sz w:val="32"/>
          <w:szCs w:val="32"/>
          <w:lang w:eastAsia="zh-CN"/>
        </w:rPr>
        <w:t>源发改价格</w:t>
      </w:r>
      <w:r>
        <w:rPr>
          <w:rFonts w:hint="eastAsia" w:ascii="仿宋_GB2312" w:eastAsia="仿宋_GB2312"/>
          <w:sz w:val="32"/>
          <w:szCs w:val="32"/>
        </w:rPr>
        <w:t>〔</w:t>
      </w:r>
      <w:r>
        <w:rPr>
          <w:rFonts w:hint="default" w:ascii="Times New Roman" w:hAnsi="Times New Roman" w:eastAsia="仿宋_GB2312" w:cs="Times New Roman"/>
          <w:sz w:val="32"/>
          <w:szCs w:val="32"/>
        </w:rPr>
        <w:t>20</w:t>
      </w:r>
      <w:r>
        <w:rPr>
          <w:rFonts w:hint="default"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lang w:val="en-US" w:eastAsia="zh-CN"/>
        </w:rPr>
        <w:t>3</w:t>
      </w:r>
      <w:r>
        <w:rPr>
          <w:rFonts w:hint="eastAsia" w:ascii="仿宋_GB2312" w:eastAsia="仿宋_GB2312"/>
          <w:sz w:val="32"/>
          <w:szCs w:val="32"/>
        </w:rPr>
        <w:t>〕</w:t>
      </w:r>
      <w:r>
        <w:rPr>
          <w:rFonts w:hint="eastAsia" w:ascii="Times New Roman" w:hAnsi="Times New Roman" w:eastAsia="仿宋_GB2312" w:cs="Times New Roman"/>
          <w:sz w:val="32"/>
          <w:szCs w:val="32"/>
          <w:lang w:val="en-US" w:eastAsia="zh-CN"/>
        </w:rPr>
        <w:t>13</w:t>
      </w:r>
      <w:r>
        <w:rPr>
          <w:rFonts w:hint="eastAsia" w:ascii="仿宋_GB2312" w:eastAsia="仿宋_GB2312"/>
          <w:color w:val="auto"/>
          <w:sz w:val="32"/>
          <w:szCs w:val="32"/>
        </w:rPr>
        <w:t>号</w:t>
      </w:r>
    </w:p>
    <w:p>
      <w:pPr>
        <w:keepNext w:val="0"/>
        <w:keepLines w:val="0"/>
        <w:pageBreakBefore w:val="0"/>
        <w:widowControl w:val="0"/>
        <w:tabs>
          <w:tab w:val="left" w:pos="2707"/>
          <w:tab w:val="center" w:pos="4482"/>
          <w:tab w:val="left" w:pos="6933"/>
        </w:tabs>
        <w:kinsoku/>
        <w:wordWrap/>
        <w:overflowPunct/>
        <w:topLinePunct w:val="0"/>
        <w:autoSpaceDE/>
        <w:autoSpaceDN/>
        <w:bidi w:val="0"/>
        <w:adjustRightInd/>
        <w:snapToGrid/>
        <w:spacing w:line="560" w:lineRule="exact"/>
        <w:jc w:val="both"/>
        <w:textAlignment w:val="auto"/>
        <w:rPr>
          <w:rFonts w:hint="eastAsia" w:ascii="仿宋_GB2312" w:hAnsi="仿宋_GB2312" w:eastAsia="宋体" w:cs="仿宋_GB2312"/>
          <w:bCs/>
          <w:sz w:val="44"/>
          <w:szCs w:val="44"/>
          <w:lang w:eastAsia="zh-CN"/>
        </w:rPr>
      </w:pPr>
      <w:r>
        <w:rPr>
          <w:rFonts w:hint="eastAsia" w:ascii="仿宋_GB2312" w:hAnsi="仿宋_GB2312" w:eastAsia="仿宋_GB2312" w:cs="仿宋_GB2312"/>
          <w:sz w:val="32"/>
          <w:szCs w:val="32"/>
        </w:rPr>
        <mc:AlternateContent>
          <mc:Choice Requires="wps">
            <w:drawing>
              <wp:anchor distT="0" distB="0" distL="114300" distR="114300" simplePos="0" relativeHeight="251659264" behindDoc="0" locked="0" layoutInCell="1" allowOverlap="1">
                <wp:simplePos x="0" y="0"/>
                <wp:positionH relativeFrom="column">
                  <wp:posOffset>-66675</wp:posOffset>
                </wp:positionH>
                <wp:positionV relativeFrom="paragraph">
                  <wp:posOffset>38735</wp:posOffset>
                </wp:positionV>
                <wp:extent cx="5600700" cy="0"/>
                <wp:effectExtent l="0" t="0" r="0" b="0"/>
                <wp:wrapNone/>
                <wp:docPr id="2" name="直接连接符 2"/>
                <wp:cNvGraphicFramePr/>
                <a:graphic xmlns:a="http://schemas.openxmlformats.org/drawingml/2006/main">
                  <a:graphicData uri="http://schemas.microsoft.com/office/word/2010/wordprocessingShape">
                    <wps:wsp>
                      <wps:cNvCnPr/>
                      <wps:spPr>
                        <a:xfrm>
                          <a:off x="935990" y="4982845"/>
                          <a:ext cx="5600700" cy="0"/>
                        </a:xfrm>
                        <a:prstGeom prst="line">
                          <a:avLst/>
                        </a:prstGeom>
                        <a:ln w="15875"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5.25pt;margin-top:3.05pt;height:0pt;width:441pt;z-index:251659264;mso-width-relative:page;mso-height-relative:page;" filled="f" stroked="t" coordsize="21600,21600" o:gfxdata="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BKDXkbUAAAABwEAAA8AAAAAAAAAAQAgAAAAIgAA&#10;AGRycy9kb3ducmV2LnhtbFBLAQIUABQAAAAIAIdO4kAM19wmDAIAAP4DAAAOAAAAAAAAAAEAIAAA&#10;ACMBAABkcnMvZTJvRG9jLnhtbFBLBQYAAAAABgAGAFkBAAChBQAAAAA=&#10;">
                <v:fill on="f" focussize="0,0"/>
                <v:stroke weight="1.25pt" color="#FF0000" joinstyle="round"/>
                <v:imagedata o:title=""/>
                <o:lock v:ext="edit" aspectratio="f"/>
              </v:line>
            </w:pict>
          </mc:Fallback>
        </mc:AlternateContent>
      </w:r>
    </w:p>
    <w:bookmarkEnd w:id="0"/>
    <w:bookmarkEnd w:id="1"/>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pacing w:val="11"/>
          <w:sz w:val="44"/>
          <w:szCs w:val="44"/>
        </w:rPr>
      </w:pPr>
      <w:r>
        <w:rPr>
          <w:rFonts w:hint="eastAsia" w:ascii="方正小标宋_GBK" w:hAnsi="方正小标宋_GBK" w:eastAsia="方正小标宋_GBK" w:cs="方正小标宋_GBK"/>
          <w:spacing w:val="11"/>
          <w:sz w:val="44"/>
          <w:szCs w:val="44"/>
        </w:rPr>
        <w:t>关于普通住宅前期物业服务收费及</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pacing w:val="11"/>
          <w:sz w:val="44"/>
          <w:szCs w:val="44"/>
        </w:rPr>
      </w:pPr>
      <w:r>
        <w:rPr>
          <w:rFonts w:hint="eastAsia" w:ascii="方正小标宋_GBK" w:hAnsi="方正小标宋_GBK" w:eastAsia="方正小标宋_GBK" w:cs="方正小标宋_GBK"/>
          <w:spacing w:val="11"/>
          <w:sz w:val="44"/>
          <w:szCs w:val="44"/>
        </w:rPr>
        <w:t>有关事项的通知</w:t>
      </w:r>
    </w:p>
    <w:p>
      <w:pPr>
        <w:jc w:val="left"/>
        <w:rPr>
          <w:rFonts w:hint="eastAsia" w:ascii="仿宋_GB2312" w:hAnsi="仿宋_GB2312" w:eastAsia="仿宋_GB2312" w:cs="仿宋_GB2312"/>
          <w:b w:val="0"/>
          <w:bCs w:val="0"/>
          <w:sz w:val="32"/>
          <w:szCs w:val="32"/>
          <w:lang w:val="en-US" w:eastAsia="zh-CN"/>
        </w:rPr>
      </w:pPr>
    </w:p>
    <w:p>
      <w:pPr>
        <w:jc w:val="left"/>
        <w:rPr>
          <w:rFonts w:hint="eastAsia" w:ascii="仿宋_GB2312" w:hAnsi="仿宋_GB2312" w:eastAsia="仿宋_GB2312" w:cs="仿宋_GB2312"/>
          <w:spacing w:val="11"/>
          <w:sz w:val="32"/>
          <w:szCs w:val="32"/>
        </w:rPr>
      </w:pPr>
      <w:r>
        <w:rPr>
          <w:rFonts w:hint="eastAsia" w:ascii="仿宋_GB2312" w:hAnsi="仿宋_GB2312" w:eastAsia="仿宋_GB2312" w:cs="仿宋_GB2312"/>
          <w:b w:val="0"/>
          <w:bCs w:val="0"/>
          <w:sz w:val="32"/>
          <w:szCs w:val="32"/>
          <w:lang w:val="en-US" w:eastAsia="zh-CN"/>
        </w:rPr>
        <w:t>各物业服务企业、房地产开发企业、各有关单位：</w:t>
      </w:r>
    </w:p>
    <w:p>
      <w:pPr>
        <w:keepNext w:val="0"/>
        <w:keepLines w:val="0"/>
        <w:pageBreakBefore w:val="0"/>
        <w:widowControl w:val="0"/>
        <w:kinsoku/>
        <w:wordWrap/>
        <w:overflowPunct/>
        <w:topLinePunct w:val="0"/>
        <w:autoSpaceDE/>
        <w:autoSpaceDN/>
        <w:bidi w:val="0"/>
        <w:adjustRightInd/>
        <w:snapToGrid/>
        <w:spacing w:line="560" w:lineRule="exact"/>
        <w:ind w:firstLine="684" w:firstLineChars="200"/>
        <w:textAlignment w:val="auto"/>
        <w:rPr>
          <w:rFonts w:hint="eastAsia"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根据《山东省物业管理条例》《山东省物业服务收费管理办法》</w:t>
      </w:r>
      <w:r>
        <w:rPr>
          <w:rFonts w:hint="eastAsia" w:ascii="仿宋_GB2312" w:hAnsi="仿宋_GB2312" w:eastAsia="仿宋_GB2312" w:cs="仿宋_GB2312"/>
          <w:spacing w:val="11"/>
          <w:sz w:val="32"/>
          <w:szCs w:val="32"/>
          <w:lang w:eastAsia="zh-CN"/>
        </w:rPr>
        <w:t>（</w:t>
      </w:r>
      <w:r>
        <w:rPr>
          <w:rFonts w:hint="eastAsia" w:ascii="仿宋_GB2312" w:hAnsi="仿宋_GB2312" w:eastAsia="仿宋_GB2312" w:cs="仿宋_GB2312"/>
          <w:spacing w:val="11"/>
          <w:sz w:val="32"/>
          <w:szCs w:val="32"/>
        </w:rPr>
        <w:t>山东省人民政府令第317号</w:t>
      </w:r>
      <w:r>
        <w:rPr>
          <w:rFonts w:hint="eastAsia" w:ascii="仿宋_GB2312" w:hAnsi="仿宋_GB2312" w:eastAsia="仿宋_GB2312" w:cs="仿宋_GB2312"/>
          <w:spacing w:val="11"/>
          <w:sz w:val="32"/>
          <w:szCs w:val="32"/>
          <w:lang w:eastAsia="zh-CN"/>
        </w:rPr>
        <w:t>）、</w:t>
      </w:r>
      <w:r>
        <w:rPr>
          <w:rFonts w:hint="eastAsia" w:ascii="仿宋_GB2312" w:hAnsi="仿宋_GB2312" w:eastAsia="仿宋_GB2312" w:cs="仿宋_GB2312"/>
          <w:spacing w:val="11"/>
          <w:sz w:val="32"/>
          <w:szCs w:val="32"/>
        </w:rPr>
        <w:t>《山东省定价目录》、山东省住房和城乡建设厅等十八部门《关于落实常态化疫情防控举措支持物业服务行业健康发展的通知》</w:t>
      </w:r>
      <w:r>
        <w:rPr>
          <w:rFonts w:hint="eastAsia" w:ascii="仿宋_GB2312" w:hAnsi="仿宋_GB2312" w:eastAsia="仿宋_GB2312" w:cs="仿宋_GB2312"/>
          <w:spacing w:val="11"/>
          <w:sz w:val="32"/>
          <w:szCs w:val="32"/>
          <w:lang w:eastAsia="zh-CN"/>
        </w:rPr>
        <w:t>（</w:t>
      </w:r>
      <w:r>
        <w:rPr>
          <w:rFonts w:hint="eastAsia" w:ascii="仿宋_GB2312" w:hAnsi="仿宋_GB2312" w:eastAsia="仿宋_GB2312" w:cs="仿宋_GB2312"/>
          <w:spacing w:val="11"/>
          <w:sz w:val="32"/>
          <w:szCs w:val="32"/>
        </w:rPr>
        <w:t>鲁建物字 〔2020〕8号</w:t>
      </w:r>
      <w:r>
        <w:rPr>
          <w:rFonts w:hint="eastAsia" w:ascii="仿宋_GB2312" w:hAnsi="仿宋_GB2312" w:eastAsia="仿宋_GB2312" w:cs="仿宋_GB2312"/>
          <w:spacing w:val="11"/>
          <w:sz w:val="32"/>
          <w:szCs w:val="32"/>
          <w:lang w:eastAsia="zh-CN"/>
        </w:rPr>
        <w:t>）、</w:t>
      </w:r>
      <w:r>
        <w:rPr>
          <w:rFonts w:hint="eastAsia" w:ascii="仿宋_GB2312" w:hAnsi="仿宋_GB2312" w:eastAsia="仿宋_GB2312" w:cs="仿宋_GB2312"/>
          <w:spacing w:val="11"/>
          <w:sz w:val="32"/>
          <w:szCs w:val="32"/>
          <w:lang w:val="en-US" w:eastAsia="zh-CN"/>
        </w:rPr>
        <w:t>淄博市发展和改革委员会等三部门《关于普通住宅前期物业服务收费及有关事项的通知》（淄发改价格〔2022〕121号）</w:t>
      </w:r>
      <w:r>
        <w:rPr>
          <w:rFonts w:hint="eastAsia" w:ascii="仿宋_GB2312" w:hAnsi="仿宋_GB2312" w:eastAsia="仿宋_GB2312" w:cs="仿宋_GB2312"/>
          <w:spacing w:val="11"/>
          <w:sz w:val="32"/>
          <w:szCs w:val="32"/>
        </w:rPr>
        <w:t>等规定，结合我</w:t>
      </w:r>
      <w:r>
        <w:rPr>
          <w:rFonts w:hint="eastAsia" w:ascii="仿宋_GB2312" w:hAnsi="仿宋_GB2312" w:eastAsia="仿宋_GB2312" w:cs="仿宋_GB2312"/>
          <w:spacing w:val="11"/>
          <w:sz w:val="32"/>
          <w:szCs w:val="32"/>
          <w:lang w:val="en-US" w:eastAsia="zh-CN"/>
        </w:rPr>
        <w:t>县</w:t>
      </w:r>
      <w:r>
        <w:rPr>
          <w:rFonts w:hint="eastAsia" w:ascii="仿宋_GB2312" w:hAnsi="仿宋_GB2312" w:eastAsia="仿宋_GB2312" w:cs="仿宋_GB2312"/>
          <w:spacing w:val="11"/>
          <w:sz w:val="32"/>
          <w:szCs w:val="32"/>
        </w:rPr>
        <w:t>实际，现就普通住宅前期物业服务收费及有关事项通知如下:</w:t>
      </w:r>
    </w:p>
    <w:p>
      <w:pPr>
        <w:keepNext w:val="0"/>
        <w:keepLines w:val="0"/>
        <w:pageBreakBefore w:val="0"/>
        <w:widowControl w:val="0"/>
        <w:kinsoku/>
        <w:wordWrap/>
        <w:overflowPunct/>
        <w:topLinePunct w:val="0"/>
        <w:autoSpaceDE/>
        <w:autoSpaceDN/>
        <w:bidi w:val="0"/>
        <w:adjustRightInd/>
        <w:snapToGrid/>
        <w:spacing w:line="560" w:lineRule="exact"/>
        <w:ind w:firstLine="684" w:firstLineChars="200"/>
        <w:textAlignment w:val="auto"/>
        <w:rPr>
          <w:rFonts w:hint="eastAsia" w:ascii="黑体" w:hAnsi="黑体" w:eastAsia="黑体" w:cs="黑体"/>
          <w:spacing w:val="11"/>
          <w:sz w:val="32"/>
          <w:szCs w:val="32"/>
        </w:rPr>
      </w:pPr>
      <w:r>
        <w:rPr>
          <w:rFonts w:hint="eastAsia" w:ascii="黑体" w:hAnsi="黑体" w:eastAsia="黑体" w:cs="黑体"/>
          <w:spacing w:val="11"/>
          <w:sz w:val="32"/>
          <w:szCs w:val="32"/>
        </w:rPr>
        <w:t>一、物业服务收费按服务星级定价</w:t>
      </w:r>
    </w:p>
    <w:p>
      <w:pPr>
        <w:keepNext w:val="0"/>
        <w:keepLines w:val="0"/>
        <w:pageBreakBefore w:val="0"/>
        <w:widowControl w:val="0"/>
        <w:kinsoku/>
        <w:wordWrap/>
        <w:overflowPunct/>
        <w:topLinePunct w:val="0"/>
        <w:autoSpaceDE/>
        <w:autoSpaceDN/>
        <w:bidi w:val="0"/>
        <w:adjustRightInd/>
        <w:snapToGrid/>
        <w:spacing w:line="560" w:lineRule="exact"/>
        <w:ind w:firstLine="684" w:firstLineChars="200"/>
        <w:textAlignment w:val="auto"/>
        <w:rPr>
          <w:rFonts w:hint="eastAsia"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lang w:eastAsia="zh-CN"/>
        </w:rPr>
        <w:t>（</w:t>
      </w:r>
      <w:r>
        <w:rPr>
          <w:rFonts w:hint="eastAsia" w:ascii="仿宋_GB2312" w:hAnsi="仿宋_GB2312" w:eastAsia="仿宋_GB2312" w:cs="仿宋_GB2312"/>
          <w:spacing w:val="11"/>
          <w:sz w:val="32"/>
          <w:szCs w:val="32"/>
          <w:lang w:val="en-US" w:eastAsia="zh-CN"/>
        </w:rPr>
        <w:t>一</w:t>
      </w:r>
      <w:r>
        <w:rPr>
          <w:rFonts w:hint="eastAsia" w:ascii="仿宋_GB2312" w:hAnsi="仿宋_GB2312" w:eastAsia="仿宋_GB2312" w:cs="仿宋_GB2312"/>
          <w:spacing w:val="11"/>
          <w:sz w:val="32"/>
          <w:szCs w:val="32"/>
          <w:lang w:eastAsia="zh-CN"/>
        </w:rPr>
        <w:t>）</w:t>
      </w:r>
      <w:r>
        <w:rPr>
          <w:rFonts w:hint="eastAsia" w:ascii="仿宋_GB2312" w:hAnsi="仿宋_GB2312" w:eastAsia="仿宋_GB2312" w:cs="仿宋_GB2312"/>
          <w:spacing w:val="11"/>
          <w:sz w:val="32"/>
          <w:szCs w:val="32"/>
        </w:rPr>
        <w:t>普通住宅前期物业服务根据物业服务等级、服务质量、服务成本等因素，实行分等级定价。每个服务等级对应的收费标准为基准价格</w:t>
      </w:r>
      <w:r>
        <w:rPr>
          <w:rFonts w:hint="eastAsia" w:ascii="仿宋_GB2312" w:hAnsi="仿宋_GB2312" w:eastAsia="仿宋_GB2312" w:cs="仿宋_GB2312"/>
          <w:spacing w:val="11"/>
          <w:sz w:val="32"/>
          <w:szCs w:val="32"/>
          <w:lang w:eastAsia="zh-CN"/>
        </w:rPr>
        <w:t>（</w:t>
      </w:r>
      <w:r>
        <w:rPr>
          <w:rFonts w:hint="eastAsia" w:ascii="仿宋_GB2312" w:hAnsi="仿宋_GB2312" w:eastAsia="仿宋_GB2312" w:cs="仿宋_GB2312"/>
          <w:spacing w:val="11"/>
          <w:sz w:val="32"/>
          <w:szCs w:val="32"/>
        </w:rPr>
        <w:t>见附件1</w:t>
      </w:r>
      <w:r>
        <w:rPr>
          <w:rFonts w:hint="eastAsia" w:ascii="仿宋_GB2312" w:hAnsi="仿宋_GB2312" w:eastAsia="仿宋_GB2312" w:cs="仿宋_GB2312"/>
          <w:spacing w:val="11"/>
          <w:sz w:val="32"/>
          <w:szCs w:val="32"/>
          <w:lang w:eastAsia="zh-CN"/>
        </w:rPr>
        <w:t>），</w:t>
      </w:r>
      <w:r>
        <w:rPr>
          <w:rFonts w:hint="eastAsia" w:ascii="仿宋_GB2312" w:hAnsi="仿宋_GB2312" w:eastAsia="仿宋_GB2312" w:cs="仿宋_GB2312"/>
          <w:spacing w:val="11"/>
          <w:sz w:val="32"/>
          <w:szCs w:val="32"/>
        </w:rPr>
        <w:t>具体标准可在规定浮动幅度内上浮，下浮不限。</w:t>
      </w:r>
    </w:p>
    <w:p>
      <w:pPr>
        <w:keepNext w:val="0"/>
        <w:keepLines w:val="0"/>
        <w:pageBreakBefore w:val="0"/>
        <w:widowControl w:val="0"/>
        <w:kinsoku/>
        <w:wordWrap/>
        <w:overflowPunct/>
        <w:topLinePunct w:val="0"/>
        <w:autoSpaceDE/>
        <w:autoSpaceDN/>
        <w:bidi w:val="0"/>
        <w:adjustRightInd/>
        <w:snapToGrid/>
        <w:spacing w:line="560" w:lineRule="exact"/>
        <w:ind w:firstLine="684" w:firstLineChars="200"/>
        <w:textAlignment w:val="auto"/>
        <w:rPr>
          <w:rFonts w:hint="eastAsia"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lang w:eastAsia="zh-CN"/>
        </w:rPr>
        <w:t>（</w:t>
      </w:r>
      <w:r>
        <w:rPr>
          <w:rFonts w:hint="eastAsia" w:ascii="仿宋_GB2312" w:hAnsi="仿宋_GB2312" w:eastAsia="仿宋_GB2312" w:cs="仿宋_GB2312"/>
          <w:spacing w:val="11"/>
          <w:sz w:val="32"/>
          <w:szCs w:val="32"/>
        </w:rPr>
        <w:t>二</w:t>
      </w:r>
      <w:r>
        <w:rPr>
          <w:rFonts w:hint="eastAsia" w:ascii="仿宋_GB2312" w:hAnsi="仿宋_GB2312" w:eastAsia="仿宋_GB2312" w:cs="仿宋_GB2312"/>
          <w:spacing w:val="11"/>
          <w:sz w:val="32"/>
          <w:szCs w:val="32"/>
          <w:lang w:eastAsia="zh-CN"/>
        </w:rPr>
        <w:t>）</w:t>
      </w:r>
      <w:r>
        <w:rPr>
          <w:rFonts w:hint="eastAsia" w:ascii="仿宋_GB2312" w:hAnsi="仿宋_GB2312" w:eastAsia="仿宋_GB2312" w:cs="仿宋_GB2312"/>
          <w:spacing w:val="11"/>
          <w:sz w:val="32"/>
          <w:szCs w:val="32"/>
        </w:rPr>
        <w:t>普通住宅物业管理区域的前期停车服务费、车位租赁费对应的收费标准为基准价格</w:t>
      </w:r>
      <w:r>
        <w:rPr>
          <w:rFonts w:hint="eastAsia" w:ascii="仿宋_GB2312" w:hAnsi="仿宋_GB2312" w:eastAsia="仿宋_GB2312" w:cs="仿宋_GB2312"/>
          <w:spacing w:val="11"/>
          <w:sz w:val="32"/>
          <w:szCs w:val="32"/>
          <w:lang w:eastAsia="zh-CN"/>
        </w:rPr>
        <w:t>（</w:t>
      </w:r>
      <w:r>
        <w:rPr>
          <w:rFonts w:hint="eastAsia" w:ascii="仿宋_GB2312" w:hAnsi="仿宋_GB2312" w:eastAsia="仿宋_GB2312" w:cs="仿宋_GB2312"/>
          <w:spacing w:val="11"/>
          <w:sz w:val="32"/>
          <w:szCs w:val="32"/>
        </w:rPr>
        <w:t>见附件2</w:t>
      </w:r>
      <w:r>
        <w:rPr>
          <w:rFonts w:hint="eastAsia" w:ascii="仿宋_GB2312" w:hAnsi="仿宋_GB2312" w:eastAsia="仿宋_GB2312" w:cs="仿宋_GB2312"/>
          <w:spacing w:val="11"/>
          <w:sz w:val="32"/>
          <w:szCs w:val="32"/>
          <w:lang w:eastAsia="zh-CN"/>
        </w:rPr>
        <w:t>）</w:t>
      </w:r>
      <w:r>
        <w:rPr>
          <w:rFonts w:hint="eastAsia" w:ascii="仿宋_GB2312" w:hAnsi="仿宋_GB2312" w:eastAsia="仿宋_GB2312" w:cs="仿宋_GB2312"/>
          <w:spacing w:val="11"/>
          <w:sz w:val="32"/>
          <w:szCs w:val="32"/>
        </w:rPr>
        <w:t>，具体标准可在规定浮动幅度内上浮，下浮不限。</w:t>
      </w:r>
    </w:p>
    <w:p>
      <w:pPr>
        <w:keepNext w:val="0"/>
        <w:keepLines w:val="0"/>
        <w:pageBreakBefore w:val="0"/>
        <w:widowControl w:val="0"/>
        <w:kinsoku/>
        <w:wordWrap/>
        <w:overflowPunct/>
        <w:topLinePunct w:val="0"/>
        <w:autoSpaceDE/>
        <w:autoSpaceDN/>
        <w:bidi w:val="0"/>
        <w:adjustRightInd/>
        <w:snapToGrid/>
        <w:spacing w:line="560" w:lineRule="exact"/>
        <w:ind w:firstLine="684" w:firstLineChars="200"/>
        <w:textAlignment w:val="auto"/>
        <w:rPr>
          <w:rFonts w:hint="eastAsia" w:ascii="黑体" w:hAnsi="黑体" w:eastAsia="黑体" w:cs="黑体"/>
          <w:spacing w:val="11"/>
          <w:sz w:val="32"/>
          <w:szCs w:val="32"/>
        </w:rPr>
      </w:pPr>
      <w:r>
        <w:rPr>
          <w:rFonts w:hint="eastAsia" w:ascii="黑体" w:hAnsi="黑体" w:eastAsia="黑体" w:cs="黑体"/>
          <w:spacing w:val="11"/>
          <w:sz w:val="32"/>
          <w:szCs w:val="32"/>
        </w:rPr>
        <w:t>二、物业服务等级确认和收费标准调整</w:t>
      </w:r>
    </w:p>
    <w:p>
      <w:pPr>
        <w:keepNext w:val="0"/>
        <w:keepLines w:val="0"/>
        <w:pageBreakBefore w:val="0"/>
        <w:widowControl w:val="0"/>
        <w:kinsoku/>
        <w:wordWrap/>
        <w:overflowPunct/>
        <w:topLinePunct w:val="0"/>
        <w:autoSpaceDE/>
        <w:autoSpaceDN/>
        <w:bidi w:val="0"/>
        <w:adjustRightInd/>
        <w:snapToGrid/>
        <w:spacing w:line="560" w:lineRule="exact"/>
        <w:ind w:firstLine="684" w:firstLineChars="200"/>
        <w:textAlignment w:val="auto"/>
        <w:rPr>
          <w:rFonts w:hint="eastAsia"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lang w:eastAsia="zh-CN"/>
        </w:rPr>
        <w:t>（</w:t>
      </w:r>
      <w:r>
        <w:rPr>
          <w:rFonts w:hint="eastAsia" w:ascii="仿宋_GB2312" w:hAnsi="仿宋_GB2312" w:eastAsia="仿宋_GB2312" w:cs="仿宋_GB2312"/>
          <w:spacing w:val="11"/>
          <w:sz w:val="32"/>
          <w:szCs w:val="32"/>
        </w:rPr>
        <w:t>一</w:t>
      </w:r>
      <w:r>
        <w:rPr>
          <w:rFonts w:hint="eastAsia" w:ascii="仿宋_GB2312" w:hAnsi="仿宋_GB2312" w:eastAsia="仿宋_GB2312" w:cs="仿宋_GB2312"/>
          <w:spacing w:val="11"/>
          <w:sz w:val="32"/>
          <w:szCs w:val="32"/>
          <w:lang w:eastAsia="zh-CN"/>
        </w:rPr>
        <w:t>）</w:t>
      </w:r>
      <w:r>
        <w:rPr>
          <w:rFonts w:hint="eastAsia" w:ascii="仿宋_GB2312" w:hAnsi="仿宋_GB2312" w:eastAsia="仿宋_GB2312" w:cs="仿宋_GB2312"/>
          <w:spacing w:val="11"/>
          <w:sz w:val="32"/>
          <w:szCs w:val="32"/>
        </w:rPr>
        <w:t>普通住宅在销售前,建设单位应当拟定物业服务方案</w:t>
      </w:r>
      <w:r>
        <w:rPr>
          <w:rFonts w:hint="eastAsia" w:ascii="仿宋_GB2312" w:hAnsi="仿宋_GB2312" w:eastAsia="仿宋_GB2312" w:cs="仿宋_GB2312"/>
          <w:spacing w:val="11"/>
          <w:sz w:val="32"/>
          <w:szCs w:val="32"/>
          <w:lang w:eastAsia="zh-CN"/>
        </w:rPr>
        <w:t>，</w:t>
      </w:r>
      <w:r>
        <w:rPr>
          <w:rFonts w:hint="eastAsia" w:ascii="仿宋_GB2312" w:hAnsi="仿宋_GB2312" w:eastAsia="仿宋_GB2312" w:cs="仿宋_GB2312"/>
          <w:spacing w:val="11"/>
          <w:sz w:val="32"/>
          <w:szCs w:val="32"/>
        </w:rPr>
        <w:t>选择物业服务等级，并向物业所在地街道办事处</w:t>
      </w:r>
      <w:r>
        <w:rPr>
          <w:rFonts w:hint="eastAsia" w:ascii="仿宋_GB2312" w:hAnsi="仿宋_GB2312" w:eastAsia="仿宋_GB2312" w:cs="仿宋_GB2312"/>
          <w:spacing w:val="11"/>
          <w:sz w:val="32"/>
          <w:szCs w:val="32"/>
          <w:lang w:eastAsia="zh-CN"/>
        </w:rPr>
        <w:t>（</w:t>
      </w:r>
      <w:r>
        <w:rPr>
          <w:rFonts w:hint="eastAsia" w:ascii="仿宋_GB2312" w:hAnsi="仿宋_GB2312" w:eastAsia="仿宋_GB2312" w:cs="仿宋_GB2312"/>
          <w:spacing w:val="11"/>
          <w:sz w:val="32"/>
          <w:szCs w:val="32"/>
        </w:rPr>
        <w:t>镇人民政府</w:t>
      </w:r>
      <w:r>
        <w:rPr>
          <w:rFonts w:hint="eastAsia" w:ascii="仿宋_GB2312" w:hAnsi="仿宋_GB2312" w:eastAsia="仿宋_GB2312" w:cs="仿宋_GB2312"/>
          <w:spacing w:val="11"/>
          <w:sz w:val="32"/>
          <w:szCs w:val="32"/>
          <w:lang w:eastAsia="zh-CN"/>
        </w:rPr>
        <w:t>）</w:t>
      </w:r>
      <w:r>
        <w:rPr>
          <w:rFonts w:hint="eastAsia" w:ascii="仿宋_GB2312" w:hAnsi="仿宋_GB2312" w:eastAsia="仿宋_GB2312" w:cs="仿宋_GB2312"/>
          <w:spacing w:val="11"/>
          <w:sz w:val="32"/>
          <w:szCs w:val="32"/>
        </w:rPr>
        <w:t>提出申请，由所在地街道办事处</w:t>
      </w:r>
      <w:r>
        <w:rPr>
          <w:rFonts w:hint="eastAsia" w:ascii="仿宋_GB2312" w:hAnsi="仿宋_GB2312" w:eastAsia="仿宋_GB2312" w:cs="仿宋_GB2312"/>
          <w:spacing w:val="11"/>
          <w:sz w:val="32"/>
          <w:szCs w:val="32"/>
          <w:lang w:eastAsia="zh-CN"/>
        </w:rPr>
        <w:t>（</w:t>
      </w:r>
      <w:r>
        <w:rPr>
          <w:rFonts w:hint="eastAsia" w:ascii="仿宋_GB2312" w:hAnsi="仿宋_GB2312" w:eastAsia="仿宋_GB2312" w:cs="仿宋_GB2312"/>
          <w:spacing w:val="11"/>
          <w:sz w:val="32"/>
          <w:szCs w:val="32"/>
        </w:rPr>
        <w:t>镇人民政府</w:t>
      </w:r>
      <w:r>
        <w:rPr>
          <w:rFonts w:hint="eastAsia" w:ascii="仿宋_GB2312" w:hAnsi="仿宋_GB2312" w:eastAsia="仿宋_GB2312" w:cs="仿宋_GB2312"/>
          <w:spacing w:val="11"/>
          <w:sz w:val="32"/>
          <w:szCs w:val="32"/>
          <w:lang w:eastAsia="zh-CN"/>
        </w:rPr>
        <w:t>）</w:t>
      </w:r>
      <w:r>
        <w:rPr>
          <w:rFonts w:hint="eastAsia" w:ascii="仿宋_GB2312" w:hAnsi="仿宋_GB2312" w:eastAsia="仿宋_GB2312" w:cs="仿宋_GB2312"/>
          <w:spacing w:val="11"/>
          <w:sz w:val="32"/>
          <w:szCs w:val="32"/>
        </w:rPr>
        <w:t>召集由城市管理部门、发展改革部门、自然资源和规划部门、社区居民委员会、建设单位、物业服务企业等参加的联席会议，依据小区规划建设情况、物业服务内容等协商确定物业服务等级。</w:t>
      </w:r>
    </w:p>
    <w:p>
      <w:pPr>
        <w:keepNext w:val="0"/>
        <w:keepLines w:val="0"/>
        <w:pageBreakBefore w:val="0"/>
        <w:widowControl w:val="0"/>
        <w:kinsoku/>
        <w:wordWrap/>
        <w:overflowPunct/>
        <w:topLinePunct w:val="0"/>
        <w:autoSpaceDE/>
        <w:autoSpaceDN/>
        <w:bidi w:val="0"/>
        <w:adjustRightInd/>
        <w:snapToGrid/>
        <w:spacing w:line="560" w:lineRule="exact"/>
        <w:ind w:firstLine="684" w:firstLineChars="200"/>
        <w:textAlignment w:val="auto"/>
        <w:rPr>
          <w:rFonts w:hint="eastAsia"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lang w:eastAsia="zh-CN"/>
        </w:rPr>
        <w:t>（</w:t>
      </w:r>
      <w:r>
        <w:rPr>
          <w:rFonts w:hint="eastAsia" w:ascii="仿宋_GB2312" w:hAnsi="仿宋_GB2312" w:eastAsia="仿宋_GB2312" w:cs="仿宋_GB2312"/>
          <w:spacing w:val="11"/>
          <w:sz w:val="32"/>
          <w:szCs w:val="32"/>
        </w:rPr>
        <w:t>二</w:t>
      </w:r>
      <w:r>
        <w:rPr>
          <w:rFonts w:hint="eastAsia" w:ascii="仿宋_GB2312" w:hAnsi="仿宋_GB2312" w:eastAsia="仿宋_GB2312" w:cs="仿宋_GB2312"/>
          <w:spacing w:val="11"/>
          <w:sz w:val="32"/>
          <w:szCs w:val="32"/>
          <w:lang w:eastAsia="zh-CN"/>
        </w:rPr>
        <w:t>）</w:t>
      </w:r>
      <w:r>
        <w:rPr>
          <w:rFonts w:hint="eastAsia" w:ascii="仿宋_GB2312" w:hAnsi="仿宋_GB2312" w:eastAsia="仿宋_GB2312" w:cs="仿宋_GB2312"/>
          <w:spacing w:val="11"/>
          <w:sz w:val="32"/>
          <w:szCs w:val="32"/>
        </w:rPr>
        <w:t>物业服务等级确定后，建设单位应依法选聘物业服务企业。建设单位与物业买受人签订的房屋买卖合同，应当包含物业公共服务费的内容。</w:t>
      </w:r>
    </w:p>
    <w:p>
      <w:pPr>
        <w:keepNext w:val="0"/>
        <w:keepLines w:val="0"/>
        <w:pageBreakBefore w:val="0"/>
        <w:widowControl w:val="0"/>
        <w:kinsoku/>
        <w:wordWrap/>
        <w:overflowPunct/>
        <w:topLinePunct w:val="0"/>
        <w:autoSpaceDE/>
        <w:autoSpaceDN/>
        <w:bidi w:val="0"/>
        <w:adjustRightInd/>
        <w:snapToGrid/>
        <w:spacing w:line="560" w:lineRule="exact"/>
        <w:ind w:firstLine="684" w:firstLineChars="200"/>
        <w:textAlignment w:val="auto"/>
        <w:rPr>
          <w:rFonts w:hint="eastAsia"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lang w:eastAsia="zh-CN"/>
        </w:rPr>
        <w:t>（</w:t>
      </w:r>
      <w:r>
        <w:rPr>
          <w:rFonts w:hint="eastAsia" w:ascii="仿宋_GB2312" w:hAnsi="仿宋_GB2312" w:eastAsia="仿宋_GB2312" w:cs="仿宋_GB2312"/>
          <w:spacing w:val="11"/>
          <w:sz w:val="32"/>
          <w:szCs w:val="32"/>
        </w:rPr>
        <w:t>三</w:t>
      </w:r>
      <w:r>
        <w:rPr>
          <w:rFonts w:hint="eastAsia" w:ascii="仿宋_GB2312" w:hAnsi="仿宋_GB2312" w:eastAsia="仿宋_GB2312" w:cs="仿宋_GB2312"/>
          <w:spacing w:val="11"/>
          <w:sz w:val="32"/>
          <w:szCs w:val="32"/>
          <w:lang w:eastAsia="zh-CN"/>
        </w:rPr>
        <w:t>）</w:t>
      </w:r>
      <w:r>
        <w:rPr>
          <w:rFonts w:hint="eastAsia" w:ascii="仿宋_GB2312" w:hAnsi="仿宋_GB2312" w:eastAsia="仿宋_GB2312" w:cs="仿宋_GB2312"/>
          <w:spacing w:val="11"/>
          <w:sz w:val="32"/>
          <w:szCs w:val="32"/>
        </w:rPr>
        <w:t>物业服务收费应实行明码标价。物业服务企业应当在物业管理区域内显著位置及收费处将企业名称、收费对象、物业服务星级、星级对应的服务内容、收费项目及标准、计费方式、计费起始时间，以及政务服务热线12345、物业公司的服务电话等相关内容进行公示，自觉接受业主、物业使用人的监督。不得向业主、物业使用人收取任何未予公示的费用。</w:t>
      </w:r>
    </w:p>
    <w:p>
      <w:pPr>
        <w:keepNext w:val="0"/>
        <w:keepLines w:val="0"/>
        <w:pageBreakBefore w:val="0"/>
        <w:widowControl w:val="0"/>
        <w:kinsoku/>
        <w:wordWrap/>
        <w:overflowPunct/>
        <w:topLinePunct w:val="0"/>
        <w:autoSpaceDE/>
        <w:autoSpaceDN/>
        <w:bidi w:val="0"/>
        <w:adjustRightInd/>
        <w:snapToGrid/>
        <w:spacing w:line="560" w:lineRule="exact"/>
        <w:ind w:firstLine="684" w:firstLineChars="200"/>
        <w:textAlignment w:val="auto"/>
        <w:rPr>
          <w:rFonts w:hint="eastAsia"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lang w:eastAsia="zh-CN"/>
        </w:rPr>
        <w:t>（</w:t>
      </w:r>
      <w:r>
        <w:rPr>
          <w:rFonts w:hint="eastAsia" w:ascii="仿宋_GB2312" w:hAnsi="仿宋_GB2312" w:eastAsia="仿宋_GB2312" w:cs="仿宋_GB2312"/>
          <w:spacing w:val="11"/>
          <w:sz w:val="32"/>
          <w:szCs w:val="32"/>
        </w:rPr>
        <w:t>四</w:t>
      </w:r>
      <w:r>
        <w:rPr>
          <w:rFonts w:hint="eastAsia" w:ascii="仿宋_GB2312" w:hAnsi="仿宋_GB2312" w:eastAsia="仿宋_GB2312" w:cs="仿宋_GB2312"/>
          <w:spacing w:val="11"/>
          <w:sz w:val="32"/>
          <w:szCs w:val="32"/>
          <w:lang w:eastAsia="zh-CN"/>
        </w:rPr>
        <w:t>）</w:t>
      </w:r>
      <w:r>
        <w:rPr>
          <w:rFonts w:hint="eastAsia" w:ascii="仿宋_GB2312" w:hAnsi="仿宋_GB2312" w:eastAsia="仿宋_GB2312" w:cs="仿宋_GB2312"/>
          <w:spacing w:val="11"/>
          <w:sz w:val="32"/>
          <w:szCs w:val="32"/>
        </w:rPr>
        <w:t>因物业服务等级、指导价格等政策调整，涉及普通住宅前期物业公共服务费标准变化的,物业服务企业应当在有关部门的指导下作相应调整。</w:t>
      </w:r>
    </w:p>
    <w:p>
      <w:pPr>
        <w:keepNext w:val="0"/>
        <w:keepLines w:val="0"/>
        <w:pageBreakBefore w:val="0"/>
        <w:widowControl w:val="0"/>
        <w:kinsoku/>
        <w:wordWrap/>
        <w:overflowPunct/>
        <w:topLinePunct w:val="0"/>
        <w:autoSpaceDE/>
        <w:autoSpaceDN/>
        <w:bidi w:val="0"/>
        <w:adjustRightInd/>
        <w:snapToGrid/>
        <w:spacing w:line="560" w:lineRule="exact"/>
        <w:ind w:firstLine="684" w:firstLineChars="200"/>
        <w:textAlignment w:val="auto"/>
        <w:rPr>
          <w:rFonts w:hint="eastAsia"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lang w:eastAsia="zh-CN"/>
        </w:rPr>
        <w:t>（</w:t>
      </w:r>
      <w:r>
        <w:rPr>
          <w:rFonts w:hint="eastAsia" w:ascii="仿宋_GB2312" w:hAnsi="仿宋_GB2312" w:eastAsia="仿宋_GB2312" w:cs="仿宋_GB2312"/>
          <w:spacing w:val="11"/>
          <w:sz w:val="32"/>
          <w:szCs w:val="32"/>
        </w:rPr>
        <w:t>五</w:t>
      </w:r>
      <w:r>
        <w:rPr>
          <w:rFonts w:hint="eastAsia" w:ascii="仿宋_GB2312" w:hAnsi="仿宋_GB2312" w:eastAsia="仿宋_GB2312" w:cs="仿宋_GB2312"/>
          <w:spacing w:val="11"/>
          <w:sz w:val="32"/>
          <w:szCs w:val="32"/>
          <w:lang w:eastAsia="zh-CN"/>
        </w:rPr>
        <w:t>）</w:t>
      </w:r>
      <w:r>
        <w:rPr>
          <w:rFonts w:hint="eastAsia" w:ascii="仿宋_GB2312" w:hAnsi="仿宋_GB2312" w:eastAsia="仿宋_GB2312" w:cs="仿宋_GB2312"/>
          <w:spacing w:val="11"/>
          <w:sz w:val="32"/>
          <w:szCs w:val="32"/>
        </w:rPr>
        <w:t>物业服务企业因服务成本等因素变化需要调整物业公共服务费标准的，应当遵遁下列程序:委托具有资质的中介机构对上一年物业服务项目经营情况进行审计,审计报告在物业服务区域内显著位置公示不少于三十日</w:t>
      </w:r>
      <w:r>
        <w:rPr>
          <w:rFonts w:hint="eastAsia" w:ascii="仿宋_GB2312" w:hAnsi="仿宋_GB2312" w:eastAsia="仿宋_GB2312" w:cs="仿宋_GB2312"/>
          <w:spacing w:val="11"/>
          <w:sz w:val="32"/>
          <w:szCs w:val="32"/>
          <w:lang w:eastAsia="zh-CN"/>
        </w:rPr>
        <w:t>；</w:t>
      </w:r>
      <w:r>
        <w:rPr>
          <w:rFonts w:hint="eastAsia" w:ascii="仿宋_GB2312" w:hAnsi="仿宋_GB2312" w:eastAsia="仿宋_GB2312" w:cs="仿宋_GB2312"/>
          <w:spacing w:val="11"/>
          <w:sz w:val="32"/>
          <w:szCs w:val="32"/>
        </w:rPr>
        <w:t>将拟调整的收费标准、服务内容和服务标准在物业服务区域内显著位置公示不少于三十日，并书面告知所在街道办事处、镇人民政府、居民委员会以及县发展改革、城市管理等相关部门</w:t>
      </w:r>
      <w:r>
        <w:rPr>
          <w:rFonts w:hint="eastAsia" w:ascii="仿宋_GB2312" w:hAnsi="仿宋_GB2312" w:eastAsia="仿宋_GB2312" w:cs="仿宋_GB2312"/>
          <w:spacing w:val="11"/>
          <w:sz w:val="32"/>
          <w:szCs w:val="32"/>
          <w:lang w:eastAsia="zh-CN"/>
        </w:rPr>
        <w:t>；</w:t>
      </w:r>
      <w:r>
        <w:rPr>
          <w:rFonts w:hint="eastAsia" w:ascii="仿宋_GB2312" w:hAnsi="仿宋_GB2312" w:eastAsia="仿宋_GB2312" w:cs="仿宋_GB2312"/>
          <w:spacing w:val="11"/>
          <w:sz w:val="32"/>
          <w:szCs w:val="32"/>
        </w:rPr>
        <w:t>调价方案应由专有部分面积占比三分之二以上的业主且人数占比三分之二以上业主参与表决</w:t>
      </w:r>
      <w:r>
        <w:rPr>
          <w:rFonts w:hint="eastAsia" w:ascii="仿宋_GB2312" w:hAnsi="仿宋_GB2312" w:eastAsia="仿宋_GB2312" w:cs="仿宋_GB2312"/>
          <w:spacing w:val="11"/>
          <w:sz w:val="32"/>
          <w:szCs w:val="32"/>
          <w:lang w:eastAsia="zh-CN"/>
        </w:rPr>
        <w:t>，</w:t>
      </w:r>
      <w:r>
        <w:rPr>
          <w:rFonts w:hint="eastAsia" w:ascii="仿宋_GB2312" w:hAnsi="仿宋_GB2312" w:eastAsia="仿宋_GB2312" w:cs="仿宋_GB2312"/>
          <w:spacing w:val="11"/>
          <w:sz w:val="32"/>
          <w:szCs w:val="32"/>
        </w:rPr>
        <w:t>经参与表决专有部分面积过半数的业主且参与表决人数过半的业主同意后，表决结果应当在物业服务区域内显著位置公示，公示时间不得少于七日。</w:t>
      </w:r>
    </w:p>
    <w:p>
      <w:pPr>
        <w:keepNext w:val="0"/>
        <w:keepLines w:val="0"/>
        <w:pageBreakBefore w:val="0"/>
        <w:widowControl w:val="0"/>
        <w:kinsoku/>
        <w:wordWrap/>
        <w:overflowPunct/>
        <w:topLinePunct w:val="0"/>
        <w:autoSpaceDE/>
        <w:autoSpaceDN/>
        <w:bidi w:val="0"/>
        <w:adjustRightInd/>
        <w:snapToGrid/>
        <w:spacing w:line="560" w:lineRule="exact"/>
        <w:ind w:firstLine="684" w:firstLineChars="200"/>
        <w:textAlignment w:val="auto"/>
        <w:rPr>
          <w:rFonts w:hint="eastAsia" w:ascii="黑体" w:hAnsi="黑体" w:eastAsia="黑体" w:cs="黑体"/>
          <w:spacing w:val="11"/>
          <w:sz w:val="32"/>
          <w:szCs w:val="32"/>
        </w:rPr>
      </w:pPr>
      <w:r>
        <w:rPr>
          <w:rFonts w:hint="eastAsia" w:ascii="黑体" w:hAnsi="黑体" w:eastAsia="黑体" w:cs="黑体"/>
          <w:spacing w:val="11"/>
          <w:sz w:val="32"/>
          <w:szCs w:val="32"/>
        </w:rPr>
        <w:t>三、物业服务费收缴</w:t>
      </w:r>
    </w:p>
    <w:p>
      <w:pPr>
        <w:keepNext w:val="0"/>
        <w:keepLines w:val="0"/>
        <w:pageBreakBefore w:val="0"/>
        <w:widowControl w:val="0"/>
        <w:kinsoku/>
        <w:wordWrap/>
        <w:overflowPunct/>
        <w:topLinePunct w:val="0"/>
        <w:autoSpaceDE/>
        <w:autoSpaceDN/>
        <w:bidi w:val="0"/>
        <w:adjustRightInd/>
        <w:snapToGrid/>
        <w:spacing w:line="560" w:lineRule="exact"/>
        <w:ind w:firstLine="684" w:firstLineChars="200"/>
        <w:textAlignment w:val="auto"/>
        <w:rPr>
          <w:rFonts w:hint="eastAsia"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lang w:eastAsia="zh-CN"/>
        </w:rPr>
        <w:t>（</w:t>
      </w:r>
      <w:r>
        <w:rPr>
          <w:rFonts w:hint="eastAsia" w:ascii="仿宋_GB2312" w:hAnsi="仿宋_GB2312" w:eastAsia="仿宋_GB2312" w:cs="仿宋_GB2312"/>
          <w:spacing w:val="11"/>
          <w:sz w:val="32"/>
          <w:szCs w:val="32"/>
        </w:rPr>
        <w:t>一</w:t>
      </w:r>
      <w:r>
        <w:rPr>
          <w:rFonts w:hint="eastAsia" w:ascii="仿宋_GB2312" w:hAnsi="仿宋_GB2312" w:eastAsia="仿宋_GB2312" w:cs="仿宋_GB2312"/>
          <w:spacing w:val="11"/>
          <w:sz w:val="32"/>
          <w:szCs w:val="32"/>
          <w:lang w:eastAsia="zh-CN"/>
        </w:rPr>
        <w:t>）</w:t>
      </w:r>
      <w:r>
        <w:rPr>
          <w:rFonts w:hint="eastAsia" w:ascii="仿宋_GB2312" w:hAnsi="仿宋_GB2312" w:eastAsia="仿宋_GB2312" w:cs="仿宋_GB2312"/>
          <w:spacing w:val="11"/>
          <w:sz w:val="32"/>
          <w:szCs w:val="32"/>
        </w:rPr>
        <w:t>建设单位向业主或物业使用人交付物业，应当依照法律法规规定和购房合同约定进行，并办理交付手续。</w:t>
      </w:r>
    </w:p>
    <w:p>
      <w:pPr>
        <w:keepNext w:val="0"/>
        <w:keepLines w:val="0"/>
        <w:pageBreakBefore w:val="0"/>
        <w:widowControl w:val="0"/>
        <w:kinsoku/>
        <w:wordWrap/>
        <w:overflowPunct/>
        <w:topLinePunct w:val="0"/>
        <w:autoSpaceDE/>
        <w:autoSpaceDN/>
        <w:bidi w:val="0"/>
        <w:adjustRightInd/>
        <w:snapToGrid/>
        <w:spacing w:line="560" w:lineRule="exact"/>
        <w:ind w:firstLine="684" w:firstLineChars="200"/>
        <w:textAlignment w:val="auto"/>
        <w:rPr>
          <w:rFonts w:hint="eastAsia"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lang w:eastAsia="zh-CN"/>
        </w:rPr>
        <w:t>（</w:t>
      </w:r>
      <w:r>
        <w:rPr>
          <w:rFonts w:hint="eastAsia" w:ascii="仿宋_GB2312" w:hAnsi="仿宋_GB2312" w:eastAsia="仿宋_GB2312" w:cs="仿宋_GB2312"/>
          <w:spacing w:val="11"/>
          <w:sz w:val="32"/>
          <w:szCs w:val="32"/>
        </w:rPr>
        <w:t>二</w:t>
      </w:r>
      <w:r>
        <w:rPr>
          <w:rFonts w:hint="eastAsia" w:ascii="仿宋_GB2312" w:hAnsi="仿宋_GB2312" w:eastAsia="仿宋_GB2312" w:cs="仿宋_GB2312"/>
          <w:spacing w:val="11"/>
          <w:sz w:val="32"/>
          <w:szCs w:val="32"/>
          <w:lang w:eastAsia="zh-CN"/>
        </w:rPr>
        <w:t>）</w:t>
      </w:r>
      <w:r>
        <w:rPr>
          <w:rFonts w:hint="eastAsia" w:ascii="仿宋_GB2312" w:hAnsi="仿宋_GB2312" w:eastAsia="仿宋_GB2312" w:cs="仿宋_GB2312"/>
          <w:spacing w:val="11"/>
          <w:sz w:val="32"/>
          <w:szCs w:val="32"/>
        </w:rPr>
        <w:t>业主应当自物业交付之日起按月交纳物业公共服务费，物业交付当月按实际交付天数折算。业主与物业使用人约定由物业使用人交纳物业公共服务费的，从其约定。</w:t>
      </w:r>
    </w:p>
    <w:p>
      <w:pPr>
        <w:keepNext w:val="0"/>
        <w:keepLines w:val="0"/>
        <w:pageBreakBefore w:val="0"/>
        <w:widowControl w:val="0"/>
        <w:kinsoku/>
        <w:wordWrap/>
        <w:overflowPunct/>
        <w:topLinePunct w:val="0"/>
        <w:autoSpaceDE/>
        <w:autoSpaceDN/>
        <w:bidi w:val="0"/>
        <w:adjustRightInd/>
        <w:snapToGrid/>
        <w:spacing w:line="560" w:lineRule="exact"/>
        <w:ind w:firstLine="684" w:firstLineChars="200"/>
        <w:textAlignment w:val="auto"/>
        <w:rPr>
          <w:rFonts w:hint="eastAsia"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lang w:eastAsia="zh-CN"/>
        </w:rPr>
        <w:t>（</w:t>
      </w:r>
      <w:r>
        <w:rPr>
          <w:rFonts w:hint="eastAsia" w:ascii="仿宋_GB2312" w:hAnsi="仿宋_GB2312" w:eastAsia="仿宋_GB2312" w:cs="仿宋_GB2312"/>
          <w:spacing w:val="11"/>
          <w:sz w:val="32"/>
          <w:szCs w:val="32"/>
        </w:rPr>
        <w:t>三</w:t>
      </w:r>
      <w:r>
        <w:rPr>
          <w:rFonts w:hint="eastAsia" w:ascii="仿宋_GB2312" w:hAnsi="仿宋_GB2312" w:eastAsia="仿宋_GB2312" w:cs="仿宋_GB2312"/>
          <w:spacing w:val="11"/>
          <w:sz w:val="32"/>
          <w:szCs w:val="32"/>
          <w:lang w:eastAsia="zh-CN"/>
        </w:rPr>
        <w:t>）</w:t>
      </w:r>
      <w:r>
        <w:rPr>
          <w:rFonts w:hint="eastAsia" w:ascii="仿宋_GB2312" w:hAnsi="仿宋_GB2312" w:eastAsia="仿宋_GB2312" w:cs="仿宋_GB2312"/>
          <w:spacing w:val="11"/>
          <w:sz w:val="32"/>
          <w:szCs w:val="32"/>
        </w:rPr>
        <w:t>经业主或物业使用人同意，物业服务企业可以预收物业公共服务费，但预收不得超过半年</w:t>
      </w:r>
      <w:r>
        <w:rPr>
          <w:rFonts w:hint="eastAsia" w:ascii="仿宋_GB2312" w:hAnsi="仿宋_GB2312" w:eastAsia="仿宋_GB2312" w:cs="仿宋_GB2312"/>
          <w:spacing w:val="11"/>
          <w:sz w:val="32"/>
          <w:szCs w:val="32"/>
          <w:lang w:eastAsia="zh-CN"/>
        </w:rPr>
        <w:t>；</w:t>
      </w:r>
      <w:r>
        <w:rPr>
          <w:rFonts w:hint="eastAsia" w:ascii="仿宋_GB2312" w:hAnsi="仿宋_GB2312" w:eastAsia="仿宋_GB2312" w:cs="仿宋_GB2312"/>
          <w:spacing w:val="11"/>
          <w:sz w:val="32"/>
          <w:szCs w:val="32"/>
        </w:rPr>
        <w:t>物业服务企业与业主或物业使用人对预收时间另有约定的，从其约定。</w:t>
      </w:r>
    </w:p>
    <w:p>
      <w:pPr>
        <w:keepNext w:val="0"/>
        <w:keepLines w:val="0"/>
        <w:pageBreakBefore w:val="0"/>
        <w:widowControl w:val="0"/>
        <w:kinsoku/>
        <w:wordWrap/>
        <w:overflowPunct/>
        <w:topLinePunct w:val="0"/>
        <w:autoSpaceDE/>
        <w:autoSpaceDN/>
        <w:bidi w:val="0"/>
        <w:adjustRightInd/>
        <w:snapToGrid/>
        <w:spacing w:line="560" w:lineRule="exact"/>
        <w:ind w:firstLine="684" w:firstLineChars="200"/>
        <w:textAlignment w:val="auto"/>
        <w:rPr>
          <w:rFonts w:hint="eastAsia"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lang w:eastAsia="zh-CN"/>
        </w:rPr>
        <w:t>（</w:t>
      </w:r>
      <w:r>
        <w:rPr>
          <w:rFonts w:hint="eastAsia" w:ascii="仿宋_GB2312" w:hAnsi="仿宋_GB2312" w:eastAsia="仿宋_GB2312" w:cs="仿宋_GB2312"/>
          <w:spacing w:val="11"/>
          <w:sz w:val="32"/>
          <w:szCs w:val="32"/>
        </w:rPr>
        <w:t>四</w:t>
      </w:r>
      <w:r>
        <w:rPr>
          <w:rFonts w:hint="eastAsia" w:ascii="仿宋_GB2312" w:hAnsi="仿宋_GB2312" w:eastAsia="仿宋_GB2312" w:cs="仿宋_GB2312"/>
          <w:spacing w:val="11"/>
          <w:sz w:val="32"/>
          <w:szCs w:val="32"/>
          <w:lang w:eastAsia="zh-CN"/>
        </w:rPr>
        <w:t>）</w:t>
      </w:r>
      <w:r>
        <w:rPr>
          <w:rFonts w:hint="eastAsia" w:ascii="仿宋_GB2312" w:hAnsi="仿宋_GB2312" w:eastAsia="仿宋_GB2312" w:cs="仿宋_GB2312"/>
          <w:spacing w:val="11"/>
          <w:sz w:val="32"/>
          <w:szCs w:val="32"/>
        </w:rPr>
        <w:t>业主或物业使用人无正当理由拖延办理交付手续的</w:t>
      </w:r>
      <w:r>
        <w:rPr>
          <w:rFonts w:hint="eastAsia" w:ascii="仿宋_GB2312" w:hAnsi="仿宋_GB2312" w:eastAsia="仿宋_GB2312" w:cs="仿宋_GB2312"/>
          <w:spacing w:val="11"/>
          <w:sz w:val="32"/>
          <w:szCs w:val="32"/>
          <w:lang w:eastAsia="zh-CN"/>
        </w:rPr>
        <w:t>，</w:t>
      </w:r>
      <w:r>
        <w:rPr>
          <w:rFonts w:hint="eastAsia" w:ascii="仿宋_GB2312" w:hAnsi="仿宋_GB2312" w:eastAsia="仿宋_GB2312" w:cs="仿宋_GB2312"/>
          <w:spacing w:val="11"/>
          <w:sz w:val="32"/>
          <w:szCs w:val="32"/>
        </w:rPr>
        <w:t>物业公共服务费自建设单位书面通知物业买受人办理交付手续之日起由物业买受人交纳。已纳入物业服务范围但尚未交付业主或物业使用人的，物业公共服务费由开发建设单位交纳。</w:t>
      </w:r>
    </w:p>
    <w:p>
      <w:pPr>
        <w:keepNext w:val="0"/>
        <w:keepLines w:val="0"/>
        <w:pageBreakBefore w:val="0"/>
        <w:widowControl w:val="0"/>
        <w:kinsoku/>
        <w:wordWrap/>
        <w:overflowPunct/>
        <w:topLinePunct w:val="0"/>
        <w:autoSpaceDE/>
        <w:autoSpaceDN/>
        <w:bidi w:val="0"/>
        <w:adjustRightInd/>
        <w:snapToGrid/>
        <w:spacing w:line="560" w:lineRule="exact"/>
        <w:ind w:firstLine="684" w:firstLineChars="200"/>
        <w:textAlignment w:val="auto"/>
        <w:rPr>
          <w:rFonts w:hint="eastAsia" w:ascii="仿宋_GB2312" w:hAnsi="仿宋_GB2312" w:eastAsia="仿宋_GB2312" w:cs="仿宋_GB2312"/>
          <w:b w:val="0"/>
          <w:bCs w:val="0"/>
          <w:spacing w:val="11"/>
          <w:sz w:val="32"/>
          <w:szCs w:val="32"/>
        </w:rPr>
      </w:pPr>
      <w:r>
        <w:rPr>
          <w:rFonts w:hint="eastAsia" w:ascii="仿宋_GB2312" w:hAnsi="仿宋_GB2312" w:eastAsia="仿宋_GB2312" w:cs="仿宋_GB2312"/>
          <w:spacing w:val="11"/>
          <w:sz w:val="32"/>
          <w:szCs w:val="32"/>
          <w:lang w:eastAsia="zh-CN"/>
        </w:rPr>
        <w:t>（</w:t>
      </w:r>
      <w:r>
        <w:rPr>
          <w:rFonts w:hint="eastAsia" w:ascii="仿宋_GB2312" w:hAnsi="仿宋_GB2312" w:eastAsia="仿宋_GB2312" w:cs="仿宋_GB2312"/>
          <w:spacing w:val="11"/>
          <w:sz w:val="32"/>
          <w:szCs w:val="32"/>
        </w:rPr>
        <w:t>五</w:t>
      </w:r>
      <w:r>
        <w:rPr>
          <w:rFonts w:hint="eastAsia" w:ascii="仿宋_GB2312" w:hAnsi="仿宋_GB2312" w:eastAsia="仿宋_GB2312" w:cs="仿宋_GB2312"/>
          <w:spacing w:val="11"/>
          <w:sz w:val="32"/>
          <w:szCs w:val="32"/>
          <w:lang w:eastAsia="zh-CN"/>
        </w:rPr>
        <w:t>）</w:t>
      </w:r>
      <w:r>
        <w:rPr>
          <w:rFonts w:hint="eastAsia" w:ascii="仿宋_GB2312" w:hAnsi="仿宋_GB2312" w:eastAsia="仿宋_GB2312" w:cs="仿宋_GB2312"/>
          <w:spacing w:val="11"/>
          <w:sz w:val="32"/>
          <w:szCs w:val="32"/>
        </w:rPr>
        <w:t>普通住宅交付后空置六个月以上的，其前期物业公共服务费应当减收,收费标准按最高不超过物业公共服务费标准的60%执行。业主或物业使用人办理房屋空置期间物业公共服务费减收手续时，应向物业服务企业提出书面申请，经双方协商确认后，其空置期间的物业公共服务费按规定减收。</w:t>
      </w:r>
      <w:r>
        <w:rPr>
          <w:rFonts w:hint="eastAsia" w:ascii="仿宋_GB2312" w:hAnsi="仿宋_GB2312" w:eastAsia="仿宋_GB2312" w:cs="仿宋_GB2312"/>
          <w:b w:val="0"/>
          <w:bCs w:val="0"/>
          <w:spacing w:val="11"/>
          <w:sz w:val="32"/>
          <w:szCs w:val="32"/>
        </w:rPr>
        <w:t>可</w:t>
      </w:r>
      <w:r>
        <w:rPr>
          <w:rFonts w:hint="eastAsia" w:ascii="仿宋_GB2312" w:hAnsi="仿宋_GB2312" w:eastAsia="仿宋_GB2312" w:cs="仿宋_GB2312"/>
          <w:b w:val="0"/>
          <w:bCs w:val="0"/>
          <w:spacing w:val="11"/>
          <w:sz w:val="32"/>
          <w:szCs w:val="32"/>
          <w:lang w:eastAsia="zh-CN"/>
        </w:rPr>
        <w:t>依</w:t>
      </w:r>
      <w:r>
        <w:rPr>
          <w:rFonts w:hint="eastAsia" w:ascii="仿宋_GB2312" w:hAnsi="仿宋_GB2312" w:eastAsia="仿宋_GB2312" w:cs="仿宋_GB2312"/>
          <w:b w:val="0"/>
          <w:bCs w:val="0"/>
          <w:spacing w:val="11"/>
          <w:sz w:val="32"/>
          <w:szCs w:val="32"/>
        </w:rPr>
        <w:t>水、电、气</w:t>
      </w:r>
      <w:r>
        <w:rPr>
          <w:rFonts w:hint="eastAsia" w:ascii="仿宋_GB2312" w:hAnsi="仿宋_GB2312" w:eastAsia="仿宋_GB2312" w:cs="仿宋_GB2312"/>
          <w:b w:val="0"/>
          <w:bCs w:val="0"/>
          <w:spacing w:val="11"/>
          <w:sz w:val="32"/>
          <w:szCs w:val="32"/>
          <w:lang w:eastAsia="zh-CN"/>
        </w:rPr>
        <w:t>、暖</w:t>
      </w:r>
      <w:r>
        <w:rPr>
          <w:rFonts w:hint="eastAsia" w:ascii="仿宋_GB2312" w:hAnsi="仿宋_GB2312" w:eastAsia="仿宋_GB2312" w:cs="仿宋_GB2312"/>
          <w:b w:val="0"/>
          <w:bCs w:val="0"/>
          <w:spacing w:val="11"/>
          <w:sz w:val="32"/>
          <w:szCs w:val="32"/>
        </w:rPr>
        <w:t>使用情况</w:t>
      </w:r>
      <w:r>
        <w:rPr>
          <w:rFonts w:hint="eastAsia" w:ascii="仿宋_GB2312" w:hAnsi="仿宋_GB2312" w:eastAsia="仿宋_GB2312" w:cs="仿宋_GB2312"/>
          <w:b w:val="0"/>
          <w:bCs w:val="0"/>
          <w:spacing w:val="11"/>
          <w:sz w:val="32"/>
          <w:szCs w:val="32"/>
          <w:lang w:eastAsia="zh-CN"/>
        </w:rPr>
        <w:t>及影像资料记录的出行情况、是否具备吃住行的基本特征综合判定是否空置</w:t>
      </w:r>
      <w:r>
        <w:rPr>
          <w:rFonts w:hint="eastAsia" w:ascii="仿宋_GB2312" w:hAnsi="仿宋_GB2312" w:eastAsia="仿宋_GB2312" w:cs="仿宋_GB2312"/>
          <w:b w:val="0"/>
          <w:bCs w:val="0"/>
          <w:spacing w:val="11"/>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84" w:firstLineChars="200"/>
        <w:textAlignment w:val="auto"/>
        <w:rPr>
          <w:rFonts w:hint="eastAsia"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lang w:eastAsia="zh-CN"/>
        </w:rPr>
        <w:t>（</w:t>
      </w:r>
      <w:r>
        <w:rPr>
          <w:rFonts w:hint="eastAsia" w:ascii="仿宋_GB2312" w:hAnsi="仿宋_GB2312" w:eastAsia="仿宋_GB2312" w:cs="仿宋_GB2312"/>
          <w:spacing w:val="11"/>
          <w:sz w:val="32"/>
          <w:szCs w:val="32"/>
        </w:rPr>
        <w:t>六</w:t>
      </w:r>
      <w:r>
        <w:rPr>
          <w:rFonts w:hint="eastAsia" w:ascii="仿宋_GB2312" w:hAnsi="仿宋_GB2312" w:eastAsia="仿宋_GB2312" w:cs="仿宋_GB2312"/>
          <w:spacing w:val="11"/>
          <w:sz w:val="32"/>
          <w:szCs w:val="32"/>
          <w:lang w:eastAsia="zh-CN"/>
        </w:rPr>
        <w:t>）</w:t>
      </w:r>
      <w:r>
        <w:rPr>
          <w:rFonts w:hint="eastAsia" w:ascii="仿宋_GB2312" w:hAnsi="仿宋_GB2312" w:eastAsia="仿宋_GB2312" w:cs="仿宋_GB2312"/>
          <w:spacing w:val="11"/>
          <w:sz w:val="32"/>
          <w:szCs w:val="32"/>
        </w:rPr>
        <w:t>因建设单位分期开发、分批交付使用等原因，造成配套设施设备、道路通行、绿化环境等未能达到房屋买卖合同约定标准的，物业公共服务费应当予以减免，收费标准按最高不超过物业公共服务费标准的70%确定,差额部分由建设单位补偿给物业服务企业。</w:t>
      </w:r>
    </w:p>
    <w:p>
      <w:pPr>
        <w:keepNext w:val="0"/>
        <w:keepLines w:val="0"/>
        <w:pageBreakBefore w:val="0"/>
        <w:widowControl w:val="0"/>
        <w:kinsoku/>
        <w:wordWrap/>
        <w:overflowPunct/>
        <w:topLinePunct w:val="0"/>
        <w:autoSpaceDE/>
        <w:autoSpaceDN/>
        <w:bidi w:val="0"/>
        <w:adjustRightInd/>
        <w:snapToGrid/>
        <w:spacing w:line="560" w:lineRule="exact"/>
        <w:ind w:firstLine="684" w:firstLineChars="200"/>
        <w:textAlignment w:val="auto"/>
        <w:rPr>
          <w:rFonts w:hint="eastAsia"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lang w:eastAsia="zh-CN"/>
        </w:rPr>
        <w:t>（</w:t>
      </w:r>
      <w:r>
        <w:rPr>
          <w:rFonts w:hint="eastAsia" w:ascii="仿宋_GB2312" w:hAnsi="仿宋_GB2312" w:eastAsia="仿宋_GB2312" w:cs="仿宋_GB2312"/>
          <w:spacing w:val="11"/>
          <w:sz w:val="32"/>
          <w:szCs w:val="32"/>
        </w:rPr>
        <w:t>七</w:t>
      </w:r>
      <w:r>
        <w:rPr>
          <w:rFonts w:hint="eastAsia" w:ascii="仿宋_GB2312" w:hAnsi="仿宋_GB2312" w:eastAsia="仿宋_GB2312" w:cs="仿宋_GB2312"/>
          <w:spacing w:val="11"/>
          <w:sz w:val="32"/>
          <w:szCs w:val="32"/>
          <w:lang w:eastAsia="zh-CN"/>
        </w:rPr>
        <w:t>）</w:t>
      </w:r>
      <w:r>
        <w:rPr>
          <w:rFonts w:hint="eastAsia" w:ascii="仿宋_GB2312" w:hAnsi="仿宋_GB2312" w:eastAsia="仿宋_GB2312" w:cs="仿宋_GB2312"/>
          <w:spacing w:val="11"/>
          <w:sz w:val="32"/>
          <w:szCs w:val="32"/>
        </w:rPr>
        <w:t>物业服务企业代为收取、保管利用物业共用部位、共用设施设备进行经营的收入以及车位场地使用费等收益资金的，扣除相应的管理费和税费外，不得挪作他用。管理费按最高不超过20</w:t>
      </w:r>
      <w:r>
        <w:rPr>
          <w:rFonts w:hint="eastAsia" w:ascii="仿宋_GB2312" w:hAnsi="仿宋_GB2312" w:eastAsia="仿宋_GB2312" w:cs="仿宋_GB2312"/>
          <w:spacing w:val="11"/>
          <w:sz w:val="32"/>
          <w:szCs w:val="32"/>
          <w:lang w:val="en-US" w:eastAsia="zh-CN"/>
        </w:rPr>
        <w:t>%</w:t>
      </w:r>
      <w:r>
        <w:rPr>
          <w:rFonts w:hint="eastAsia" w:ascii="仿宋_GB2312" w:hAnsi="仿宋_GB2312" w:eastAsia="仿宋_GB2312" w:cs="仿宋_GB2312"/>
          <w:spacing w:val="11"/>
          <w:sz w:val="32"/>
          <w:szCs w:val="32"/>
        </w:rPr>
        <w:t>提取。</w:t>
      </w:r>
    </w:p>
    <w:p>
      <w:pPr>
        <w:keepNext w:val="0"/>
        <w:keepLines w:val="0"/>
        <w:pageBreakBefore w:val="0"/>
        <w:widowControl w:val="0"/>
        <w:kinsoku/>
        <w:wordWrap/>
        <w:overflowPunct/>
        <w:topLinePunct w:val="0"/>
        <w:autoSpaceDE/>
        <w:autoSpaceDN/>
        <w:bidi w:val="0"/>
        <w:adjustRightInd/>
        <w:snapToGrid/>
        <w:spacing w:line="560" w:lineRule="exact"/>
        <w:ind w:firstLine="684" w:firstLineChars="200"/>
        <w:textAlignment w:val="auto"/>
        <w:rPr>
          <w:rFonts w:hint="eastAsia"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lang w:eastAsia="zh-CN"/>
        </w:rPr>
        <w:t>（</w:t>
      </w:r>
      <w:r>
        <w:rPr>
          <w:rFonts w:hint="eastAsia" w:ascii="仿宋_GB2312" w:hAnsi="仿宋_GB2312" w:eastAsia="仿宋_GB2312" w:cs="仿宋_GB2312"/>
          <w:spacing w:val="11"/>
          <w:sz w:val="32"/>
          <w:szCs w:val="32"/>
        </w:rPr>
        <w:t>八</w:t>
      </w:r>
      <w:r>
        <w:rPr>
          <w:rFonts w:hint="eastAsia" w:ascii="仿宋_GB2312" w:hAnsi="仿宋_GB2312" w:eastAsia="仿宋_GB2312" w:cs="仿宋_GB2312"/>
          <w:spacing w:val="11"/>
          <w:sz w:val="32"/>
          <w:szCs w:val="32"/>
          <w:lang w:eastAsia="zh-CN"/>
        </w:rPr>
        <w:t>）</w:t>
      </w:r>
      <w:r>
        <w:rPr>
          <w:rFonts w:hint="eastAsia" w:ascii="仿宋_GB2312" w:hAnsi="仿宋_GB2312" w:eastAsia="仿宋_GB2312" w:cs="仿宋_GB2312"/>
          <w:spacing w:val="11"/>
          <w:sz w:val="32"/>
          <w:szCs w:val="32"/>
        </w:rPr>
        <w:t>业主、业主大会、业主委员会与物业服务企业之间对物业服务收费有争议的，可以向社区居委会或联席会议申请调解。</w:t>
      </w:r>
    </w:p>
    <w:p>
      <w:pPr>
        <w:keepNext w:val="0"/>
        <w:keepLines w:val="0"/>
        <w:pageBreakBefore w:val="0"/>
        <w:widowControl w:val="0"/>
        <w:kinsoku/>
        <w:wordWrap/>
        <w:overflowPunct/>
        <w:topLinePunct w:val="0"/>
        <w:autoSpaceDE/>
        <w:autoSpaceDN/>
        <w:bidi w:val="0"/>
        <w:adjustRightInd/>
        <w:snapToGrid/>
        <w:spacing w:line="560" w:lineRule="exact"/>
        <w:ind w:firstLine="684" w:firstLineChars="200"/>
        <w:textAlignment w:val="auto"/>
        <w:rPr>
          <w:rFonts w:hint="eastAsia" w:ascii="黑体" w:hAnsi="黑体" w:eastAsia="黑体" w:cs="黑体"/>
          <w:spacing w:val="11"/>
          <w:sz w:val="32"/>
          <w:szCs w:val="32"/>
        </w:rPr>
      </w:pPr>
      <w:r>
        <w:rPr>
          <w:rFonts w:hint="eastAsia" w:ascii="黑体" w:hAnsi="黑体" w:eastAsia="黑体" w:cs="黑体"/>
          <w:spacing w:val="11"/>
          <w:sz w:val="32"/>
          <w:szCs w:val="32"/>
        </w:rPr>
        <w:t>四、物业服务收费监管</w:t>
      </w:r>
    </w:p>
    <w:p>
      <w:pPr>
        <w:keepNext w:val="0"/>
        <w:keepLines w:val="0"/>
        <w:pageBreakBefore w:val="0"/>
        <w:widowControl w:val="0"/>
        <w:kinsoku/>
        <w:wordWrap/>
        <w:overflowPunct/>
        <w:topLinePunct w:val="0"/>
        <w:autoSpaceDE/>
        <w:autoSpaceDN/>
        <w:bidi w:val="0"/>
        <w:adjustRightInd/>
        <w:snapToGrid/>
        <w:spacing w:line="560" w:lineRule="exact"/>
        <w:ind w:firstLine="684" w:firstLineChars="200"/>
        <w:textAlignment w:val="auto"/>
        <w:rPr>
          <w:rFonts w:hint="eastAsia"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lang w:eastAsia="zh-CN"/>
        </w:rPr>
        <w:t>（</w:t>
      </w:r>
      <w:r>
        <w:rPr>
          <w:rFonts w:hint="eastAsia" w:ascii="仿宋_GB2312" w:hAnsi="仿宋_GB2312" w:eastAsia="仿宋_GB2312" w:cs="仿宋_GB2312"/>
          <w:spacing w:val="11"/>
          <w:sz w:val="32"/>
          <w:szCs w:val="32"/>
        </w:rPr>
        <w:t>一</w:t>
      </w:r>
      <w:r>
        <w:rPr>
          <w:rFonts w:hint="eastAsia" w:ascii="仿宋_GB2312" w:hAnsi="仿宋_GB2312" w:eastAsia="仿宋_GB2312" w:cs="仿宋_GB2312"/>
          <w:spacing w:val="11"/>
          <w:sz w:val="32"/>
          <w:szCs w:val="32"/>
          <w:lang w:eastAsia="zh-CN"/>
        </w:rPr>
        <w:t>）</w:t>
      </w:r>
      <w:r>
        <w:rPr>
          <w:rFonts w:hint="eastAsia" w:ascii="仿宋_GB2312" w:hAnsi="仿宋_GB2312" w:eastAsia="仿宋_GB2312" w:cs="仿宋_GB2312"/>
          <w:spacing w:val="11"/>
          <w:sz w:val="32"/>
          <w:szCs w:val="32"/>
        </w:rPr>
        <w:t>各有关部门要按照职责要求，做好政策解释、收费管理、监督监管等有关工作。有关部门要按照属地管理原则认真履行职责，严格执行物业管理区域划分登记、前期物业服务招标备案、承接查验备案和物业服务合同等制度规定，确保物业服务收费、物业服务质量执行到位，引导物业服务行业健康发展</w:t>
      </w:r>
      <w:r>
        <w:rPr>
          <w:rFonts w:hint="eastAsia" w:ascii="仿宋_GB2312" w:hAnsi="仿宋_GB2312" w:eastAsia="仿宋_GB2312" w:cs="仿宋_GB2312"/>
          <w:spacing w:val="11"/>
          <w:sz w:val="32"/>
          <w:szCs w:val="32"/>
          <w:lang w:eastAsia="zh-CN"/>
        </w:rPr>
        <w:t>。</w:t>
      </w:r>
      <w:r>
        <w:rPr>
          <w:rFonts w:hint="eastAsia" w:ascii="仿宋_GB2312" w:hAnsi="仿宋_GB2312" w:eastAsia="仿宋_GB2312" w:cs="仿宋_GB2312"/>
          <w:spacing w:val="11"/>
          <w:sz w:val="32"/>
          <w:szCs w:val="32"/>
        </w:rPr>
        <w:t>对违反价格和物业服务法律、法规的行为，依法进行查处。</w:t>
      </w:r>
    </w:p>
    <w:p>
      <w:pPr>
        <w:keepNext w:val="0"/>
        <w:keepLines w:val="0"/>
        <w:pageBreakBefore w:val="0"/>
        <w:widowControl w:val="0"/>
        <w:kinsoku/>
        <w:wordWrap/>
        <w:overflowPunct/>
        <w:topLinePunct w:val="0"/>
        <w:autoSpaceDE/>
        <w:autoSpaceDN/>
        <w:bidi w:val="0"/>
        <w:adjustRightInd/>
        <w:snapToGrid/>
        <w:spacing w:line="560" w:lineRule="exact"/>
        <w:ind w:firstLine="684" w:firstLineChars="200"/>
        <w:textAlignment w:val="auto"/>
        <w:rPr>
          <w:rFonts w:hint="eastAsia"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lang w:eastAsia="zh-CN"/>
        </w:rPr>
        <w:t>（</w:t>
      </w:r>
      <w:r>
        <w:rPr>
          <w:rFonts w:hint="eastAsia" w:ascii="仿宋_GB2312" w:hAnsi="仿宋_GB2312" w:eastAsia="仿宋_GB2312" w:cs="仿宋_GB2312"/>
          <w:spacing w:val="11"/>
          <w:sz w:val="32"/>
          <w:szCs w:val="32"/>
        </w:rPr>
        <w:t>二</w:t>
      </w:r>
      <w:r>
        <w:rPr>
          <w:rFonts w:hint="eastAsia" w:ascii="仿宋_GB2312" w:hAnsi="仿宋_GB2312" w:eastAsia="仿宋_GB2312" w:cs="仿宋_GB2312"/>
          <w:spacing w:val="11"/>
          <w:sz w:val="32"/>
          <w:szCs w:val="32"/>
          <w:lang w:eastAsia="zh-CN"/>
        </w:rPr>
        <w:t>）</w:t>
      </w:r>
      <w:r>
        <w:rPr>
          <w:rFonts w:hint="eastAsia" w:ascii="仿宋_GB2312" w:hAnsi="仿宋_GB2312" w:eastAsia="仿宋_GB2312" w:cs="仿宋_GB2312"/>
          <w:spacing w:val="11"/>
          <w:sz w:val="32"/>
          <w:szCs w:val="32"/>
        </w:rPr>
        <w:t>普通住宅前期物业车位场地使用费</w:t>
      </w:r>
      <w:r>
        <w:rPr>
          <w:rFonts w:hint="eastAsia" w:ascii="仿宋_GB2312" w:hAnsi="仿宋_GB2312" w:eastAsia="仿宋_GB2312" w:cs="仿宋_GB2312"/>
          <w:spacing w:val="11"/>
          <w:sz w:val="32"/>
          <w:szCs w:val="32"/>
          <w:lang w:val="en-US" w:eastAsia="zh-CN"/>
        </w:rPr>
        <w:t>按淄博市公布的</w:t>
      </w:r>
      <w:r>
        <w:rPr>
          <w:rFonts w:hint="eastAsia" w:ascii="仿宋_GB2312" w:hAnsi="仿宋_GB2312" w:eastAsia="仿宋_GB2312" w:cs="仿宋_GB2312"/>
          <w:spacing w:val="11"/>
          <w:sz w:val="32"/>
          <w:szCs w:val="32"/>
        </w:rPr>
        <w:t>基准价及浮动幅度执行。</w:t>
      </w:r>
    </w:p>
    <w:p>
      <w:pPr>
        <w:keepNext w:val="0"/>
        <w:keepLines w:val="0"/>
        <w:pageBreakBefore w:val="0"/>
        <w:widowControl w:val="0"/>
        <w:kinsoku/>
        <w:wordWrap/>
        <w:overflowPunct/>
        <w:topLinePunct w:val="0"/>
        <w:autoSpaceDE/>
        <w:autoSpaceDN/>
        <w:bidi w:val="0"/>
        <w:adjustRightInd/>
        <w:snapToGrid/>
        <w:spacing w:line="560" w:lineRule="exact"/>
        <w:ind w:firstLine="684" w:firstLineChars="200"/>
        <w:textAlignment w:val="auto"/>
        <w:rPr>
          <w:rFonts w:hint="eastAsia"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本通知自2023年1月1日起执行，有效期至2025年12月31日。</w:t>
      </w:r>
      <w:r>
        <w:rPr>
          <w:rFonts w:hint="eastAsia" w:ascii="仿宋_GB2312" w:hAnsi="仿宋_GB2312" w:eastAsia="仿宋_GB2312" w:cs="仿宋_GB2312"/>
          <w:spacing w:val="11"/>
          <w:sz w:val="32"/>
          <w:szCs w:val="32"/>
          <w:lang w:val="en-US" w:eastAsia="zh-CN"/>
        </w:rPr>
        <w:t>之前文件与本通知内容不符的以本通知为准。</w:t>
      </w:r>
      <w:r>
        <w:rPr>
          <w:rFonts w:hint="eastAsia" w:ascii="仿宋_GB2312" w:hAnsi="仿宋_GB2312" w:eastAsia="仿宋_GB2312" w:cs="仿宋_GB2312"/>
          <w:spacing w:val="11"/>
          <w:sz w:val="32"/>
          <w:szCs w:val="32"/>
        </w:rPr>
        <w:t>本通知未尽事宜，按《山东省物业管理条例》、《山东省物业服务收费管理办法》</w:t>
      </w:r>
      <w:r>
        <w:rPr>
          <w:rFonts w:hint="eastAsia" w:ascii="仿宋_GB2312" w:hAnsi="仿宋_GB2312" w:eastAsia="仿宋_GB2312" w:cs="仿宋_GB2312"/>
          <w:spacing w:val="11"/>
          <w:sz w:val="32"/>
          <w:szCs w:val="32"/>
          <w:lang w:eastAsia="zh-CN"/>
        </w:rPr>
        <w:t>（</w:t>
      </w:r>
      <w:r>
        <w:rPr>
          <w:rFonts w:hint="eastAsia" w:ascii="仿宋_GB2312" w:hAnsi="仿宋_GB2312" w:eastAsia="仿宋_GB2312" w:cs="仿宋_GB2312"/>
          <w:spacing w:val="11"/>
          <w:sz w:val="32"/>
          <w:szCs w:val="32"/>
        </w:rPr>
        <w:t>山东省人民政府令第317号</w:t>
      </w:r>
      <w:r>
        <w:rPr>
          <w:rFonts w:hint="eastAsia" w:ascii="仿宋_GB2312" w:hAnsi="仿宋_GB2312" w:eastAsia="仿宋_GB2312" w:cs="仿宋_GB2312"/>
          <w:spacing w:val="11"/>
          <w:sz w:val="32"/>
          <w:szCs w:val="32"/>
          <w:lang w:eastAsia="zh-CN"/>
        </w:rPr>
        <w:t>）</w:t>
      </w:r>
      <w:r>
        <w:rPr>
          <w:rFonts w:hint="eastAsia" w:ascii="仿宋_GB2312" w:hAnsi="仿宋_GB2312" w:eastAsia="仿宋_GB2312" w:cs="仿宋_GB2312"/>
          <w:spacing w:val="11"/>
          <w:sz w:val="32"/>
          <w:szCs w:val="32"/>
        </w:rPr>
        <w:t>等有关规定执行。</w:t>
      </w:r>
    </w:p>
    <w:p>
      <w:pPr>
        <w:keepNext w:val="0"/>
        <w:keepLines w:val="0"/>
        <w:pageBreakBefore w:val="0"/>
        <w:widowControl w:val="0"/>
        <w:kinsoku/>
        <w:wordWrap/>
        <w:overflowPunct/>
        <w:topLinePunct w:val="0"/>
        <w:autoSpaceDE/>
        <w:autoSpaceDN/>
        <w:bidi w:val="0"/>
        <w:adjustRightInd/>
        <w:snapToGrid/>
        <w:spacing w:line="560" w:lineRule="exact"/>
        <w:ind w:left="2006" w:leftChars="304" w:hanging="1368" w:hangingChars="400"/>
        <w:textAlignment w:val="auto"/>
        <w:rPr>
          <w:rFonts w:hint="eastAsia" w:ascii="仿宋_GB2312" w:hAnsi="仿宋_GB2312" w:eastAsia="仿宋_GB2312" w:cs="仿宋_GB2312"/>
          <w:spacing w:val="11"/>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2006" w:leftChars="304" w:hanging="1368" w:hangingChars="400"/>
        <w:textAlignment w:val="auto"/>
        <w:rPr>
          <w:rFonts w:hint="eastAsia"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附件</w:t>
      </w:r>
      <w:r>
        <w:rPr>
          <w:rFonts w:hint="eastAsia" w:ascii="仿宋_GB2312" w:hAnsi="仿宋_GB2312" w:eastAsia="仿宋_GB2312" w:cs="仿宋_GB2312"/>
          <w:spacing w:val="11"/>
          <w:sz w:val="32"/>
          <w:szCs w:val="32"/>
          <w:lang w:eastAsia="zh-CN"/>
        </w:rPr>
        <w:t>：</w:t>
      </w:r>
      <w:r>
        <w:rPr>
          <w:rFonts w:hint="eastAsia" w:ascii="仿宋_GB2312" w:hAnsi="仿宋_GB2312" w:eastAsia="仿宋_GB2312" w:cs="仿宋_GB2312"/>
          <w:spacing w:val="11"/>
          <w:sz w:val="32"/>
          <w:szCs w:val="32"/>
        </w:rPr>
        <w:t>1</w:t>
      </w:r>
      <w:r>
        <w:rPr>
          <w:rFonts w:hint="eastAsia" w:ascii="仿宋_GB2312" w:hAnsi="仿宋_GB2312" w:eastAsia="仿宋_GB2312" w:cs="仿宋_GB2312"/>
          <w:spacing w:val="11"/>
          <w:sz w:val="32"/>
          <w:szCs w:val="32"/>
          <w:lang w:val="en-US" w:eastAsia="zh-CN"/>
        </w:rPr>
        <w:t>.</w:t>
      </w:r>
      <w:r>
        <w:rPr>
          <w:rFonts w:hint="eastAsia" w:ascii="仿宋_GB2312" w:hAnsi="仿宋_GB2312" w:eastAsia="仿宋_GB2312" w:cs="仿宋_GB2312"/>
          <w:spacing w:val="11"/>
          <w:sz w:val="32"/>
          <w:szCs w:val="32"/>
          <w:lang w:eastAsia="zh-CN"/>
        </w:rPr>
        <w:t>沂源</w:t>
      </w:r>
      <w:r>
        <w:rPr>
          <w:rFonts w:hint="eastAsia" w:ascii="仿宋_GB2312" w:hAnsi="仿宋_GB2312" w:eastAsia="仿宋_GB2312" w:cs="仿宋_GB2312"/>
          <w:spacing w:val="11"/>
          <w:sz w:val="32"/>
          <w:szCs w:val="32"/>
          <w:lang w:val="en-US" w:eastAsia="zh-CN"/>
        </w:rPr>
        <w:t>县</w:t>
      </w:r>
      <w:r>
        <w:rPr>
          <w:rFonts w:hint="eastAsia" w:ascii="仿宋_GB2312" w:hAnsi="仿宋_GB2312" w:eastAsia="仿宋_GB2312" w:cs="仿宋_GB2312"/>
          <w:spacing w:val="11"/>
          <w:sz w:val="32"/>
          <w:szCs w:val="32"/>
        </w:rPr>
        <w:t>普通住宅前期物业公共服务费政府指导价格及浮动幅度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938" w:leftChars="760" w:hanging="342" w:hangingChars="100"/>
        <w:textAlignment w:val="auto"/>
        <w:rPr>
          <w:rFonts w:hint="eastAsia"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lang w:val="en-US" w:eastAsia="zh-CN"/>
        </w:rPr>
        <w:t>2.</w:t>
      </w:r>
      <w:r>
        <w:rPr>
          <w:rFonts w:hint="eastAsia" w:ascii="仿宋_GB2312" w:hAnsi="仿宋_GB2312" w:eastAsia="仿宋_GB2312" w:cs="仿宋_GB2312"/>
          <w:spacing w:val="11"/>
          <w:sz w:val="32"/>
          <w:szCs w:val="32"/>
          <w:lang w:eastAsia="zh-CN"/>
        </w:rPr>
        <w:t>沂源</w:t>
      </w:r>
      <w:r>
        <w:rPr>
          <w:rFonts w:hint="eastAsia" w:ascii="仿宋_GB2312" w:hAnsi="仿宋_GB2312" w:eastAsia="仿宋_GB2312" w:cs="仿宋_GB2312"/>
          <w:spacing w:val="11"/>
          <w:sz w:val="32"/>
          <w:szCs w:val="32"/>
          <w:lang w:val="en-US" w:eastAsia="zh-CN"/>
        </w:rPr>
        <w:t>县</w:t>
      </w:r>
      <w:r>
        <w:rPr>
          <w:rFonts w:hint="eastAsia" w:ascii="仿宋_GB2312" w:hAnsi="仿宋_GB2312" w:eastAsia="仿宋_GB2312" w:cs="仿宋_GB2312"/>
          <w:spacing w:val="11"/>
          <w:sz w:val="32"/>
          <w:szCs w:val="32"/>
        </w:rPr>
        <w:t>普通住宅车位租赁费和普通住宅前期</w:t>
      </w:r>
      <w:r>
        <w:rPr>
          <w:rFonts w:hint="eastAsia" w:ascii="仿宋_GB2312" w:hAnsi="仿宋_GB2312" w:eastAsia="仿宋_GB2312" w:cs="仿宋_GB2312"/>
          <w:spacing w:val="11"/>
          <w:sz w:val="32"/>
          <w:szCs w:val="32"/>
          <w:lang w:val="en-US" w:eastAsia="zh-CN"/>
        </w:rPr>
        <w:t xml:space="preserve"> </w:t>
      </w:r>
      <w:r>
        <w:rPr>
          <w:rFonts w:hint="eastAsia" w:ascii="仿宋_GB2312" w:hAnsi="仿宋_GB2312" w:eastAsia="仿宋_GB2312" w:cs="仿宋_GB2312"/>
          <w:spacing w:val="11"/>
          <w:sz w:val="32"/>
          <w:szCs w:val="32"/>
        </w:rPr>
        <w:t>停车服务费政府指导价格及浮动幅度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84" w:firstLineChars="200"/>
        <w:jc w:val="both"/>
        <w:textAlignment w:val="auto"/>
        <w:rPr>
          <w:rFonts w:hint="eastAsia" w:ascii="仿宋_GB2312" w:hAnsi="仿宋_GB2312" w:eastAsia="仿宋_GB2312" w:cs="仿宋_GB2312"/>
          <w:spacing w:val="11"/>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84" w:firstLineChars="200"/>
        <w:jc w:val="both"/>
        <w:textAlignment w:val="auto"/>
        <w:rPr>
          <w:rFonts w:hint="eastAsia" w:ascii="仿宋_GB2312" w:hAnsi="仿宋_GB2312" w:eastAsia="仿宋_GB2312" w:cs="仿宋_GB2312"/>
          <w:spacing w:val="11"/>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84" w:firstLineChars="200"/>
        <w:jc w:val="both"/>
        <w:textAlignment w:val="auto"/>
        <w:rPr>
          <w:rFonts w:hint="eastAsia" w:ascii="仿宋_GB2312" w:hAnsi="仿宋_GB2312" w:eastAsia="仿宋_GB2312" w:cs="仿宋_GB2312"/>
          <w:spacing w:val="11"/>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pacing w:val="11"/>
          <w:sz w:val="32"/>
          <w:szCs w:val="32"/>
          <w:lang w:val="en-US" w:eastAsia="zh-CN"/>
        </w:rPr>
      </w:pPr>
      <w:r>
        <w:rPr>
          <w:rFonts w:hint="eastAsia" w:ascii="仿宋_GB2312" w:hAnsi="仿宋_GB2312" w:eastAsia="仿宋_GB2312" w:cs="仿宋_GB2312"/>
          <w:spacing w:val="11"/>
          <w:sz w:val="32"/>
          <w:szCs w:val="32"/>
          <w:lang w:eastAsia="zh-CN"/>
        </w:rPr>
        <w:t>沂源</w:t>
      </w:r>
      <w:r>
        <w:rPr>
          <w:rFonts w:hint="eastAsia" w:ascii="仿宋_GB2312" w:hAnsi="仿宋_GB2312" w:eastAsia="仿宋_GB2312" w:cs="仿宋_GB2312"/>
          <w:spacing w:val="11"/>
          <w:sz w:val="32"/>
          <w:szCs w:val="32"/>
          <w:lang w:val="en-US" w:eastAsia="zh-CN"/>
        </w:rPr>
        <w:t xml:space="preserve">县发展和改革局            </w:t>
      </w:r>
      <w:r>
        <w:rPr>
          <w:rFonts w:hint="eastAsia" w:ascii="仿宋_GB2312" w:hAnsi="仿宋_GB2312" w:eastAsia="仿宋_GB2312" w:cs="仿宋_GB2312"/>
          <w:spacing w:val="11"/>
          <w:sz w:val="32"/>
          <w:szCs w:val="32"/>
          <w:lang w:eastAsia="zh-CN"/>
        </w:rPr>
        <w:t>沂源</w:t>
      </w:r>
      <w:r>
        <w:rPr>
          <w:rFonts w:hint="eastAsia" w:ascii="仿宋_GB2312" w:hAnsi="仿宋_GB2312" w:eastAsia="仿宋_GB2312" w:cs="仿宋_GB2312"/>
          <w:spacing w:val="11"/>
          <w:sz w:val="32"/>
          <w:szCs w:val="32"/>
          <w:lang w:val="en-US" w:eastAsia="zh-CN"/>
        </w:rPr>
        <w:t>县自然资源局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84" w:firstLineChars="200"/>
        <w:jc w:val="both"/>
        <w:textAlignment w:val="auto"/>
        <w:rPr>
          <w:rFonts w:hint="eastAsia" w:ascii="仿宋_GB2312" w:hAnsi="仿宋_GB2312" w:eastAsia="仿宋_GB2312" w:cs="仿宋_GB2312"/>
          <w:spacing w:val="11"/>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84" w:firstLineChars="200"/>
        <w:jc w:val="both"/>
        <w:textAlignment w:val="auto"/>
        <w:rPr>
          <w:rFonts w:hint="eastAsia" w:ascii="仿宋_GB2312" w:hAnsi="仿宋_GB2312" w:eastAsia="仿宋_GB2312" w:cs="仿宋_GB2312"/>
          <w:spacing w:val="11"/>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84" w:firstLineChars="200"/>
        <w:jc w:val="both"/>
        <w:textAlignment w:val="auto"/>
        <w:rPr>
          <w:rFonts w:hint="eastAsia" w:ascii="仿宋_GB2312" w:hAnsi="仿宋_GB2312" w:eastAsia="仿宋_GB2312" w:cs="仿宋_GB2312"/>
          <w:spacing w:val="11"/>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788" w:firstLineChars="1400"/>
        <w:jc w:val="both"/>
        <w:textAlignment w:val="auto"/>
        <w:rPr>
          <w:rFonts w:hint="eastAsia" w:ascii="仿宋_GB2312" w:hAnsi="仿宋_GB2312" w:eastAsia="仿宋_GB2312" w:cs="仿宋_GB2312"/>
          <w:spacing w:val="11"/>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spacing w:val="11"/>
          <w:sz w:val="32"/>
          <w:szCs w:val="32"/>
          <w:lang w:val="en-US" w:eastAsia="zh-CN"/>
        </w:rPr>
      </w:pPr>
      <w:r>
        <w:rPr>
          <w:rFonts w:hint="eastAsia" w:ascii="仿宋_GB2312" w:hAnsi="仿宋_GB2312" w:eastAsia="仿宋_GB2312" w:cs="仿宋_GB2312"/>
          <w:spacing w:val="11"/>
          <w:sz w:val="32"/>
          <w:szCs w:val="32"/>
          <w:lang w:eastAsia="zh-CN"/>
        </w:rPr>
        <w:t>沂源</w:t>
      </w:r>
      <w:r>
        <w:rPr>
          <w:rFonts w:hint="eastAsia" w:ascii="仿宋_GB2312" w:hAnsi="仿宋_GB2312" w:eastAsia="仿宋_GB2312" w:cs="仿宋_GB2312"/>
          <w:spacing w:val="11"/>
          <w:sz w:val="32"/>
          <w:szCs w:val="32"/>
          <w:lang w:val="en-US" w:eastAsia="zh-CN"/>
        </w:rPr>
        <w:t>县综合行政执法局         沂源县市场监督管理局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472" w:firstLineChars="1600"/>
        <w:jc w:val="both"/>
        <w:textAlignment w:val="auto"/>
        <w:rPr>
          <w:rFonts w:hint="default" w:ascii="仿宋_GB2312" w:hAnsi="仿宋_GB2312" w:eastAsia="仿宋_GB2312" w:cs="仿宋_GB2312"/>
          <w:spacing w:val="11"/>
          <w:sz w:val="32"/>
          <w:szCs w:val="32"/>
          <w:lang w:val="en-US" w:eastAsia="zh-CN"/>
        </w:rPr>
      </w:pPr>
      <w:r>
        <w:rPr>
          <w:rFonts w:hint="eastAsia" w:ascii="仿宋_GB2312" w:hAnsi="仿宋_GB2312" w:eastAsia="仿宋_GB2312" w:cs="仿宋_GB2312"/>
          <w:spacing w:val="11"/>
          <w:sz w:val="32"/>
          <w:szCs w:val="32"/>
          <w:lang w:val="en-US" w:eastAsia="zh-CN"/>
        </w:rPr>
        <w:t>2023年2月24日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84" w:firstLineChars="200"/>
        <w:jc w:val="both"/>
        <w:textAlignment w:val="auto"/>
        <w:rPr>
          <w:rFonts w:hint="eastAsia" w:ascii="仿宋_GB2312" w:hAnsi="仿宋_GB2312" w:eastAsia="仿宋_GB2312" w:cs="仿宋_GB2312"/>
          <w:spacing w:val="11"/>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84" w:firstLineChars="200"/>
        <w:jc w:val="both"/>
        <w:textAlignment w:val="auto"/>
        <w:rPr>
          <w:rFonts w:hint="eastAsia" w:ascii="仿宋_GB2312" w:hAnsi="仿宋_GB2312" w:eastAsia="仿宋_GB2312" w:cs="仿宋_GB2312"/>
          <w:spacing w:val="11"/>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84" w:firstLineChars="200"/>
        <w:jc w:val="both"/>
        <w:textAlignment w:val="auto"/>
        <w:rPr>
          <w:rFonts w:hint="eastAsia" w:ascii="仿宋_GB2312" w:hAnsi="仿宋_GB2312" w:eastAsia="仿宋_GB2312" w:cs="仿宋_GB2312"/>
          <w:spacing w:val="11"/>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pacing w:val="11"/>
          <w:sz w:val="32"/>
          <w:szCs w:val="32"/>
        </w:rPr>
        <w:sectPr>
          <w:footerReference r:id="rId3" w:type="default"/>
          <w:pgSz w:w="11906" w:h="16838"/>
          <w:pgMar w:top="2098" w:right="1474" w:bottom="1984" w:left="1587" w:header="851" w:footer="992" w:gutter="0"/>
          <w:pgNumType w:fmt="decimal"/>
          <w:cols w:space="425" w:num="1"/>
          <w:docGrid w:type="lines" w:linePitch="312" w:charSpace="0"/>
        </w:sectPr>
      </w:pPr>
      <w:bookmarkStart w:id="2" w:name="_GoBack"/>
      <w:bookmarkEnd w:id="2"/>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pacing w:val="11"/>
          <w:sz w:val="28"/>
          <w:szCs w:val="28"/>
        </w:rPr>
      </w:pPr>
      <w:r>
        <w:rPr>
          <w:rFonts w:hint="eastAsia" w:ascii="仿宋_GB2312" w:hAnsi="仿宋_GB2312" w:eastAsia="仿宋_GB2312" w:cs="仿宋_GB2312"/>
          <w:spacing w:val="11"/>
          <w:sz w:val="28"/>
          <w:szCs w:val="28"/>
        </w:rPr>
        <w:t>附件1</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黑体" w:hAnsi="黑体" w:eastAsia="黑体" w:cs="黑体"/>
          <w:spacing w:val="11"/>
          <w:sz w:val="32"/>
          <w:szCs w:val="32"/>
        </w:rPr>
      </w:pPr>
      <w:r>
        <w:rPr>
          <w:rFonts w:hint="eastAsia" w:ascii="黑体" w:hAnsi="黑体" w:eastAsia="黑体" w:cs="黑体"/>
          <w:spacing w:val="11"/>
          <w:sz w:val="32"/>
          <w:szCs w:val="32"/>
          <w:lang w:val="en-US" w:eastAsia="zh-CN"/>
        </w:rPr>
        <w:t>沂源县</w:t>
      </w:r>
      <w:r>
        <w:rPr>
          <w:rFonts w:hint="eastAsia" w:ascii="黑体" w:hAnsi="黑体" w:eastAsia="黑体" w:cs="黑体"/>
          <w:spacing w:val="11"/>
          <w:sz w:val="32"/>
          <w:szCs w:val="32"/>
        </w:rPr>
        <w:t>普通住宅前期物业公共服务费政府指导价格</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黑体" w:hAnsi="黑体" w:eastAsia="黑体" w:cs="黑体"/>
          <w:spacing w:val="11"/>
          <w:sz w:val="32"/>
          <w:szCs w:val="32"/>
        </w:rPr>
      </w:pPr>
      <w:r>
        <w:rPr>
          <w:rFonts w:hint="eastAsia" w:ascii="黑体" w:hAnsi="黑体" w:eastAsia="黑体" w:cs="黑体"/>
          <w:spacing w:val="11"/>
          <w:sz w:val="32"/>
          <w:szCs w:val="32"/>
        </w:rPr>
        <w:t>及浮动幅度</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99"/>
        <w:gridCol w:w="3015"/>
        <w:gridCol w:w="36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99"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pacing w:val="11"/>
                <w:sz w:val="24"/>
                <w:szCs w:val="24"/>
                <w:vertAlign w:val="baseline"/>
              </w:rPr>
            </w:pPr>
            <w:r>
              <w:rPr>
                <w:rFonts w:hint="eastAsia" w:ascii="仿宋_GB2312" w:hAnsi="仿宋_GB2312" w:eastAsia="仿宋_GB2312" w:cs="仿宋_GB2312"/>
                <w:spacing w:val="11"/>
                <w:sz w:val="24"/>
                <w:szCs w:val="24"/>
              </w:rPr>
              <w:t>等级</w:t>
            </w:r>
          </w:p>
        </w:tc>
        <w:tc>
          <w:tcPr>
            <w:tcW w:w="6623"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pacing w:val="11"/>
                <w:sz w:val="24"/>
                <w:szCs w:val="24"/>
                <w:vertAlign w:val="baseline"/>
                <w:lang w:eastAsia="zh-CN"/>
              </w:rPr>
            </w:pPr>
            <w:r>
              <w:rPr>
                <w:rFonts w:hint="eastAsia" w:ascii="仿宋_GB2312" w:hAnsi="仿宋_GB2312" w:eastAsia="仿宋_GB2312" w:cs="仿宋_GB2312"/>
                <w:spacing w:val="11"/>
                <w:sz w:val="24"/>
                <w:szCs w:val="24"/>
              </w:rPr>
              <w:t>收费标准</w:t>
            </w:r>
            <w:r>
              <w:rPr>
                <w:rFonts w:hint="eastAsia" w:ascii="仿宋_GB2312" w:hAnsi="仿宋_GB2312" w:eastAsia="仿宋_GB2312" w:cs="仿宋_GB2312"/>
                <w:spacing w:val="11"/>
                <w:sz w:val="24"/>
                <w:szCs w:val="24"/>
                <w:lang w:eastAsia="zh-CN"/>
              </w:rPr>
              <w:t>（</w:t>
            </w:r>
            <w:r>
              <w:rPr>
                <w:rFonts w:hint="eastAsia" w:ascii="仿宋_GB2312" w:hAnsi="仿宋_GB2312" w:eastAsia="仿宋_GB2312" w:cs="仿宋_GB2312"/>
                <w:spacing w:val="11"/>
                <w:sz w:val="24"/>
                <w:szCs w:val="24"/>
              </w:rPr>
              <w:t>元/平方米·月</w:t>
            </w:r>
            <w:r>
              <w:rPr>
                <w:rFonts w:hint="eastAsia" w:ascii="仿宋_GB2312" w:hAnsi="仿宋_GB2312" w:eastAsia="仿宋_GB2312" w:cs="仿宋_GB2312"/>
                <w:spacing w:val="11"/>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99"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pacing w:val="11"/>
                <w:sz w:val="24"/>
                <w:szCs w:val="24"/>
                <w:vertAlign w:val="baseline"/>
              </w:rPr>
            </w:pPr>
          </w:p>
        </w:tc>
        <w:tc>
          <w:tcPr>
            <w:tcW w:w="301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pacing w:val="11"/>
                <w:sz w:val="24"/>
                <w:szCs w:val="24"/>
                <w:vertAlign w:val="baseline"/>
              </w:rPr>
            </w:pPr>
            <w:r>
              <w:rPr>
                <w:rFonts w:hint="eastAsia" w:ascii="仿宋_GB2312" w:hAnsi="仿宋_GB2312" w:eastAsia="仿宋_GB2312" w:cs="仿宋_GB2312"/>
                <w:spacing w:val="11"/>
                <w:sz w:val="24"/>
                <w:szCs w:val="24"/>
              </w:rPr>
              <w:t>未配备电梯</w:t>
            </w:r>
          </w:p>
        </w:tc>
        <w:tc>
          <w:tcPr>
            <w:tcW w:w="360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pacing w:val="11"/>
                <w:sz w:val="24"/>
                <w:szCs w:val="24"/>
                <w:vertAlign w:val="baseline"/>
              </w:rPr>
            </w:pPr>
            <w:r>
              <w:rPr>
                <w:rFonts w:hint="eastAsia" w:ascii="仿宋_GB2312" w:hAnsi="仿宋_GB2312" w:eastAsia="仿宋_GB2312" w:cs="仿宋_GB2312"/>
                <w:spacing w:val="11"/>
                <w:sz w:val="24"/>
                <w:szCs w:val="24"/>
              </w:rPr>
              <w:t>配备电梯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9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pacing w:val="11"/>
                <w:sz w:val="24"/>
                <w:szCs w:val="24"/>
                <w:vertAlign w:val="baseline"/>
              </w:rPr>
            </w:pPr>
            <w:r>
              <w:rPr>
                <w:rFonts w:hint="eastAsia" w:ascii="仿宋_GB2312" w:hAnsi="仿宋_GB2312" w:eastAsia="仿宋_GB2312" w:cs="仿宋_GB2312"/>
                <w:spacing w:val="11"/>
                <w:sz w:val="24"/>
                <w:szCs w:val="24"/>
              </w:rPr>
              <w:t>一星级</w:t>
            </w:r>
          </w:p>
        </w:tc>
        <w:tc>
          <w:tcPr>
            <w:tcW w:w="301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pacing w:val="11"/>
                <w:sz w:val="24"/>
                <w:szCs w:val="24"/>
                <w:vertAlign w:val="baseline"/>
              </w:rPr>
            </w:pPr>
            <w:r>
              <w:rPr>
                <w:rFonts w:hint="eastAsia" w:ascii="仿宋_GB2312" w:hAnsi="仿宋_GB2312" w:eastAsia="仿宋_GB2312" w:cs="仿宋_GB2312"/>
                <w:spacing w:val="11"/>
                <w:sz w:val="24"/>
                <w:szCs w:val="24"/>
              </w:rPr>
              <w:t>0.35</w:t>
            </w:r>
          </w:p>
        </w:tc>
        <w:tc>
          <w:tcPr>
            <w:tcW w:w="360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pacing w:val="11"/>
                <w:sz w:val="24"/>
                <w:szCs w:val="24"/>
                <w:vertAlign w:val="baseline"/>
                <w:lang w:eastAsia="zh-CN"/>
              </w:rPr>
            </w:pPr>
            <w:r>
              <w:rPr>
                <w:rFonts w:hint="eastAsia" w:ascii="仿宋_GB2312" w:hAnsi="仿宋_GB2312" w:eastAsia="仿宋_GB2312" w:cs="仿宋_GB2312"/>
                <w:spacing w:val="11"/>
                <w:sz w:val="24"/>
                <w:szCs w:val="24"/>
              </w:rPr>
              <w:t>0.72</w:t>
            </w:r>
            <w:r>
              <w:rPr>
                <w:rFonts w:hint="eastAsia" w:ascii="仿宋_GB2312" w:hAnsi="仿宋_GB2312" w:eastAsia="仿宋_GB2312" w:cs="仿宋_GB2312"/>
                <w:spacing w:val="11"/>
                <w:sz w:val="24"/>
                <w:szCs w:val="24"/>
                <w:lang w:eastAsia="zh-CN"/>
              </w:rPr>
              <w:t>（</w:t>
            </w:r>
            <w:r>
              <w:rPr>
                <w:rFonts w:hint="eastAsia" w:ascii="仿宋_GB2312" w:hAnsi="仿宋_GB2312" w:eastAsia="仿宋_GB2312" w:cs="仿宋_GB2312"/>
                <w:spacing w:val="11"/>
                <w:sz w:val="24"/>
                <w:szCs w:val="24"/>
              </w:rPr>
              <w:t>含电梯运行费用0.37</w:t>
            </w:r>
            <w:r>
              <w:rPr>
                <w:rFonts w:hint="eastAsia" w:ascii="仿宋_GB2312" w:hAnsi="仿宋_GB2312" w:eastAsia="仿宋_GB2312" w:cs="仿宋_GB2312"/>
                <w:spacing w:val="11"/>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9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pacing w:val="11"/>
                <w:sz w:val="24"/>
                <w:szCs w:val="24"/>
                <w:vertAlign w:val="baseline"/>
              </w:rPr>
            </w:pPr>
            <w:r>
              <w:rPr>
                <w:rFonts w:hint="eastAsia" w:ascii="仿宋_GB2312" w:hAnsi="仿宋_GB2312" w:eastAsia="仿宋_GB2312" w:cs="仿宋_GB2312"/>
                <w:spacing w:val="11"/>
                <w:sz w:val="24"/>
                <w:szCs w:val="24"/>
              </w:rPr>
              <w:t>二星级</w:t>
            </w:r>
          </w:p>
        </w:tc>
        <w:tc>
          <w:tcPr>
            <w:tcW w:w="301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pacing w:val="11"/>
                <w:sz w:val="24"/>
                <w:szCs w:val="24"/>
                <w:vertAlign w:val="baseline"/>
              </w:rPr>
            </w:pPr>
            <w:r>
              <w:rPr>
                <w:rFonts w:hint="eastAsia" w:ascii="仿宋_GB2312" w:hAnsi="仿宋_GB2312" w:eastAsia="仿宋_GB2312" w:cs="仿宋_GB2312"/>
                <w:spacing w:val="11"/>
                <w:sz w:val="24"/>
                <w:szCs w:val="24"/>
              </w:rPr>
              <w:t>0.50</w:t>
            </w:r>
          </w:p>
        </w:tc>
        <w:tc>
          <w:tcPr>
            <w:tcW w:w="360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pacing w:val="11"/>
                <w:sz w:val="24"/>
                <w:szCs w:val="24"/>
                <w:vertAlign w:val="baseline"/>
                <w:lang w:eastAsia="zh-CN"/>
              </w:rPr>
            </w:pPr>
            <w:r>
              <w:rPr>
                <w:rFonts w:hint="eastAsia" w:ascii="仿宋_GB2312" w:hAnsi="仿宋_GB2312" w:eastAsia="仿宋_GB2312" w:cs="仿宋_GB2312"/>
                <w:spacing w:val="11"/>
                <w:sz w:val="24"/>
                <w:szCs w:val="24"/>
              </w:rPr>
              <w:t>0.87</w:t>
            </w:r>
            <w:r>
              <w:rPr>
                <w:rFonts w:hint="eastAsia" w:ascii="仿宋_GB2312" w:hAnsi="仿宋_GB2312" w:eastAsia="仿宋_GB2312" w:cs="仿宋_GB2312"/>
                <w:spacing w:val="11"/>
                <w:sz w:val="24"/>
                <w:szCs w:val="24"/>
                <w:lang w:eastAsia="zh-CN"/>
              </w:rPr>
              <w:t>（</w:t>
            </w:r>
            <w:r>
              <w:rPr>
                <w:rFonts w:hint="eastAsia" w:ascii="仿宋_GB2312" w:hAnsi="仿宋_GB2312" w:eastAsia="仿宋_GB2312" w:cs="仿宋_GB2312"/>
                <w:spacing w:val="11"/>
                <w:sz w:val="24"/>
                <w:szCs w:val="24"/>
              </w:rPr>
              <w:t>含电梯运行费用0.37</w:t>
            </w:r>
            <w:r>
              <w:rPr>
                <w:rFonts w:hint="eastAsia" w:ascii="仿宋_GB2312" w:hAnsi="仿宋_GB2312" w:eastAsia="仿宋_GB2312" w:cs="仿宋_GB2312"/>
                <w:spacing w:val="11"/>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9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pacing w:val="11"/>
                <w:sz w:val="24"/>
                <w:szCs w:val="24"/>
                <w:vertAlign w:val="baseline"/>
              </w:rPr>
            </w:pPr>
            <w:r>
              <w:rPr>
                <w:rFonts w:hint="eastAsia" w:ascii="仿宋_GB2312" w:hAnsi="仿宋_GB2312" w:eastAsia="仿宋_GB2312" w:cs="仿宋_GB2312"/>
                <w:spacing w:val="11"/>
                <w:sz w:val="24"/>
                <w:szCs w:val="24"/>
              </w:rPr>
              <w:t>三星级</w:t>
            </w:r>
          </w:p>
        </w:tc>
        <w:tc>
          <w:tcPr>
            <w:tcW w:w="301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pacing w:val="11"/>
                <w:sz w:val="24"/>
                <w:szCs w:val="24"/>
                <w:vertAlign w:val="baseline"/>
                <w:lang w:eastAsia="zh-CN"/>
              </w:rPr>
            </w:pPr>
            <w:r>
              <w:rPr>
                <w:rFonts w:hint="eastAsia" w:ascii="仿宋_GB2312" w:hAnsi="仿宋_GB2312" w:eastAsia="仿宋_GB2312" w:cs="仿宋_GB2312"/>
                <w:spacing w:val="11"/>
                <w:sz w:val="24"/>
                <w:szCs w:val="24"/>
              </w:rPr>
              <w:t>0</w:t>
            </w:r>
            <w:r>
              <w:rPr>
                <w:rFonts w:hint="eastAsia" w:ascii="仿宋_GB2312" w:hAnsi="仿宋_GB2312" w:eastAsia="仿宋_GB2312" w:cs="仿宋_GB2312"/>
                <w:spacing w:val="11"/>
                <w:sz w:val="24"/>
                <w:szCs w:val="24"/>
                <w:lang w:val="en-US" w:eastAsia="zh-CN"/>
              </w:rPr>
              <w:t>.</w:t>
            </w:r>
            <w:r>
              <w:rPr>
                <w:rFonts w:hint="eastAsia" w:ascii="仿宋_GB2312" w:hAnsi="仿宋_GB2312" w:eastAsia="仿宋_GB2312" w:cs="仿宋_GB2312"/>
                <w:spacing w:val="11"/>
                <w:sz w:val="24"/>
                <w:szCs w:val="24"/>
              </w:rPr>
              <w:t>70</w:t>
            </w:r>
          </w:p>
        </w:tc>
        <w:tc>
          <w:tcPr>
            <w:tcW w:w="360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pacing w:val="11"/>
                <w:sz w:val="24"/>
                <w:szCs w:val="24"/>
                <w:vertAlign w:val="baseline"/>
                <w:lang w:eastAsia="zh-CN"/>
              </w:rPr>
            </w:pPr>
            <w:r>
              <w:rPr>
                <w:rFonts w:hint="eastAsia" w:ascii="仿宋_GB2312" w:hAnsi="仿宋_GB2312" w:eastAsia="仿宋_GB2312" w:cs="仿宋_GB2312"/>
                <w:spacing w:val="11"/>
                <w:sz w:val="24"/>
                <w:szCs w:val="24"/>
              </w:rPr>
              <w:t>1</w:t>
            </w:r>
            <w:r>
              <w:rPr>
                <w:rFonts w:hint="eastAsia" w:ascii="仿宋_GB2312" w:hAnsi="仿宋_GB2312" w:eastAsia="仿宋_GB2312" w:cs="仿宋_GB2312"/>
                <w:spacing w:val="11"/>
                <w:sz w:val="24"/>
                <w:szCs w:val="24"/>
                <w:lang w:val="en-US" w:eastAsia="zh-CN"/>
              </w:rPr>
              <w:t>.</w:t>
            </w:r>
            <w:r>
              <w:rPr>
                <w:rFonts w:hint="eastAsia" w:ascii="仿宋_GB2312" w:hAnsi="仿宋_GB2312" w:eastAsia="仿宋_GB2312" w:cs="仿宋_GB2312"/>
                <w:spacing w:val="11"/>
                <w:sz w:val="24"/>
                <w:szCs w:val="24"/>
              </w:rPr>
              <w:t>07</w:t>
            </w:r>
            <w:r>
              <w:rPr>
                <w:rFonts w:hint="eastAsia" w:ascii="仿宋_GB2312" w:hAnsi="仿宋_GB2312" w:eastAsia="仿宋_GB2312" w:cs="仿宋_GB2312"/>
                <w:spacing w:val="11"/>
                <w:sz w:val="24"/>
                <w:szCs w:val="24"/>
                <w:lang w:eastAsia="zh-CN"/>
              </w:rPr>
              <w:t>（</w:t>
            </w:r>
            <w:r>
              <w:rPr>
                <w:rFonts w:hint="eastAsia" w:ascii="仿宋_GB2312" w:hAnsi="仿宋_GB2312" w:eastAsia="仿宋_GB2312" w:cs="仿宋_GB2312"/>
                <w:spacing w:val="11"/>
                <w:sz w:val="24"/>
                <w:szCs w:val="24"/>
              </w:rPr>
              <w:t>含电梯运行费用</w:t>
            </w:r>
            <w:r>
              <w:rPr>
                <w:rFonts w:hint="eastAsia" w:ascii="仿宋_GB2312" w:hAnsi="仿宋_GB2312" w:eastAsia="仿宋_GB2312" w:cs="仿宋_GB2312"/>
                <w:spacing w:val="11"/>
                <w:sz w:val="24"/>
                <w:szCs w:val="24"/>
                <w:lang w:val="en-US" w:eastAsia="zh-CN"/>
              </w:rPr>
              <w:t>0.</w:t>
            </w:r>
            <w:r>
              <w:rPr>
                <w:rFonts w:hint="eastAsia" w:ascii="仿宋_GB2312" w:hAnsi="仿宋_GB2312" w:eastAsia="仿宋_GB2312" w:cs="仿宋_GB2312"/>
                <w:spacing w:val="11"/>
                <w:sz w:val="24"/>
                <w:szCs w:val="24"/>
              </w:rPr>
              <w:t>37</w:t>
            </w:r>
            <w:r>
              <w:rPr>
                <w:rFonts w:hint="eastAsia" w:ascii="仿宋_GB2312" w:hAnsi="仿宋_GB2312" w:eastAsia="仿宋_GB2312" w:cs="仿宋_GB2312"/>
                <w:spacing w:val="11"/>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9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pacing w:val="11"/>
                <w:sz w:val="24"/>
                <w:szCs w:val="24"/>
                <w:vertAlign w:val="baseline"/>
              </w:rPr>
            </w:pPr>
            <w:r>
              <w:rPr>
                <w:rFonts w:hint="eastAsia" w:ascii="仿宋_GB2312" w:hAnsi="仿宋_GB2312" w:eastAsia="仿宋_GB2312" w:cs="仿宋_GB2312"/>
                <w:spacing w:val="11"/>
                <w:sz w:val="24"/>
                <w:szCs w:val="24"/>
              </w:rPr>
              <w:t>四星级</w:t>
            </w:r>
          </w:p>
        </w:tc>
        <w:tc>
          <w:tcPr>
            <w:tcW w:w="301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pacing w:val="11"/>
                <w:sz w:val="24"/>
                <w:szCs w:val="24"/>
                <w:vertAlign w:val="baseline"/>
              </w:rPr>
            </w:pPr>
            <w:r>
              <w:rPr>
                <w:rFonts w:hint="eastAsia" w:ascii="仿宋_GB2312" w:hAnsi="仿宋_GB2312" w:eastAsia="仿宋_GB2312" w:cs="仿宋_GB2312"/>
                <w:spacing w:val="11"/>
                <w:sz w:val="24"/>
                <w:szCs w:val="24"/>
              </w:rPr>
              <w:t>1.10</w:t>
            </w:r>
          </w:p>
        </w:tc>
        <w:tc>
          <w:tcPr>
            <w:tcW w:w="360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pacing w:val="11"/>
                <w:sz w:val="24"/>
                <w:szCs w:val="24"/>
                <w:vertAlign w:val="baseline"/>
                <w:lang w:eastAsia="zh-CN"/>
              </w:rPr>
            </w:pPr>
            <w:r>
              <w:rPr>
                <w:rFonts w:hint="eastAsia" w:ascii="仿宋_GB2312" w:hAnsi="仿宋_GB2312" w:eastAsia="仿宋_GB2312" w:cs="仿宋_GB2312"/>
                <w:spacing w:val="11"/>
                <w:sz w:val="24"/>
                <w:szCs w:val="24"/>
              </w:rPr>
              <w:t>1.50</w:t>
            </w:r>
            <w:r>
              <w:rPr>
                <w:rFonts w:hint="eastAsia" w:ascii="仿宋_GB2312" w:hAnsi="仿宋_GB2312" w:eastAsia="仿宋_GB2312" w:cs="仿宋_GB2312"/>
                <w:spacing w:val="11"/>
                <w:sz w:val="24"/>
                <w:szCs w:val="24"/>
                <w:lang w:eastAsia="zh-CN"/>
              </w:rPr>
              <w:t>（</w:t>
            </w:r>
            <w:r>
              <w:rPr>
                <w:rFonts w:hint="eastAsia" w:ascii="仿宋_GB2312" w:hAnsi="仿宋_GB2312" w:eastAsia="仿宋_GB2312" w:cs="仿宋_GB2312"/>
                <w:spacing w:val="11"/>
                <w:sz w:val="24"/>
                <w:szCs w:val="24"/>
              </w:rPr>
              <w:t>含电梯运行费用0.4</w:t>
            </w:r>
            <w:r>
              <w:rPr>
                <w:rFonts w:hint="eastAsia" w:ascii="仿宋_GB2312" w:hAnsi="仿宋_GB2312" w:eastAsia="仿宋_GB2312" w:cs="仿宋_GB2312"/>
                <w:spacing w:val="11"/>
                <w:sz w:val="24"/>
                <w:szCs w:val="24"/>
                <w:lang w:val="en-US" w:eastAsia="zh-CN"/>
              </w:rPr>
              <w:t>0</w:t>
            </w:r>
            <w:r>
              <w:rPr>
                <w:rFonts w:hint="eastAsia" w:ascii="仿宋_GB2312" w:hAnsi="仿宋_GB2312" w:eastAsia="仿宋_GB2312" w:cs="仿宋_GB2312"/>
                <w:spacing w:val="11"/>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9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pacing w:val="11"/>
                <w:sz w:val="24"/>
                <w:szCs w:val="24"/>
                <w:vertAlign w:val="baseline"/>
              </w:rPr>
            </w:pPr>
            <w:r>
              <w:rPr>
                <w:rFonts w:hint="eastAsia" w:ascii="仿宋_GB2312" w:hAnsi="仿宋_GB2312" w:eastAsia="仿宋_GB2312" w:cs="仿宋_GB2312"/>
                <w:spacing w:val="11"/>
                <w:sz w:val="24"/>
                <w:szCs w:val="24"/>
              </w:rPr>
              <w:t>五</w:t>
            </w:r>
            <w:r>
              <w:rPr>
                <w:rFonts w:hint="eastAsia" w:ascii="仿宋_GB2312" w:hAnsi="仿宋_GB2312" w:eastAsia="仿宋_GB2312" w:cs="仿宋_GB2312"/>
                <w:spacing w:val="11"/>
                <w:sz w:val="24"/>
                <w:szCs w:val="24"/>
                <w:lang w:val="en-US" w:eastAsia="zh-CN"/>
              </w:rPr>
              <w:t>星</w:t>
            </w:r>
            <w:r>
              <w:rPr>
                <w:rFonts w:hint="eastAsia" w:ascii="仿宋_GB2312" w:hAnsi="仿宋_GB2312" w:eastAsia="仿宋_GB2312" w:cs="仿宋_GB2312"/>
                <w:spacing w:val="11"/>
                <w:sz w:val="24"/>
                <w:szCs w:val="24"/>
              </w:rPr>
              <w:t>级</w:t>
            </w:r>
          </w:p>
        </w:tc>
        <w:tc>
          <w:tcPr>
            <w:tcW w:w="301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pacing w:val="11"/>
                <w:sz w:val="24"/>
                <w:szCs w:val="24"/>
                <w:vertAlign w:val="baseline"/>
              </w:rPr>
            </w:pPr>
            <w:r>
              <w:rPr>
                <w:rFonts w:hint="eastAsia" w:ascii="仿宋_GB2312" w:hAnsi="仿宋_GB2312" w:eastAsia="仿宋_GB2312" w:cs="仿宋_GB2312"/>
                <w:spacing w:val="11"/>
                <w:sz w:val="24"/>
                <w:szCs w:val="24"/>
              </w:rPr>
              <w:t>1.</w:t>
            </w:r>
            <w:r>
              <w:rPr>
                <w:rFonts w:hint="eastAsia" w:ascii="仿宋_GB2312" w:hAnsi="仿宋_GB2312" w:eastAsia="仿宋_GB2312" w:cs="仿宋_GB2312"/>
                <w:spacing w:val="11"/>
                <w:sz w:val="24"/>
                <w:szCs w:val="24"/>
                <w:lang w:val="en-US" w:eastAsia="zh-CN"/>
              </w:rPr>
              <w:t>6</w:t>
            </w:r>
            <w:r>
              <w:rPr>
                <w:rFonts w:hint="eastAsia" w:ascii="仿宋_GB2312" w:hAnsi="仿宋_GB2312" w:eastAsia="仿宋_GB2312" w:cs="仿宋_GB2312"/>
                <w:spacing w:val="11"/>
                <w:sz w:val="24"/>
                <w:szCs w:val="24"/>
              </w:rPr>
              <w:t>0</w:t>
            </w:r>
          </w:p>
        </w:tc>
        <w:tc>
          <w:tcPr>
            <w:tcW w:w="360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pacing w:val="11"/>
                <w:sz w:val="24"/>
                <w:szCs w:val="24"/>
                <w:vertAlign w:val="baseline"/>
                <w:lang w:eastAsia="zh-CN"/>
              </w:rPr>
            </w:pPr>
            <w:r>
              <w:rPr>
                <w:rFonts w:hint="eastAsia" w:ascii="仿宋_GB2312" w:hAnsi="仿宋_GB2312" w:eastAsia="仿宋_GB2312" w:cs="仿宋_GB2312"/>
                <w:spacing w:val="11"/>
                <w:sz w:val="24"/>
                <w:szCs w:val="24"/>
              </w:rPr>
              <w:t>2.05</w:t>
            </w:r>
            <w:r>
              <w:rPr>
                <w:rFonts w:hint="eastAsia" w:ascii="仿宋_GB2312" w:hAnsi="仿宋_GB2312" w:eastAsia="仿宋_GB2312" w:cs="仿宋_GB2312"/>
                <w:spacing w:val="11"/>
                <w:sz w:val="24"/>
                <w:szCs w:val="24"/>
                <w:lang w:eastAsia="zh-CN"/>
              </w:rPr>
              <w:t>（</w:t>
            </w:r>
            <w:r>
              <w:rPr>
                <w:rFonts w:hint="eastAsia" w:ascii="仿宋_GB2312" w:hAnsi="仿宋_GB2312" w:eastAsia="仿宋_GB2312" w:cs="仿宋_GB2312"/>
                <w:spacing w:val="11"/>
                <w:sz w:val="24"/>
                <w:szCs w:val="24"/>
              </w:rPr>
              <w:t>含电梯运行费用0.45</w:t>
            </w:r>
            <w:r>
              <w:rPr>
                <w:rFonts w:hint="eastAsia" w:ascii="仿宋_GB2312" w:hAnsi="仿宋_GB2312" w:eastAsia="仿宋_GB2312" w:cs="仿宋_GB2312"/>
                <w:spacing w:val="11"/>
                <w:sz w:val="24"/>
                <w:szCs w:val="24"/>
                <w:lang w:eastAsia="zh-CN"/>
              </w:rPr>
              <w:t>）</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84" w:firstLineChars="200"/>
        <w:jc w:val="both"/>
        <w:textAlignment w:val="auto"/>
        <w:rPr>
          <w:rFonts w:hint="eastAsia"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备注:一、每个等级对应的价格为基准价格，具体收费标准</w:t>
      </w:r>
      <w:r>
        <w:rPr>
          <w:rFonts w:hint="eastAsia" w:ascii="仿宋_GB2312" w:hAnsi="仿宋_GB2312" w:eastAsia="仿宋_GB2312" w:cs="仿宋_GB2312"/>
          <w:spacing w:val="11"/>
          <w:sz w:val="32"/>
          <w:szCs w:val="32"/>
          <w:lang w:eastAsia="zh-CN"/>
        </w:rPr>
        <w:t>（</w:t>
      </w:r>
      <w:r>
        <w:rPr>
          <w:rFonts w:hint="eastAsia" w:ascii="仿宋_GB2312" w:hAnsi="仿宋_GB2312" w:eastAsia="仿宋_GB2312" w:cs="仿宋_GB2312"/>
          <w:spacing w:val="11"/>
          <w:sz w:val="32"/>
          <w:szCs w:val="32"/>
        </w:rPr>
        <w:t>不含电梯运行费用</w:t>
      </w:r>
      <w:r>
        <w:rPr>
          <w:rFonts w:hint="eastAsia" w:ascii="仿宋_GB2312" w:hAnsi="仿宋_GB2312" w:eastAsia="仿宋_GB2312" w:cs="仿宋_GB2312"/>
          <w:spacing w:val="11"/>
          <w:sz w:val="32"/>
          <w:szCs w:val="32"/>
          <w:lang w:eastAsia="zh-CN"/>
        </w:rPr>
        <w:t>）</w:t>
      </w:r>
      <w:r>
        <w:rPr>
          <w:rFonts w:hint="eastAsia" w:ascii="仿宋_GB2312" w:hAnsi="仿宋_GB2312" w:eastAsia="仿宋_GB2312" w:cs="仿宋_GB2312"/>
          <w:spacing w:val="11"/>
          <w:sz w:val="32"/>
          <w:szCs w:val="32"/>
        </w:rPr>
        <w:t>可在基准价基础上上浮不超过20%的浮动幅度内确定，下浮不限。电梯运行费用不再上浮，下浮不限。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84" w:firstLineChars="200"/>
        <w:jc w:val="both"/>
        <w:textAlignment w:val="auto"/>
        <w:rPr>
          <w:rFonts w:hint="eastAsia"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lang w:val="en-US" w:eastAsia="zh-CN"/>
        </w:rPr>
        <w:t>二、</w:t>
      </w:r>
      <w:r>
        <w:rPr>
          <w:rFonts w:hint="eastAsia" w:ascii="仿宋_GB2312" w:hAnsi="仿宋_GB2312" w:eastAsia="仿宋_GB2312" w:cs="仿宋_GB2312"/>
          <w:spacing w:val="11"/>
          <w:sz w:val="32"/>
          <w:szCs w:val="32"/>
        </w:rPr>
        <w:t>普通住宅物业服务成本或物业服务支出构成一般包括以下内容:1、管理服务人员的工资、社会保险和按规定提取的福利费等</w:t>
      </w:r>
      <w:r>
        <w:rPr>
          <w:rFonts w:hint="eastAsia" w:ascii="仿宋_GB2312" w:hAnsi="仿宋_GB2312" w:eastAsia="仿宋_GB2312" w:cs="仿宋_GB2312"/>
          <w:spacing w:val="11"/>
          <w:sz w:val="32"/>
          <w:szCs w:val="32"/>
          <w:lang w:eastAsia="zh-CN"/>
        </w:rPr>
        <w:t>；</w:t>
      </w:r>
      <w:r>
        <w:rPr>
          <w:rFonts w:hint="eastAsia" w:ascii="仿宋_GB2312" w:hAnsi="仿宋_GB2312" w:eastAsia="仿宋_GB2312" w:cs="仿宋_GB2312"/>
          <w:spacing w:val="11"/>
          <w:sz w:val="32"/>
          <w:szCs w:val="32"/>
        </w:rPr>
        <w:t>2、物业共用部位、共用设施设备的日常运行、维护、检测费用</w:t>
      </w:r>
      <w:r>
        <w:rPr>
          <w:rFonts w:hint="eastAsia" w:ascii="仿宋_GB2312" w:hAnsi="仿宋_GB2312" w:eastAsia="仿宋_GB2312" w:cs="仿宋_GB2312"/>
          <w:spacing w:val="11"/>
          <w:sz w:val="32"/>
          <w:szCs w:val="32"/>
          <w:lang w:eastAsia="zh-CN"/>
        </w:rPr>
        <w:t>；</w:t>
      </w:r>
      <w:r>
        <w:rPr>
          <w:rFonts w:hint="eastAsia" w:ascii="仿宋_GB2312" w:hAnsi="仿宋_GB2312" w:eastAsia="仿宋_GB2312" w:cs="仿宋_GB2312"/>
          <w:spacing w:val="11"/>
          <w:sz w:val="32"/>
          <w:szCs w:val="32"/>
        </w:rPr>
        <w:t>3、物业管理区域清洁卫生费用</w:t>
      </w:r>
      <w:r>
        <w:rPr>
          <w:rFonts w:hint="eastAsia" w:ascii="仿宋_GB2312" w:hAnsi="仿宋_GB2312" w:eastAsia="仿宋_GB2312" w:cs="仿宋_GB2312"/>
          <w:spacing w:val="11"/>
          <w:sz w:val="32"/>
          <w:szCs w:val="32"/>
          <w:lang w:eastAsia="zh-CN"/>
        </w:rPr>
        <w:t>；</w:t>
      </w:r>
      <w:r>
        <w:rPr>
          <w:rFonts w:hint="eastAsia" w:ascii="仿宋_GB2312" w:hAnsi="仿宋_GB2312" w:eastAsia="仿宋_GB2312" w:cs="仿宋_GB2312"/>
          <w:spacing w:val="11"/>
          <w:sz w:val="32"/>
          <w:szCs w:val="32"/>
        </w:rPr>
        <w:t>4、物业管理区域绿化养护费用</w:t>
      </w:r>
      <w:r>
        <w:rPr>
          <w:rFonts w:hint="eastAsia" w:ascii="仿宋_GB2312" w:hAnsi="仿宋_GB2312" w:eastAsia="仿宋_GB2312" w:cs="仿宋_GB2312"/>
          <w:spacing w:val="11"/>
          <w:sz w:val="32"/>
          <w:szCs w:val="32"/>
          <w:lang w:eastAsia="zh-CN"/>
        </w:rPr>
        <w:t>；</w:t>
      </w:r>
      <w:r>
        <w:rPr>
          <w:rFonts w:hint="eastAsia" w:ascii="仿宋_GB2312" w:hAnsi="仿宋_GB2312" w:eastAsia="仿宋_GB2312" w:cs="仿宋_GB2312"/>
          <w:spacing w:val="11"/>
          <w:sz w:val="32"/>
          <w:szCs w:val="32"/>
        </w:rPr>
        <w:t>5、物业管理区域秩序维护、安全防范费用</w:t>
      </w:r>
      <w:r>
        <w:rPr>
          <w:rFonts w:hint="eastAsia" w:ascii="仿宋_GB2312" w:hAnsi="仿宋_GB2312" w:eastAsia="仿宋_GB2312" w:cs="仿宋_GB2312"/>
          <w:spacing w:val="11"/>
          <w:sz w:val="32"/>
          <w:szCs w:val="32"/>
          <w:lang w:eastAsia="zh-CN"/>
        </w:rPr>
        <w:t>；</w:t>
      </w:r>
      <w:r>
        <w:rPr>
          <w:rFonts w:hint="eastAsia" w:ascii="仿宋_GB2312" w:hAnsi="仿宋_GB2312" w:eastAsia="仿宋_GB2312" w:cs="仿宋_GB2312"/>
          <w:spacing w:val="11"/>
          <w:sz w:val="32"/>
          <w:szCs w:val="32"/>
        </w:rPr>
        <w:t>6、办公费用</w:t>
      </w:r>
      <w:r>
        <w:rPr>
          <w:rFonts w:hint="eastAsia" w:ascii="仿宋_GB2312" w:hAnsi="仿宋_GB2312" w:eastAsia="仿宋_GB2312" w:cs="仿宋_GB2312"/>
          <w:spacing w:val="11"/>
          <w:sz w:val="32"/>
          <w:szCs w:val="32"/>
          <w:lang w:eastAsia="zh-CN"/>
        </w:rPr>
        <w:t>；</w:t>
      </w:r>
      <w:r>
        <w:rPr>
          <w:rFonts w:hint="eastAsia" w:ascii="仿宋_GB2312" w:hAnsi="仿宋_GB2312" w:eastAsia="仿宋_GB2312" w:cs="仿宋_GB2312"/>
          <w:spacing w:val="11"/>
          <w:sz w:val="32"/>
          <w:szCs w:val="32"/>
        </w:rPr>
        <w:t>7、物业服务企业的固定资产折旧</w:t>
      </w:r>
      <w:r>
        <w:rPr>
          <w:rFonts w:hint="eastAsia" w:ascii="仿宋_GB2312" w:hAnsi="仿宋_GB2312" w:eastAsia="仿宋_GB2312" w:cs="仿宋_GB2312"/>
          <w:spacing w:val="11"/>
          <w:sz w:val="32"/>
          <w:szCs w:val="32"/>
          <w:lang w:eastAsia="zh-CN"/>
        </w:rPr>
        <w:t>；</w:t>
      </w:r>
      <w:r>
        <w:rPr>
          <w:rFonts w:hint="eastAsia" w:ascii="仿宋_GB2312" w:hAnsi="仿宋_GB2312" w:eastAsia="仿宋_GB2312" w:cs="仿宋_GB2312"/>
          <w:spacing w:val="11"/>
          <w:sz w:val="32"/>
          <w:szCs w:val="32"/>
        </w:rPr>
        <w:t>8、物业共用部位、共用设施设备及公众责任险费用。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84" w:firstLineChars="200"/>
        <w:jc w:val="both"/>
        <w:textAlignment w:val="auto"/>
        <w:rPr>
          <w:rFonts w:hint="eastAsia"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三、配备电梯的物业公共服务费中包含电梯运行费用</w:t>
      </w:r>
      <w:r>
        <w:rPr>
          <w:rFonts w:hint="eastAsia" w:ascii="仿宋_GB2312" w:hAnsi="仿宋_GB2312" w:eastAsia="仿宋_GB2312" w:cs="仿宋_GB2312"/>
          <w:spacing w:val="11"/>
          <w:sz w:val="32"/>
          <w:szCs w:val="32"/>
          <w:lang w:eastAsia="zh-CN"/>
        </w:rPr>
        <w:t>（</w:t>
      </w:r>
      <w:r>
        <w:rPr>
          <w:rFonts w:hint="eastAsia" w:ascii="仿宋_GB2312" w:hAnsi="仿宋_GB2312" w:eastAsia="仿宋_GB2312" w:cs="仿宋_GB2312"/>
          <w:spacing w:val="11"/>
          <w:sz w:val="32"/>
          <w:szCs w:val="32"/>
        </w:rPr>
        <w:t>电梯日常运行所耗电费、日常维护及相关检测等费用</w:t>
      </w:r>
      <w:r>
        <w:rPr>
          <w:rFonts w:hint="eastAsia" w:ascii="仿宋_GB2312" w:hAnsi="仿宋_GB2312" w:eastAsia="仿宋_GB2312" w:cs="仿宋_GB2312"/>
          <w:spacing w:val="11"/>
          <w:sz w:val="32"/>
          <w:szCs w:val="32"/>
          <w:lang w:eastAsia="zh-CN"/>
        </w:rPr>
        <w:t>）</w:t>
      </w:r>
      <w:r>
        <w:rPr>
          <w:rFonts w:hint="eastAsia" w:ascii="仿宋_GB2312" w:hAnsi="仿宋_GB2312" w:eastAsia="仿宋_GB2312" w:cs="仿宋_GB2312"/>
          <w:spacing w:val="11"/>
          <w:sz w:val="32"/>
          <w:szCs w:val="32"/>
        </w:rPr>
        <w:t>。电梯运行费用可以平均收取，亦可按楼层分摊，具体采用哪种收取方式，由物业服务企业与业主或物</w:t>
      </w:r>
      <w:r>
        <w:rPr>
          <w:rFonts w:hint="eastAsia" w:ascii="仿宋_GB2312" w:hAnsi="仿宋_GB2312" w:eastAsia="仿宋_GB2312" w:cs="仿宋_GB2312"/>
          <w:spacing w:val="11"/>
          <w:sz w:val="32"/>
          <w:szCs w:val="32"/>
          <w:lang w:val="en-US" w:eastAsia="zh-CN"/>
        </w:rPr>
        <w:t>业</w:t>
      </w:r>
      <w:r>
        <w:rPr>
          <w:rFonts w:hint="eastAsia" w:ascii="仿宋_GB2312" w:hAnsi="仿宋_GB2312" w:eastAsia="仿宋_GB2312" w:cs="仿宋_GB2312"/>
          <w:spacing w:val="11"/>
          <w:sz w:val="32"/>
          <w:szCs w:val="32"/>
        </w:rPr>
        <w:t>使用人协商约定。采用分楼层分摊的，其具体分摊办法由物业服务企业与业主或物业使用人在政府指导价范围之内</w:t>
      </w:r>
      <w:r>
        <w:rPr>
          <w:rFonts w:hint="eastAsia" w:ascii="仿宋_GB2312" w:hAnsi="仿宋_GB2312" w:eastAsia="仿宋_GB2312" w:cs="仿宋_GB2312"/>
          <w:spacing w:val="11"/>
          <w:sz w:val="32"/>
          <w:szCs w:val="32"/>
          <w:lang w:eastAsia="zh-CN"/>
        </w:rPr>
        <w:t>以</w:t>
      </w:r>
      <w:r>
        <w:rPr>
          <w:rFonts w:hint="eastAsia" w:ascii="仿宋_GB2312" w:hAnsi="仿宋_GB2312" w:eastAsia="仿宋_GB2312" w:cs="仿宋_GB2312"/>
          <w:spacing w:val="11"/>
          <w:sz w:val="32"/>
          <w:szCs w:val="32"/>
        </w:rPr>
        <w:t>合同形式约定</w:t>
      </w:r>
      <w:r>
        <w:rPr>
          <w:rFonts w:hint="eastAsia" w:ascii="仿宋_GB2312" w:hAnsi="仿宋_GB2312" w:eastAsia="仿宋_GB2312" w:cs="仿宋_GB2312"/>
          <w:spacing w:val="11"/>
          <w:sz w:val="32"/>
          <w:szCs w:val="32"/>
          <w:lang w:eastAsia="zh-CN"/>
        </w:rPr>
        <w:t>；</w:t>
      </w:r>
      <w:r>
        <w:rPr>
          <w:rFonts w:hint="eastAsia" w:ascii="仿宋_GB2312" w:hAnsi="仿宋_GB2312" w:eastAsia="仿宋_GB2312" w:cs="仿宋_GB2312"/>
          <w:spacing w:val="11"/>
          <w:sz w:val="32"/>
          <w:szCs w:val="32"/>
        </w:rPr>
        <w:t>业主大会成立前，电梯起始层为住宅的，免收电梯起始层业主或物业使用人的电梯运行费用</w:t>
      </w:r>
      <w:r>
        <w:rPr>
          <w:rFonts w:hint="eastAsia" w:ascii="仿宋_GB2312" w:hAnsi="仿宋_GB2312" w:eastAsia="仿宋_GB2312" w:cs="仿宋_GB2312"/>
          <w:spacing w:val="11"/>
          <w:sz w:val="32"/>
          <w:szCs w:val="32"/>
          <w:lang w:eastAsia="zh-CN"/>
        </w:rPr>
        <w:t>；</w:t>
      </w:r>
      <w:r>
        <w:rPr>
          <w:rFonts w:hint="eastAsia" w:ascii="仿宋_GB2312" w:hAnsi="仿宋_GB2312" w:eastAsia="仿宋_GB2312" w:cs="仿宋_GB2312"/>
          <w:spacing w:val="11"/>
          <w:sz w:val="32"/>
          <w:szCs w:val="32"/>
        </w:rPr>
        <w:t>业主大会成立后，免收电梯运行费用的范围由业主大会与物业服务企业协商确定。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84" w:firstLineChars="200"/>
        <w:jc w:val="both"/>
        <w:textAlignment w:val="auto"/>
        <w:rPr>
          <w:rFonts w:hint="eastAsia" w:ascii="仿宋_GB2312" w:hAnsi="仿宋_GB2312" w:eastAsia="仿宋_GB2312" w:cs="仿宋_GB2312"/>
          <w:spacing w:val="11"/>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pacing w:val="11"/>
          <w:sz w:val="32"/>
          <w:szCs w:val="32"/>
        </w:rPr>
        <w:sectPr>
          <w:pgSz w:w="11906" w:h="16838"/>
          <w:pgMar w:top="1440" w:right="1800" w:bottom="1440" w:left="1800" w:header="851" w:footer="992" w:gutter="0"/>
          <w:pgNumType w:fmt="decimal"/>
          <w:cols w:space="425" w:num="1"/>
          <w:docGrid w:type="lines" w:linePitch="312" w:charSpace="0"/>
        </w:sect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pacing w:val="11"/>
          <w:sz w:val="28"/>
          <w:szCs w:val="28"/>
        </w:rPr>
      </w:pPr>
      <w:r>
        <w:rPr>
          <w:rFonts w:hint="eastAsia" w:ascii="仿宋_GB2312" w:hAnsi="仿宋_GB2312" w:eastAsia="仿宋_GB2312" w:cs="仿宋_GB2312"/>
          <w:spacing w:val="11"/>
          <w:sz w:val="28"/>
          <w:szCs w:val="28"/>
        </w:rPr>
        <w:t>附件2</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黑体" w:hAnsi="黑体" w:eastAsia="黑体" w:cs="黑体"/>
          <w:spacing w:val="11"/>
          <w:sz w:val="32"/>
          <w:szCs w:val="32"/>
        </w:rPr>
      </w:pPr>
      <w:r>
        <w:rPr>
          <w:rFonts w:hint="eastAsia" w:ascii="黑体" w:hAnsi="黑体" w:eastAsia="黑体" w:cs="黑体"/>
          <w:spacing w:val="11"/>
          <w:sz w:val="32"/>
          <w:szCs w:val="32"/>
          <w:lang w:val="en-US" w:eastAsia="zh-CN"/>
        </w:rPr>
        <w:t>沂源县</w:t>
      </w:r>
      <w:r>
        <w:rPr>
          <w:rFonts w:hint="eastAsia" w:ascii="黑体" w:hAnsi="黑体" w:eastAsia="黑体" w:cs="黑体"/>
          <w:spacing w:val="11"/>
          <w:sz w:val="32"/>
          <w:szCs w:val="32"/>
        </w:rPr>
        <w:t>普通住宅车位租赁费和普通住宅前期停车服务费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黑体" w:hAnsi="黑体" w:eastAsia="黑体" w:cs="黑体"/>
          <w:spacing w:val="11"/>
          <w:sz w:val="32"/>
          <w:szCs w:val="32"/>
        </w:rPr>
      </w:pPr>
      <w:r>
        <w:rPr>
          <w:rFonts w:hint="eastAsia" w:ascii="黑体" w:hAnsi="黑体" w:eastAsia="黑体" w:cs="黑体"/>
          <w:spacing w:val="11"/>
          <w:sz w:val="32"/>
          <w:szCs w:val="32"/>
        </w:rPr>
        <w:t>政府指导价格及浮动幅度</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74"/>
        <w:gridCol w:w="2640"/>
        <w:gridCol w:w="2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74" w:type="dxa"/>
            <w:vMerge w:val="restart"/>
            <w:vAlign w:val="center"/>
          </w:tcPr>
          <w:p>
            <w:pPr>
              <w:keepNext w:val="0"/>
              <w:keepLines w:val="0"/>
              <w:pageBreakBefore w:val="0"/>
              <w:widowControl w:val="0"/>
              <w:numPr>
                <w:ilvl w:val="0"/>
                <w:numId w:val="0"/>
              </w:numPr>
              <w:tabs>
                <w:tab w:val="left" w:pos="531"/>
              </w:tabs>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pacing w:val="11"/>
                <w:sz w:val="28"/>
                <w:szCs w:val="28"/>
                <w:vertAlign w:val="baseline"/>
              </w:rPr>
            </w:pPr>
            <w:r>
              <w:rPr>
                <w:rFonts w:hint="eastAsia" w:ascii="仿宋_GB2312" w:hAnsi="仿宋_GB2312" w:eastAsia="仿宋_GB2312" w:cs="仿宋_GB2312"/>
                <w:spacing w:val="11"/>
                <w:sz w:val="28"/>
                <w:szCs w:val="28"/>
              </w:rPr>
              <w:t>类别</w:t>
            </w:r>
          </w:p>
        </w:tc>
        <w:tc>
          <w:tcPr>
            <w:tcW w:w="5348"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pacing w:val="11"/>
                <w:sz w:val="28"/>
                <w:szCs w:val="28"/>
                <w:vertAlign w:val="baseline"/>
                <w:lang w:eastAsia="zh-CN"/>
              </w:rPr>
            </w:pPr>
            <w:r>
              <w:rPr>
                <w:rFonts w:hint="eastAsia" w:ascii="仿宋_GB2312" w:hAnsi="仿宋_GB2312" w:eastAsia="仿宋_GB2312" w:cs="仿宋_GB2312"/>
                <w:spacing w:val="11"/>
                <w:sz w:val="28"/>
                <w:szCs w:val="28"/>
              </w:rPr>
              <w:t>收费标准</w:t>
            </w:r>
            <w:r>
              <w:rPr>
                <w:rFonts w:hint="eastAsia" w:ascii="仿宋_GB2312" w:hAnsi="仿宋_GB2312" w:eastAsia="仿宋_GB2312" w:cs="仿宋_GB2312"/>
                <w:spacing w:val="11"/>
                <w:sz w:val="28"/>
                <w:szCs w:val="28"/>
                <w:lang w:eastAsia="zh-CN"/>
              </w:rPr>
              <w:t>（</w:t>
            </w:r>
            <w:r>
              <w:rPr>
                <w:rFonts w:hint="eastAsia" w:ascii="仿宋_GB2312" w:hAnsi="仿宋_GB2312" w:eastAsia="仿宋_GB2312" w:cs="仿宋_GB2312"/>
                <w:spacing w:val="11"/>
                <w:sz w:val="28"/>
                <w:szCs w:val="28"/>
              </w:rPr>
              <w:t>元/车位·月</w:t>
            </w:r>
            <w:r>
              <w:rPr>
                <w:rFonts w:hint="eastAsia" w:ascii="仿宋_GB2312" w:hAnsi="仿宋_GB2312" w:eastAsia="仿宋_GB2312" w:cs="仿宋_GB2312"/>
                <w:spacing w:val="11"/>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74"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pacing w:val="11"/>
                <w:sz w:val="28"/>
                <w:szCs w:val="28"/>
                <w:vertAlign w:val="baseline"/>
              </w:rPr>
            </w:pPr>
          </w:p>
        </w:tc>
        <w:tc>
          <w:tcPr>
            <w:tcW w:w="264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pacing w:val="11"/>
                <w:sz w:val="28"/>
                <w:szCs w:val="28"/>
                <w:vertAlign w:val="baseline"/>
                <w:lang w:val="en-US" w:eastAsia="zh-CN"/>
              </w:rPr>
            </w:pPr>
            <w:r>
              <w:rPr>
                <w:rFonts w:hint="eastAsia" w:ascii="仿宋_GB2312" w:hAnsi="仿宋_GB2312" w:eastAsia="仿宋_GB2312" w:cs="仿宋_GB2312"/>
                <w:spacing w:val="11"/>
                <w:sz w:val="28"/>
                <w:szCs w:val="28"/>
                <w:vertAlign w:val="baseline"/>
                <w:lang w:val="en-US" w:eastAsia="zh-CN"/>
              </w:rPr>
              <w:t>地上</w:t>
            </w:r>
          </w:p>
        </w:tc>
        <w:tc>
          <w:tcPr>
            <w:tcW w:w="270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pacing w:val="11"/>
                <w:sz w:val="28"/>
                <w:szCs w:val="28"/>
                <w:vertAlign w:val="baseline"/>
                <w:lang w:val="en-US" w:eastAsia="zh-CN"/>
              </w:rPr>
            </w:pPr>
            <w:r>
              <w:rPr>
                <w:rFonts w:hint="eastAsia" w:ascii="仿宋_GB2312" w:hAnsi="仿宋_GB2312" w:eastAsia="仿宋_GB2312" w:cs="仿宋_GB2312"/>
                <w:spacing w:val="11"/>
                <w:sz w:val="28"/>
                <w:szCs w:val="28"/>
                <w:vertAlign w:val="baseline"/>
                <w:lang w:val="en-US" w:eastAsia="zh-CN"/>
              </w:rPr>
              <w:t>地下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7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pacing w:val="11"/>
                <w:sz w:val="28"/>
                <w:szCs w:val="28"/>
                <w:vertAlign w:val="baseline"/>
              </w:rPr>
            </w:pPr>
            <w:r>
              <w:rPr>
                <w:rFonts w:hint="eastAsia" w:ascii="仿宋_GB2312" w:hAnsi="仿宋_GB2312" w:eastAsia="仿宋_GB2312" w:cs="仿宋_GB2312"/>
                <w:spacing w:val="11"/>
                <w:sz w:val="28"/>
                <w:szCs w:val="28"/>
              </w:rPr>
              <w:t>车位租赁费</w:t>
            </w:r>
          </w:p>
        </w:tc>
        <w:tc>
          <w:tcPr>
            <w:tcW w:w="264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pacing w:val="11"/>
                <w:sz w:val="28"/>
                <w:szCs w:val="28"/>
                <w:vertAlign w:val="baseline"/>
                <w:lang w:val="en-US" w:eastAsia="zh-CN"/>
              </w:rPr>
            </w:pPr>
            <w:r>
              <w:rPr>
                <w:rFonts w:hint="eastAsia" w:ascii="仿宋_GB2312" w:hAnsi="仿宋_GB2312" w:eastAsia="仿宋_GB2312" w:cs="仿宋_GB2312"/>
                <w:spacing w:val="11"/>
                <w:sz w:val="28"/>
                <w:szCs w:val="28"/>
                <w:vertAlign w:val="baseline"/>
                <w:lang w:val="en-US" w:eastAsia="zh-CN"/>
              </w:rPr>
              <w:t>150</w:t>
            </w:r>
          </w:p>
        </w:tc>
        <w:tc>
          <w:tcPr>
            <w:tcW w:w="270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pacing w:val="11"/>
                <w:sz w:val="28"/>
                <w:szCs w:val="28"/>
                <w:vertAlign w:val="baseline"/>
                <w:lang w:val="en-US" w:eastAsia="zh-CN"/>
              </w:rPr>
            </w:pPr>
            <w:r>
              <w:rPr>
                <w:rFonts w:hint="eastAsia" w:ascii="仿宋_GB2312" w:hAnsi="仿宋_GB2312" w:eastAsia="仿宋_GB2312" w:cs="仿宋_GB2312"/>
                <w:spacing w:val="11"/>
                <w:sz w:val="28"/>
                <w:szCs w:val="28"/>
                <w:vertAlign w:val="baseline"/>
                <w:lang w:val="en-US" w:eastAsia="zh-CN"/>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7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pacing w:val="11"/>
                <w:sz w:val="28"/>
                <w:szCs w:val="28"/>
                <w:vertAlign w:val="baseline"/>
              </w:rPr>
            </w:pPr>
            <w:r>
              <w:rPr>
                <w:rFonts w:hint="eastAsia" w:ascii="仿宋_GB2312" w:hAnsi="仿宋_GB2312" w:eastAsia="仿宋_GB2312" w:cs="仿宋_GB2312"/>
                <w:spacing w:val="11"/>
                <w:sz w:val="28"/>
                <w:szCs w:val="28"/>
              </w:rPr>
              <w:t>停车服务费</w:t>
            </w:r>
          </w:p>
        </w:tc>
        <w:tc>
          <w:tcPr>
            <w:tcW w:w="264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pacing w:val="11"/>
                <w:sz w:val="28"/>
                <w:szCs w:val="28"/>
                <w:vertAlign w:val="baseline"/>
                <w:lang w:val="en-US" w:eastAsia="zh-CN"/>
              </w:rPr>
            </w:pPr>
            <w:r>
              <w:rPr>
                <w:rFonts w:hint="eastAsia" w:ascii="仿宋_GB2312" w:hAnsi="仿宋_GB2312" w:eastAsia="仿宋_GB2312" w:cs="仿宋_GB2312"/>
                <w:spacing w:val="11"/>
                <w:sz w:val="28"/>
                <w:szCs w:val="28"/>
                <w:vertAlign w:val="baseline"/>
                <w:lang w:val="en-US" w:eastAsia="zh-CN"/>
              </w:rPr>
              <w:t>30</w:t>
            </w:r>
          </w:p>
        </w:tc>
        <w:tc>
          <w:tcPr>
            <w:tcW w:w="270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pacing w:val="11"/>
                <w:sz w:val="28"/>
                <w:szCs w:val="28"/>
                <w:vertAlign w:val="baseline"/>
                <w:lang w:val="en-US" w:eastAsia="zh-CN"/>
              </w:rPr>
            </w:pPr>
            <w:r>
              <w:rPr>
                <w:rFonts w:hint="eastAsia" w:ascii="仿宋_GB2312" w:hAnsi="仿宋_GB2312" w:eastAsia="仿宋_GB2312" w:cs="仿宋_GB2312"/>
                <w:spacing w:val="11"/>
                <w:sz w:val="28"/>
                <w:szCs w:val="28"/>
                <w:vertAlign w:val="baseline"/>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7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pacing w:val="11"/>
                <w:sz w:val="28"/>
                <w:szCs w:val="28"/>
                <w:vertAlign w:val="baseline"/>
              </w:rPr>
            </w:pPr>
            <w:r>
              <w:rPr>
                <w:rFonts w:hint="eastAsia" w:ascii="仿宋_GB2312" w:hAnsi="仿宋_GB2312" w:eastAsia="仿宋_GB2312" w:cs="仿宋_GB2312"/>
                <w:spacing w:val="11"/>
                <w:sz w:val="28"/>
                <w:szCs w:val="28"/>
              </w:rPr>
              <w:t>封闭式专用车库租赁费</w:t>
            </w:r>
          </w:p>
        </w:tc>
        <w:tc>
          <w:tcPr>
            <w:tcW w:w="5348"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pacing w:val="11"/>
                <w:sz w:val="28"/>
                <w:szCs w:val="28"/>
                <w:vertAlign w:val="baseline"/>
                <w:lang w:val="en-US" w:eastAsia="zh-CN"/>
              </w:rPr>
            </w:pPr>
            <w:r>
              <w:rPr>
                <w:rFonts w:hint="eastAsia" w:ascii="仿宋_GB2312" w:hAnsi="仿宋_GB2312" w:eastAsia="仿宋_GB2312" w:cs="仿宋_GB2312"/>
                <w:spacing w:val="11"/>
                <w:sz w:val="28"/>
                <w:szCs w:val="28"/>
                <w:vertAlign w:val="baseline"/>
                <w:lang w:val="en-US" w:eastAsia="zh-CN"/>
              </w:rPr>
              <w:t>300</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84" w:firstLineChars="200"/>
        <w:jc w:val="both"/>
        <w:textAlignment w:val="auto"/>
        <w:rPr>
          <w:rFonts w:hint="default" w:ascii="仿宋_GB2312" w:hAnsi="仿宋_GB2312" w:eastAsia="仿宋_GB2312" w:cs="仿宋_GB2312"/>
          <w:spacing w:val="11"/>
          <w:sz w:val="32"/>
          <w:szCs w:val="32"/>
          <w:lang w:val="en-US" w:eastAsia="zh-CN"/>
        </w:rPr>
      </w:pPr>
      <w:r>
        <w:rPr>
          <w:rFonts w:hint="eastAsia" w:ascii="仿宋_GB2312" w:hAnsi="仿宋_GB2312" w:eastAsia="仿宋_GB2312" w:cs="仿宋_GB2312"/>
          <w:spacing w:val="11"/>
          <w:sz w:val="32"/>
          <w:szCs w:val="32"/>
        </w:rPr>
        <w:t>备注:车位租赁费、停车服务费具体收费标准可在政府指导价基础上上浮不超过20%浮动幅度内确定，下浮不限。车位未停放机动车的，免收停车服务费，具体办法由物业服务企业与业主或物业使用人协商约定。</w:t>
      </w:r>
    </w:p>
    <w:sectPr>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RjMmYyMmU2ODhlMWVjZGMxMTI1ZjkxZDdkZGVjMTIifQ=="/>
  </w:docVars>
  <w:rsids>
    <w:rsidRoot w:val="2E5A1E8D"/>
    <w:rsid w:val="14116D9E"/>
    <w:rsid w:val="1442687E"/>
    <w:rsid w:val="15EA6250"/>
    <w:rsid w:val="1F076F82"/>
    <w:rsid w:val="21282ECB"/>
    <w:rsid w:val="28411F05"/>
    <w:rsid w:val="2E5A1E8D"/>
    <w:rsid w:val="31295CB7"/>
    <w:rsid w:val="36D245C3"/>
    <w:rsid w:val="49DE368B"/>
    <w:rsid w:val="4A8A5DC5"/>
    <w:rsid w:val="55A4193E"/>
    <w:rsid w:val="580C6681"/>
    <w:rsid w:val="60C45E36"/>
    <w:rsid w:val="61BD791C"/>
    <w:rsid w:val="64C53E75"/>
    <w:rsid w:val="67D074F4"/>
    <w:rsid w:val="6CD8214B"/>
    <w:rsid w:val="73F11FA6"/>
    <w:rsid w:val="78FC78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after="120"/>
      <w:ind w:left="420" w:leftChars="2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3176</Words>
  <Characters>3272</Characters>
  <Lines>0</Lines>
  <Paragraphs>0</Paragraphs>
  <TotalTime>16</TotalTime>
  <ScaleCrop>false</ScaleCrop>
  <LinksUpToDate>false</LinksUpToDate>
  <CharactersWithSpaces>3298</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2023-01-05T07:12:00Z</dcterms:created>
  <dc:creator>你会等待还是离开</dc:creator>
  <cp:lastModifiedBy>Administrator</cp:lastModifiedBy>
  <cp:lastPrinted>2023-03-31T06:42:00Z</cp:lastPrinted>
  <dcterms:modified xsi:type="dcterms:W3CDTF">2023-04-17T03:29:00Z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A321A64BBFE545249FD06291C69E3911</vt:lpwstr>
  </property>
</Properties>
</file>