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kern w:val="0"/>
          <w:sz w:val="43"/>
          <w:szCs w:val="43"/>
          <w:lang w:val="en-US" w:eastAsia="zh-CN" w:bidi="ar"/>
        </w:rPr>
        <w:t>2023年大张庄镇</w:t>
      </w:r>
      <w:r>
        <w:rPr>
          <w:rFonts w:hint="eastAsia" w:ascii="方正小标宋简体" w:hAnsi="方正小标宋简体" w:eastAsia="方正小标宋简体" w:cs="方正小标宋简体"/>
          <w:b w:val="0"/>
          <w:bCs w:val="0"/>
          <w:color w:val="000000"/>
          <w:kern w:val="0"/>
          <w:sz w:val="43"/>
          <w:szCs w:val="43"/>
          <w:lang w:val="en-US" w:eastAsia="zh-CN" w:bidi="ar"/>
        </w:rPr>
        <w:t>“三公”经费预算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宋体" w:eastAsia="仿宋_GB2312" w:cs="仿宋_GB2312"/>
          <w:color w:val="000000"/>
          <w:kern w:val="0"/>
          <w:sz w:val="31"/>
          <w:szCs w:val="31"/>
          <w:lang w:val="en-US" w:eastAsia="zh-CN" w:bidi="ar"/>
        </w:rPr>
        <w:t>根据中央和省</w:t>
      </w:r>
      <w:r>
        <w:rPr>
          <w:rFonts w:hint="eastAsia" w:ascii="仿宋_GB2312" w:hAnsi="宋体" w:eastAsia="仿宋_GB2312" w:cs="仿宋_GB2312"/>
          <w:color w:val="000000"/>
          <w:kern w:val="0"/>
          <w:sz w:val="31"/>
          <w:szCs w:val="31"/>
          <w:lang w:val="en-US" w:eastAsia="zh-CN" w:bidi="ar"/>
        </w:rPr>
        <w:t>、市、县关于推进预算公开工作部署要求，经大 张庄镇财政所汇总，2023年镇“三公”经费预算为17.5万元，各部门贯彻落实中央八项规定和厉行节约有关要求，积极采取有效措施，严格控制“三公”经费支出。其中：无因公出国（境）支出经 费预算；公务用车购置及运行维护费12万元（其中，公务用车购置费0万元，公务用车运行维护费12万元），与去年持平；公务接待费 5.4万元，比2020年预算减少0.1万元,主要是各部门认真贯彻落实 厉行节约有关规定，公务接待活动进一步压减。 按照党政机关厉行节约和国务院“约法三章”有关要求，今后</w:t>
      </w:r>
      <w:r>
        <w:rPr>
          <w:rFonts w:hint="eastAsia" w:ascii="仿宋_GB2312" w:hAnsi="宋体" w:eastAsia="仿宋_GB2312" w:cs="仿宋_GB2312"/>
          <w:color w:val="000000"/>
          <w:kern w:val="0"/>
          <w:sz w:val="23"/>
          <w:szCs w:val="23"/>
          <w:lang w:val="en-US" w:eastAsia="zh-CN" w:bidi="ar"/>
        </w:rPr>
        <w:t xml:space="preserve">， </w:t>
      </w:r>
      <w:r>
        <w:rPr>
          <w:rFonts w:hint="eastAsia" w:ascii="仿宋_GB2312" w:hAnsi="宋体" w:eastAsia="仿宋_GB2312" w:cs="仿宋_GB2312"/>
          <w:color w:val="000000"/>
          <w:kern w:val="0"/>
          <w:sz w:val="31"/>
          <w:szCs w:val="31"/>
          <w:lang w:val="en-US" w:eastAsia="zh-CN" w:bidi="ar"/>
        </w:rPr>
        <w:t xml:space="preserve">镇财政将会同相关部门，继续完善“三公”经费预算编制，严格控 制“三公”经费预算规模。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bookmarkStart w:id="0" w:name="_GoBack"/>
      <w:bookmarkEnd w:id="0"/>
      <w:r>
        <w:rPr>
          <w:rFonts w:hint="eastAsia" w:ascii="黑体" w:hAnsi="黑体" w:eastAsia="黑体" w:cs="黑体"/>
          <w:color w:val="000000"/>
          <w:kern w:val="0"/>
          <w:sz w:val="31"/>
          <w:szCs w:val="31"/>
          <w:lang w:val="en-US" w:eastAsia="zh-CN" w:bidi="ar"/>
        </w:rPr>
        <w:t>注释：</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1、因公出国（境）费反映单位公务出国（境）的国际旅费、 国外城市间交通费、住宿费、伙食费、公杂费、培训费等支出。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2、公务用车购置及运行维护费反映单位公务用车购置支出及公务用车租用费、燃料费、维修费、过路过桥费、保险费等支出。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3、公务接待费反映单位按规定开支的各类公务接待（含外宾接待）支出。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NDk0YzM0M2ExM2Q0MWU1MmZhZWViZWRjYjAzMmMifQ=="/>
  </w:docVars>
  <w:rsids>
    <w:rsidRoot w:val="00000000"/>
    <w:rsid w:val="33E8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2023-07-27T05:34:23Z</dcterms:created>
  <dc:creator>Administrator</dc:creator>
  <cp:lastModifiedBy>阿唐不吃糖</cp:lastModifiedBy>
  <dcterms:modified xsi:type="dcterms:W3CDTF">2023-07-27T05:37:39Z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A586018F67F140958CD17FA7B8B5C6B2_12</vt:lpwstr>
  </property>
</Properties>
</file>