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jc w:val="center"/>
        <w:rPr>
          <w:rFonts w:hint="eastAsia" w:ascii="黑体" w:hAnsi="黑体" w:eastAsia="黑体" w:cs="黑体"/>
          <w:color w:val="000000"/>
          <w:sz w:val="36"/>
          <w:szCs w:val="36"/>
        </w:rPr>
      </w:pPr>
      <w:r>
        <w:rPr>
          <w:rFonts w:hint="eastAsia" w:ascii="黑体" w:hAnsi="黑体" w:eastAsia="黑体" w:cs="黑体"/>
          <w:color w:val="000000"/>
          <w:sz w:val="36"/>
          <w:szCs w:val="36"/>
        </w:rPr>
        <w:t>沂源县档案馆2021年度政府信息公开指南</w:t>
      </w:r>
    </w:p>
    <w:p>
      <w:pPr>
        <w:pStyle w:val="5"/>
        <w:widowControl/>
        <w:spacing w:beforeAutospacing="0" w:afterAutospacing="0"/>
        <w:jc w:val="center"/>
        <w:rPr>
          <w:rFonts w:hint="eastAsia" w:ascii="仿宋_GB2312" w:eastAsia="仿宋_GB2312"/>
        </w:rPr>
      </w:pPr>
      <w:r>
        <w:rPr>
          <w:rFonts w:hint="eastAsia" w:ascii="黑体" w:hAnsi="黑体" w:eastAsia="黑体" w:cs="黑体"/>
          <w:color w:val="000000"/>
          <w:sz w:val="36"/>
          <w:szCs w:val="36"/>
        </w:rPr>
        <w:t>（2021年1月修订）</w:t>
      </w:r>
    </w:p>
    <w:p>
      <w:pPr>
        <w:pStyle w:val="5"/>
        <w:widowControl/>
        <w:spacing w:beforeAutospacing="0" w:afterAutospacing="0" w:line="555" w:lineRule="atLeast"/>
        <w:ind w:firstLine="640"/>
        <w:rPr>
          <w:rFonts w:hint="eastAsia" w:ascii="仿宋_GB2312" w:eastAsia="仿宋_GB2312"/>
        </w:rPr>
      </w:pPr>
      <w:r>
        <w:rPr>
          <w:rFonts w:hint="eastAsia" w:ascii="仿宋_GB2312" w:hAnsi="仿宋" w:eastAsia="仿宋_GB2312" w:cs="仿宋"/>
          <w:color w:val="3D3D3D"/>
          <w:sz w:val="32"/>
          <w:szCs w:val="32"/>
        </w:rPr>
        <w:t> </w:t>
      </w:r>
    </w:p>
    <w:p>
      <w:pPr>
        <w:pStyle w:val="5"/>
        <w:widowControl/>
        <w:spacing w:beforeAutospacing="0" w:afterAutospacing="0" w:line="555" w:lineRule="atLeast"/>
        <w:ind w:firstLine="640"/>
        <w:rPr>
          <w:rFonts w:hint="eastAsia" w:ascii="仿宋_GB2312" w:eastAsia="仿宋_GB2312"/>
          <w:sz w:val="32"/>
          <w:szCs w:val="32"/>
        </w:rPr>
      </w:pPr>
      <w:r>
        <w:rPr>
          <w:rFonts w:hint="eastAsia" w:ascii="仿宋_GB2312" w:hAnsi="仿宋_GB2312" w:eastAsia="仿宋_GB2312" w:cs="仿宋_GB2312"/>
          <w:color w:val="3D3D3D"/>
          <w:sz w:val="32"/>
          <w:szCs w:val="32"/>
        </w:rPr>
        <w:t>《沂源县档案馆公开指南》（以下简称《指南》）由县委办公室根据《中华人民共和国政府信息公开条例》《山东省政府信息公开办法》编制。需要获得县档案馆信息公开服务的公民、法人或者其他组织，建议阅读本《指南》。本《指南》根据需要及时更新。</w:t>
      </w:r>
    </w:p>
    <w:p>
      <w:pPr>
        <w:pStyle w:val="5"/>
        <w:widowControl/>
        <w:spacing w:beforeAutospacing="0" w:afterAutospacing="0" w:line="555" w:lineRule="atLeast"/>
        <w:ind w:firstLine="495"/>
        <w:rPr>
          <w:rFonts w:hint="eastAsia" w:ascii="黑体" w:hAnsi="黑体" w:eastAsia="黑体"/>
          <w:b w:val="0"/>
          <w:bCs w:val="0"/>
          <w:sz w:val="32"/>
          <w:szCs w:val="32"/>
        </w:rPr>
      </w:pPr>
      <w:r>
        <w:rPr>
          <w:rStyle w:val="8"/>
          <w:rFonts w:hint="eastAsia" w:ascii="黑体" w:hAnsi="黑体" w:eastAsia="黑体" w:cs="仿宋_GB2312"/>
          <w:b w:val="0"/>
          <w:bCs w:val="0"/>
          <w:color w:val="3D3D3D"/>
          <w:sz w:val="32"/>
          <w:szCs w:val="32"/>
        </w:rPr>
        <w:t>一、信息分类和编排体系</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本单位在职责范围内负责主动或依申请公开下列各类政府信息：</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（一）机构职能：主要包括本单位机构设置及主要职能情况；机构领导及分工情况；内设机构设置及职能情况。</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（二）规范性文件：主要包括以本单位名义发布或者本单位作为主办部门与其他部门联合发布的规范性文件以及其他需要公众周知的文件等。并及时做好政策性解决工作。</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（三）规划计划：主要包括县档案馆专项规划、工作重点安排等。</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（四）业务动态：主要包括本单位各项业务工作开展情况。</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（五）统计数据：主要包括与本单位工作相关的统计数据。</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（六）财政资金：主要包括本单位财政预决算信息与各类专项资金。</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（七）建议提案：主要包括本单位受理的建议提案回复和办理情况</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（八）清单信息：主要包括本单位权责清单和清单更新情况</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（九）其他：主要包括本单位重要会议、活动的主要情况；人事任免事项，信息公开制度、信息公开年报及本单位职责范围内依法应当公开的其他信息。</w:t>
      </w:r>
    </w:p>
    <w:p>
      <w:pPr>
        <w:pStyle w:val="5"/>
        <w:widowControl/>
        <w:spacing w:beforeAutospacing="0" w:afterAutospacing="0" w:line="555" w:lineRule="atLeast"/>
        <w:ind w:firstLine="495"/>
        <w:rPr>
          <w:rFonts w:hint="eastAsia" w:ascii="黑体" w:hAnsi="黑体" w:eastAsia="黑体"/>
          <w:b w:val="0"/>
          <w:bCs w:val="0"/>
          <w:sz w:val="32"/>
          <w:szCs w:val="32"/>
        </w:rPr>
      </w:pPr>
      <w:r>
        <w:rPr>
          <w:rStyle w:val="8"/>
          <w:rFonts w:hint="eastAsia" w:ascii="黑体" w:hAnsi="黑体" w:eastAsia="黑体" w:cs="仿宋_GB2312"/>
          <w:b w:val="0"/>
          <w:bCs w:val="0"/>
          <w:color w:val="3D3D3D"/>
          <w:sz w:val="32"/>
          <w:szCs w:val="32"/>
        </w:rPr>
        <w:t>二、获取形式</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（一）主动公开</w:t>
      </w:r>
    </w:p>
    <w:p>
      <w:pPr>
        <w:pStyle w:val="5"/>
        <w:keepNext w:val="0"/>
        <w:keepLines w:val="0"/>
        <w:pageBreakBefore w:val="0"/>
        <w:widowControl/>
        <w:kinsoku/>
        <w:wordWrap/>
        <w:overflowPunct/>
        <w:topLinePunct w:val="0"/>
        <w:autoSpaceDE/>
        <w:autoSpaceDN/>
        <w:bidi w:val="0"/>
        <w:adjustRightInd/>
        <w:snapToGrid/>
        <w:spacing w:beforeAutospacing="0" w:afterAutospacing="0" w:line="555" w:lineRule="atLeast"/>
        <w:ind w:firstLine="420"/>
        <w:textAlignment w:val="auto"/>
        <w:rPr>
          <w:rFonts w:hint="eastAsia" w:ascii="仿宋_GB2312" w:eastAsia="仿宋_GB2312"/>
          <w:sz w:val="32"/>
          <w:szCs w:val="32"/>
        </w:rPr>
      </w:pPr>
      <w:r>
        <w:rPr>
          <w:rFonts w:hint="eastAsia" w:ascii="仿宋_GB2312" w:hAnsi="仿宋_GB2312" w:eastAsia="仿宋_GB2312" w:cs="仿宋_GB2312"/>
          <w:color w:val="3D3D3D"/>
          <w:sz w:val="32"/>
          <w:szCs w:val="32"/>
        </w:rPr>
        <w:t>●公开形式</w:t>
      </w:r>
    </w:p>
    <w:p>
      <w:pPr>
        <w:pStyle w:val="5"/>
        <w:widowControl/>
        <w:autoSpaceDE w:val="0"/>
        <w:spacing w:beforeAutospacing="0" w:afterAutospacing="0" w:line="555" w:lineRule="atLeast"/>
        <w:ind w:firstLine="640"/>
        <w:rPr>
          <w:rFonts w:hint="eastAsia" w:ascii="仿宋_GB2312" w:eastAsia="仿宋_GB2312"/>
          <w:sz w:val="32"/>
          <w:szCs w:val="32"/>
        </w:rPr>
      </w:pPr>
      <w:r>
        <w:rPr>
          <w:rFonts w:hint="eastAsia" w:ascii="仿宋_GB2312" w:hAnsi="仿宋_GB2312" w:eastAsia="仿宋_GB2312" w:cs="仿宋_GB2312"/>
          <w:color w:val="3D3D3D"/>
          <w:sz w:val="32"/>
          <w:szCs w:val="32"/>
        </w:rPr>
        <w:t>本单位政府信息公开主要采取政府网站网上公开形式。</w:t>
      </w:r>
    </w:p>
    <w:p>
      <w:pPr>
        <w:pStyle w:val="5"/>
        <w:widowControl/>
        <w:spacing w:beforeAutospacing="0" w:afterAutospacing="0" w:line="555" w:lineRule="atLeast"/>
        <w:ind w:firstLine="750"/>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1.沂源县人民政府网站（http://www.yiyuan.gov.cn）。</w:t>
      </w:r>
    </w:p>
    <w:p>
      <w:pPr>
        <w:pStyle w:val="5"/>
        <w:widowControl/>
        <w:spacing w:beforeAutospacing="0" w:afterAutospacing="0" w:line="555" w:lineRule="atLeast"/>
        <w:ind w:firstLine="750"/>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2.沂源档案信息网（http://da.yiyuan.gov.cn/）。</w:t>
      </w:r>
    </w:p>
    <w:p>
      <w:pPr>
        <w:pStyle w:val="5"/>
        <w:widowControl/>
        <w:spacing w:beforeAutospacing="0" w:afterAutospacing="0" w:line="555" w:lineRule="atLeast"/>
        <w:ind w:firstLine="750"/>
        <w:rPr>
          <w:rFonts w:hint="eastAsia" w:ascii="仿宋_GB2312" w:hAnsi="仿宋_GB2312" w:eastAsia="仿宋_GB2312" w:cs="仿宋_GB2312"/>
          <w:color w:val="3D3D3D"/>
          <w:sz w:val="32"/>
          <w:szCs w:val="32"/>
          <w:lang w:eastAsia="zh-CN"/>
        </w:rPr>
      </w:pPr>
      <w:r>
        <w:rPr>
          <w:rFonts w:hint="eastAsia" w:ascii="仿宋_GB2312" w:hAnsi="仿宋_GB2312" w:eastAsia="仿宋_GB2312" w:cs="仿宋_GB2312"/>
          <w:color w:val="3D3D3D"/>
          <w:sz w:val="32"/>
          <w:szCs w:val="32"/>
        </w:rPr>
        <w:t>3.其他：报刊、广播、电视等</w:t>
      </w:r>
      <w:r>
        <w:rPr>
          <w:rFonts w:hint="eastAsia" w:ascii="仿宋_GB2312" w:hAnsi="仿宋_GB2312" w:eastAsia="仿宋_GB2312" w:cs="仿宋_GB2312"/>
          <w:color w:val="3D3D3D"/>
          <w:sz w:val="32"/>
          <w:szCs w:val="32"/>
          <w:lang w:eastAsia="zh-CN"/>
        </w:rPr>
        <w:t>。</w:t>
      </w:r>
    </w:p>
    <w:p>
      <w:pPr>
        <w:pStyle w:val="5"/>
        <w:widowControl/>
        <w:spacing w:beforeAutospacing="0" w:afterAutospacing="0" w:line="555" w:lineRule="atLeast"/>
        <w:ind w:firstLine="750"/>
        <w:rPr>
          <w:rFonts w:hint="eastAsia" w:ascii="仿宋_GB2312" w:hAnsi="仿宋_GB2312" w:eastAsia="仿宋_GB2312" w:cs="仿宋_GB2312"/>
          <w:color w:val="3D3D3D"/>
          <w:sz w:val="32"/>
          <w:szCs w:val="32"/>
          <w:lang w:eastAsia="zh-CN"/>
        </w:rPr>
      </w:pPr>
      <w:r>
        <w:rPr>
          <w:rFonts w:hint="eastAsia" w:ascii="仿宋_GB2312" w:hAnsi="仿宋_GB2312" w:eastAsia="仿宋_GB2312" w:cs="仿宋_GB2312"/>
          <w:color w:val="3D3D3D"/>
          <w:sz w:val="32"/>
          <w:szCs w:val="32"/>
          <w:lang w:val="en-US" w:eastAsia="zh-CN"/>
        </w:rPr>
        <w:t>4.</w:t>
      </w:r>
      <w:r>
        <w:rPr>
          <w:rFonts w:hint="eastAsia" w:ascii="仿宋_GB2312" w:hAnsi="仿宋_GB2312" w:eastAsia="仿宋_GB2312" w:cs="仿宋_GB2312"/>
          <w:color w:val="3D3D3D"/>
          <w:sz w:val="32"/>
          <w:szCs w:val="32"/>
        </w:rPr>
        <w:t>同时在沂源县</w:t>
      </w:r>
      <w:r>
        <w:rPr>
          <w:rFonts w:hint="eastAsia" w:ascii="仿宋_GB2312" w:hAnsi="仿宋_GB2312" w:eastAsia="仿宋_GB2312" w:cs="仿宋_GB2312"/>
          <w:color w:val="3D3D3D"/>
          <w:sz w:val="32"/>
          <w:szCs w:val="32"/>
          <w:lang w:eastAsia="zh-CN"/>
        </w:rPr>
        <w:t>档案馆一楼查档</w:t>
      </w:r>
      <w:r>
        <w:rPr>
          <w:rFonts w:hint="eastAsia" w:ascii="仿宋_GB2312" w:hAnsi="仿宋_GB2312" w:eastAsia="仿宋_GB2312" w:cs="仿宋_GB2312"/>
          <w:color w:val="3D3D3D"/>
          <w:sz w:val="32"/>
          <w:szCs w:val="32"/>
        </w:rPr>
        <w:t>大厅设置政务公开专区。（沂源县瑞阳路与鲁山路交界处</w:t>
      </w:r>
      <w:r>
        <w:rPr>
          <w:rFonts w:hint="eastAsia" w:ascii="仿宋_GB2312" w:hAnsi="仿宋_GB2312" w:eastAsia="仿宋_GB2312" w:cs="仿宋_GB2312"/>
          <w:color w:val="3D3D3D"/>
          <w:sz w:val="32"/>
          <w:szCs w:val="32"/>
          <w:lang w:eastAsia="zh-CN"/>
        </w:rPr>
        <w:t>，儿童乐园西门</w:t>
      </w:r>
      <w:r>
        <w:rPr>
          <w:rFonts w:hint="eastAsia" w:ascii="仿宋_GB2312" w:hAnsi="仿宋_GB2312" w:eastAsia="仿宋_GB2312" w:cs="仿宋_GB2312"/>
          <w:color w:val="3D3D3D"/>
          <w:sz w:val="32"/>
          <w:szCs w:val="32"/>
        </w:rPr>
        <w:t>，办公时间：工作日8：30-12：00</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rPr>
        <w:t>13：30-17：00，联系电话：</w:t>
      </w:r>
      <w:r>
        <w:rPr>
          <w:rFonts w:hint="eastAsia" w:ascii="仿宋_GB2312" w:hAnsi="仿宋_GB2312" w:eastAsia="仿宋_GB2312" w:cs="仿宋_GB2312"/>
          <w:color w:val="3D3D3D"/>
          <w:sz w:val="32"/>
          <w:szCs w:val="32"/>
          <w:lang w:val="en-US" w:eastAsia="zh-CN"/>
        </w:rPr>
        <w:t>0533-2343200</w:t>
      </w:r>
      <w:r>
        <w:rPr>
          <w:rFonts w:hint="eastAsia" w:ascii="仿宋_GB2312" w:hAnsi="仿宋_GB2312" w:eastAsia="仿宋_GB2312" w:cs="仿宋_GB2312"/>
          <w:color w:val="3D3D3D"/>
          <w:sz w:val="32"/>
          <w:szCs w:val="32"/>
        </w:rPr>
        <w:t>）</w:t>
      </w:r>
      <w:r>
        <w:rPr>
          <w:rFonts w:hint="eastAsia" w:ascii="仿宋_GB2312" w:hAnsi="仿宋_GB2312" w:eastAsia="仿宋_GB2312" w:cs="仿宋_GB2312"/>
          <w:color w:val="3D3D3D"/>
          <w:sz w:val="32"/>
          <w:szCs w:val="32"/>
          <w:lang w:eastAsia="zh-CN"/>
        </w:rPr>
        <w:t>。</w:t>
      </w:r>
    </w:p>
    <w:p>
      <w:pPr>
        <w:pStyle w:val="5"/>
        <w:widowControl/>
        <w:spacing w:beforeAutospacing="0" w:afterAutospacing="0" w:line="555" w:lineRule="atLeast"/>
        <w:ind w:firstLine="750"/>
        <w:rPr>
          <w:rFonts w:hint="eastAsia" w:ascii="仿宋_GB2312" w:eastAsia="仿宋_GB2312"/>
          <w:sz w:val="32"/>
          <w:szCs w:val="32"/>
        </w:rPr>
      </w:pPr>
      <w:r>
        <w:rPr>
          <w:rFonts w:hint="eastAsia" w:ascii="仿宋_GB2312" w:hAnsi="仿宋_GB2312" w:eastAsia="仿宋_GB2312" w:cs="仿宋_GB2312"/>
          <w:color w:val="3D3D3D"/>
          <w:sz w:val="32"/>
          <w:szCs w:val="32"/>
        </w:rPr>
        <w:t>●公开时限</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本单位主动公开的政府信息，自政府信息形成或者变更之日起20个工作日内予以公开。法律、法规对政府信息公开的期限另有规定的，从其规定。</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（二）依申请公开</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除本单位主动公开的政府信息外，公民、法人或者其他组织可以根据自身生产、生活、科研等特殊需要，向本单位申请获取相关政府信息。</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 按照《中华人民共和国政府信息公开条例》、《山东省政府信息公开办法》有关规定，本单位不公开以下政府信息：1.危及国家安全、公共安全、经济安全和社会稳定的政府信息。2.涉及国家秘密、商业秘密、个人隐私的政府信息。3.依照国家有关规定需要批准而未经批准的政府信息。4.需要汇总、加工或者重新制作的政府信息，以及需要向其他行政单位和公民、法人或者其他组织搜集的政府信息。5.其他法律法规规章规定不能公开的政府信息。</w:t>
      </w:r>
    </w:p>
    <w:p>
      <w:pPr>
        <w:pStyle w:val="5"/>
        <w:widowControl/>
        <w:spacing w:beforeAutospacing="0" w:afterAutospacing="0" w:line="555" w:lineRule="atLeast"/>
        <w:ind w:firstLine="750"/>
        <w:rPr>
          <w:rFonts w:hint="eastAsia" w:ascii="仿宋_GB2312" w:eastAsia="仿宋_GB2312"/>
          <w:sz w:val="32"/>
          <w:szCs w:val="32"/>
        </w:rPr>
      </w:pPr>
      <w:r>
        <w:rPr>
          <w:rFonts w:hint="eastAsia" w:ascii="仿宋_GB2312" w:hAnsi="仿宋_GB2312" w:eastAsia="仿宋_GB2312" w:cs="仿宋_GB2312"/>
          <w:color w:val="3D3D3D"/>
          <w:sz w:val="32"/>
          <w:szCs w:val="32"/>
        </w:rPr>
        <w:t>●提出申请</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向本单位申请获取政府信息的，应当书面填写《沂源县政府信息公开申请表》（以下简称《申请表》，见附件）。《申请表》可在政府网站下载，复制有效。</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申请人对申请获取信息的描述应尽量详尽、明确；若有可能，请提供该信息的标题、发布时间、文号或者其他有助于本单位确定信息内容的提示。</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1.本单位受理书面提交的政府信息公开申请。</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除申请人当面提交《申请表》外，申请人通过信函方式提出申请的，请在信封左下角注明“政府信息公开申请”的字样；申请人通过电报、传真方式提出申请的，请相应注明“政府信息公开申请”的字样。</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2.本单位受理通过互联网提交的政府信息公开申请。</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申请人可通过互联网在沂源县政府网站提出信息公开申请。</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本单位不直接受理通过电话、短消息等方式提出的申请，但申请人可以通过电话咨询相应的服务业务。</w:t>
      </w:r>
    </w:p>
    <w:p>
      <w:pPr>
        <w:pStyle w:val="5"/>
        <w:widowControl/>
        <w:spacing w:beforeAutospacing="0" w:afterAutospacing="0" w:line="555" w:lineRule="atLeast"/>
        <w:ind w:firstLine="750"/>
        <w:rPr>
          <w:rFonts w:hint="eastAsia" w:ascii="仿宋_GB2312" w:eastAsia="仿宋_GB2312"/>
          <w:sz w:val="32"/>
          <w:szCs w:val="32"/>
        </w:rPr>
      </w:pPr>
      <w:r>
        <w:rPr>
          <w:rFonts w:hint="eastAsia" w:ascii="仿宋_GB2312" w:hAnsi="仿宋_GB2312" w:eastAsia="仿宋_GB2312" w:cs="仿宋_GB2312"/>
          <w:color w:val="3D3D3D"/>
          <w:sz w:val="32"/>
          <w:szCs w:val="32"/>
        </w:rPr>
        <w:t>●申请处理</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本单位收到公民、法人或者其他组织提出的政府信息公开申请后，根据需要，可能通过相应方式对申请人身份进行核对。</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本单位收到申请后，将从形式上对申请的要件是否完备进行审查，对于要件不完备的申请予以退回，要求申请人补正信息。</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对申请人提出的政府信息公开申请，本单位将根据不同情况分别作出答复。</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办理申请人政府信息公开申请时，能够当场答复的，将当场答复；不能当场答复的，自收到申请之日起15个工作日内予以答复；确需延长答复期限的，延长答复时间不超过15个工作日，并告知申请人。《条例》另有规定的，从其规定。</w:t>
      </w:r>
    </w:p>
    <w:p>
      <w:pPr>
        <w:pStyle w:val="5"/>
        <w:widowControl/>
        <w:spacing w:beforeAutospacing="0" w:afterAutospacing="0" w:line="555" w:lineRule="atLeast"/>
        <w:ind w:firstLine="495"/>
        <w:rPr>
          <w:rFonts w:hint="eastAsia" w:ascii="仿宋_GB2312" w:eastAsia="仿宋_GB2312"/>
          <w:sz w:val="32"/>
          <w:szCs w:val="32"/>
        </w:rPr>
      </w:pPr>
      <w:r>
        <w:rPr>
          <w:rFonts w:hint="eastAsia" w:ascii="仿宋_GB2312" w:hAnsi="仿宋_GB2312" w:eastAsia="仿宋_GB2312" w:cs="仿宋_GB2312"/>
          <w:color w:val="3D3D3D"/>
          <w:sz w:val="32"/>
          <w:szCs w:val="32"/>
        </w:rPr>
        <w:t>本单位依申请提供信息时，根据掌握该信息的实际状态进行提供，不对信息进行加工、统计、研究、分析或者其他处理。</w:t>
      </w:r>
    </w:p>
    <w:p>
      <w:pPr>
        <w:pStyle w:val="5"/>
        <w:widowControl/>
        <w:spacing w:beforeAutospacing="0" w:afterAutospacing="0" w:line="555" w:lineRule="atLeast"/>
        <w:ind w:firstLine="750"/>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●收费标准</w:t>
      </w:r>
    </w:p>
    <w:p>
      <w:pPr>
        <w:pStyle w:val="5"/>
        <w:widowControl/>
        <w:spacing w:beforeAutospacing="0" w:afterAutospacing="0" w:line="555" w:lineRule="atLeast"/>
        <w:ind w:firstLine="750"/>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  </w:t>
      </w:r>
    </w:p>
    <w:p>
      <w:pPr>
        <w:pStyle w:val="5"/>
        <w:widowControl/>
        <w:spacing w:beforeAutospacing="0" w:afterAutospacing="0" w:line="555" w:lineRule="atLeast"/>
        <w:ind w:firstLine="495"/>
        <w:rPr>
          <w:rFonts w:hint="eastAsia" w:ascii="黑体" w:hAnsi="黑体" w:eastAsia="黑体"/>
          <w:b w:val="0"/>
          <w:bCs w:val="0"/>
          <w:sz w:val="32"/>
          <w:szCs w:val="32"/>
        </w:rPr>
      </w:pPr>
      <w:r>
        <w:rPr>
          <w:rStyle w:val="8"/>
          <w:rFonts w:hint="eastAsia" w:ascii="黑体" w:hAnsi="黑体" w:eastAsia="黑体" w:cs="仿宋_GB2312"/>
          <w:b w:val="0"/>
          <w:bCs w:val="0"/>
          <w:color w:val="3D3D3D"/>
          <w:sz w:val="32"/>
          <w:szCs w:val="32"/>
        </w:rPr>
        <w:t>三、政府信息公开工作机构</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本单位政府信息公开申请受理机构为沂源县档案馆办公室。</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办公地址：沂源县瑞阳路与鲁山路交界处　         </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邮政编码：256100</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办公时间：工作日上午8:30-12:00，下午13:30-17:00</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联系电话：0533－2343200     </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传    真：0533－2341210</w:t>
      </w:r>
    </w:p>
    <w:p>
      <w:pPr>
        <w:pStyle w:val="5"/>
        <w:widowControl/>
        <w:spacing w:beforeAutospacing="0" w:afterAutospacing="0" w:line="555" w:lineRule="atLeast"/>
        <w:ind w:firstLine="495"/>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电子邮箱：yyxdajbgs@zb.shandong.cn（本电子信箱不受理政府信息公开申请）。</w:t>
      </w:r>
    </w:p>
    <w:p>
      <w:pPr>
        <w:pStyle w:val="5"/>
        <w:widowControl/>
        <w:shd w:val="clear" w:color="auto" w:fill="FFFFFF"/>
        <w:spacing w:beforeAutospacing="0" w:afterAutospacing="0" w:line="600" w:lineRule="atLeast"/>
        <w:ind w:firstLine="640"/>
        <w:rPr>
          <w:rFonts w:hint="eastAsia" w:ascii="黑体" w:hAnsi="黑体" w:eastAsia="黑体" w:cs="微软雅黑"/>
          <w:b w:val="0"/>
          <w:bCs w:val="0"/>
          <w:color w:val="000000"/>
        </w:rPr>
      </w:pPr>
      <w:r>
        <w:rPr>
          <w:rFonts w:hint="eastAsia" w:ascii="黑体" w:hAnsi="黑体" w:eastAsia="黑体" w:cs="黑体"/>
          <w:b w:val="0"/>
          <w:bCs w:val="0"/>
          <w:color w:val="000000"/>
          <w:sz w:val="32"/>
          <w:szCs w:val="32"/>
          <w:shd w:val="clear" w:color="auto" w:fill="FFFFFF"/>
        </w:rPr>
        <w:t>四、监督和救济</w:t>
      </w:r>
    </w:p>
    <w:p>
      <w:pPr>
        <w:pStyle w:val="5"/>
        <w:widowControl/>
        <w:shd w:val="clear" w:color="auto" w:fill="FFFFFF"/>
        <w:spacing w:beforeAutospacing="0" w:afterAutospacing="0" w:line="600" w:lineRule="atLeast"/>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　　公民、法人或者其他组织认为本机关提供的与其自身相关的政府信息记录不准确的，可以向本机关提出更正申请，并提供证据材料。本机关将根据申请作出相应处理，并告知申请人。</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公民、法人或者其他组织认为本机关未依法履行政府信息公开义务的，可以向县政府信息公开机构投诉举报。</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公民、法人或其他组织也可以向上级行政机关、监察机关或者政府信息公开工作主管部门举报。</w:t>
      </w:r>
    </w:p>
    <w:p>
      <w:pPr>
        <w:pStyle w:val="5"/>
        <w:widowControl/>
        <w:shd w:val="clear" w:color="auto" w:fill="FFFFFF"/>
        <w:spacing w:beforeAutospacing="0" w:afterAutospacing="0" w:line="600" w:lineRule="atLeast"/>
        <w:ind w:firstLine="645"/>
        <w:rPr>
          <w:rFonts w:hint="eastAsia"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公民、法人或其他组织认为本机关在政府信息公开工作中的具体行政行为侵犯其合法权益的，可以依法申请行政复议或提起行政诉讼。</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投诉、举报受理机构：沂源县人民政府办公室</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办公地址：山东省淄博市沂源县振兴路61号</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邮政编码：256100</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办公时间：8:30-12:00 13:30-17:00（工作日）</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联系电话：3241369</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传    真：0533-3241418</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电子邮箱：yyxdsjzx@zb.shandong.cn</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 </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行政复议受理机构：沂源县人民政府</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办公地址：山东省淄博市沂源县振兴路61号</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办公时间：8:30-12:00 13:30-17:00（工作日）</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微软雅黑" w:hAnsi="微软雅黑" w:eastAsia="仿宋_GB2312" w:cs="微软雅黑"/>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rPr>
        <w:t>邮政编码：256100</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联系电话：0533-3241369</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电子邮箱：yyxdsjzx@zb.shandong.cn</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 </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行政诉讼受理机构：沂源县人民法院</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办公地址：山东省淄博市沂源县鲁山路89号</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办公时间：8:30-12:00 13:30-17:00（工作日）</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微软雅黑" w:hAnsi="微软雅黑" w:eastAsia="仿宋_GB2312" w:cs="微软雅黑"/>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rPr>
        <w:t>邮政编码：256100</w:t>
      </w:r>
    </w:p>
    <w:p>
      <w:pPr>
        <w:pStyle w:val="5"/>
        <w:widowControl/>
        <w:shd w:val="clear" w:color="auto" w:fill="FFFFFF"/>
        <w:spacing w:beforeAutospacing="0" w:afterAutospacing="0" w:line="600" w:lineRule="atLeast"/>
        <w:ind w:firstLine="645"/>
        <w:rPr>
          <w:rFonts w:hint="eastAsia" w:ascii="仿宋_GB2312" w:hAnsi="微软雅黑" w:eastAsia="仿宋_GB2312" w:cs="微软雅黑"/>
          <w:color w:val="000000"/>
        </w:rPr>
      </w:pPr>
      <w:r>
        <w:rPr>
          <w:rFonts w:hint="eastAsia" w:ascii="仿宋_GB2312" w:hAnsi="微软雅黑" w:eastAsia="仿宋_GB2312" w:cs="仿宋_GB2312"/>
          <w:color w:val="000000"/>
          <w:sz w:val="32"/>
          <w:szCs w:val="32"/>
          <w:shd w:val="clear" w:color="auto" w:fill="FFFFFF"/>
        </w:rPr>
        <w:t>联系电话：0533-3259239</w:t>
      </w:r>
    </w:p>
    <w:p>
      <w:pPr>
        <w:pStyle w:val="5"/>
        <w:widowControl/>
        <w:shd w:val="clear" w:color="auto" w:fill="FFFFFF"/>
        <w:spacing w:beforeAutospacing="0" w:afterAutospacing="0" w:line="600" w:lineRule="atLeast"/>
        <w:ind w:firstLine="645"/>
        <w:rPr>
          <w:rFonts w:hint="eastAsia" w:ascii="仿宋_GB2312" w:hAnsi="微软雅黑" w:eastAsia="仿宋_GB2312" w:cs="仿宋_GB2312"/>
          <w:color w:val="000000"/>
          <w:sz w:val="32"/>
          <w:szCs w:val="32"/>
          <w:shd w:val="clear" w:color="auto" w:fill="FFFFFF"/>
        </w:rPr>
      </w:pPr>
    </w:p>
    <w:p>
      <w:pPr>
        <w:pStyle w:val="5"/>
        <w:widowControl/>
        <w:shd w:val="clear" w:color="auto" w:fill="FFFFFF"/>
        <w:spacing w:beforeAutospacing="0" w:afterAutospacing="0" w:line="600" w:lineRule="atLeast"/>
        <w:ind w:firstLine="645"/>
        <w:jc w:val="right"/>
        <w:rPr>
          <w:rFonts w:hint="eastAsia" w:ascii="仿宋_GB2312" w:eastAsia="仿宋_GB2312"/>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仿宋_GB2312" w:eastAsia="仿宋_GB2312" w:cs="仿宋_GB2312"/>
          <w:color w:val="3D3D3D"/>
          <w:sz w:val="32"/>
          <w:szCs w:val="32"/>
        </w:rPr>
        <w:t>                                                                       沂源县档案馆</w:t>
      </w:r>
    </w:p>
    <w:p>
      <w:pPr>
        <w:pStyle w:val="5"/>
        <w:widowControl/>
        <w:spacing w:beforeAutospacing="0" w:afterAutospacing="0" w:line="555" w:lineRule="atLeast"/>
        <w:ind w:firstLine="495"/>
        <w:jc w:val="right"/>
        <w:rPr>
          <w:rFonts w:hint="eastAsia" w:ascii="仿宋_GB2312" w:eastAsia="仿宋_GB2312"/>
          <w:sz w:val="32"/>
          <w:szCs w:val="32"/>
        </w:rPr>
      </w:pPr>
      <w:r>
        <w:rPr>
          <w:rFonts w:hint="eastAsia" w:ascii="仿宋_GB2312" w:hAnsi="仿宋_GB2312" w:eastAsia="仿宋_GB2312" w:cs="仿宋_GB2312"/>
          <w:color w:val="3D3D3D"/>
          <w:sz w:val="32"/>
          <w:szCs w:val="32"/>
        </w:rPr>
        <w:t>                                         2021年1月21日</w:t>
      </w: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rPr>
          <w:rStyle w:val="8"/>
          <w:rFonts w:hint="eastAsia" w:ascii="仿宋_GB2312" w:hAnsi="仿宋_GB2312" w:eastAsia="仿宋_GB2312" w:cs="仿宋_GB2312"/>
          <w:color w:val="3D3D3D"/>
        </w:rPr>
      </w:pPr>
      <w:bookmarkStart w:id="0" w:name="_GoBack"/>
      <w:bookmarkEnd w:id="0"/>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仿宋_GB2312" w:hAnsi="华文中宋" w:eastAsia="仿宋_GB2312"/>
          <w:b/>
          <w:sz w:val="30"/>
          <w:szCs w:val="30"/>
        </w:rPr>
      </w:pPr>
      <w:r>
        <w:rPr>
          <w:rFonts w:hint="eastAsia" w:ascii="仿宋_GB2312" w:hAnsi="华文中宋" w:eastAsia="仿宋_GB2312"/>
          <w:b/>
          <w:sz w:val="30"/>
          <w:szCs w:val="30"/>
        </w:rPr>
        <w:t>附件</w:t>
      </w:r>
      <w:r>
        <w:rPr>
          <w:rFonts w:hint="eastAsia" w:ascii="仿宋_GB2312" w:hAnsi="华文中宋" w:eastAsia="仿宋_GB2312"/>
          <w:b/>
          <w:sz w:val="30"/>
          <w:szCs w:val="30"/>
          <w:lang w:val="en-US" w:eastAsia="zh-CN"/>
        </w:rPr>
        <w:t>1</w:t>
      </w:r>
      <w:r>
        <w:rPr>
          <w:rFonts w:hint="eastAsia" w:ascii="仿宋_GB2312" w:hAnsi="华文中宋" w:eastAsia="仿宋_GB2312"/>
          <w:b/>
          <w:sz w:val="30"/>
          <w:szCs w:val="30"/>
        </w:rPr>
        <w:t>：沂源县政府信息公开申请表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仿宋_GB2312" w:hAnsi="华文中宋" w:eastAsia="仿宋_GB2312"/>
          <w:b/>
          <w:sz w:val="30"/>
          <w:szCs w:val="30"/>
        </w:rPr>
      </w:pP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09"/>
        <w:gridCol w:w="1464"/>
        <w:gridCol w:w="1121"/>
        <w:gridCol w:w="1296"/>
        <w:gridCol w:w="126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333" w:type="dxa"/>
            <w:gridSpan w:val="2"/>
            <w:noWrap/>
            <w:vAlign w:val="center"/>
          </w:tcPr>
          <w:p>
            <w:pPr>
              <w:jc w:val="left"/>
              <w:rPr>
                <w:rFonts w:hint="eastAsia" w:ascii="仿宋_GB2312" w:hAnsi="宋体" w:eastAsia="仿宋_GB2312"/>
                <w:szCs w:val="21"/>
              </w:rPr>
            </w:pPr>
            <w:r>
              <w:rPr>
                <w:rFonts w:hint="eastAsia" w:ascii="仿宋_GB2312" w:hAnsi="宋体" w:eastAsia="仿宋_GB2312"/>
                <w:szCs w:val="21"/>
              </w:rPr>
              <w:t>被申请单位</w:t>
            </w:r>
          </w:p>
        </w:tc>
        <w:tc>
          <w:tcPr>
            <w:tcW w:w="6666" w:type="dxa"/>
            <w:gridSpan w:val="5"/>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restart"/>
            <w:noWrap/>
            <w:vAlign w:val="center"/>
          </w:tcPr>
          <w:p>
            <w:pPr>
              <w:jc w:val="left"/>
              <w:rPr>
                <w:rFonts w:hint="eastAsia" w:ascii="仿宋_GB2312" w:hAnsi="宋体" w:eastAsia="仿宋_GB2312"/>
                <w:szCs w:val="21"/>
              </w:rPr>
            </w:pPr>
            <w:r>
              <w:rPr>
                <w:rFonts w:hint="eastAsia" w:ascii="仿宋_GB2312" w:hAnsi="宋体" w:eastAsia="仿宋_GB2312"/>
                <w:szCs w:val="21"/>
              </w:rPr>
              <w:t>申请人信息</w:t>
            </w:r>
          </w:p>
        </w:tc>
        <w:tc>
          <w:tcPr>
            <w:tcW w:w="709" w:type="dxa"/>
            <w:vMerge w:val="restart"/>
            <w:noWrap/>
            <w:vAlign w:val="center"/>
          </w:tcPr>
          <w:p>
            <w:pPr>
              <w:jc w:val="left"/>
              <w:rPr>
                <w:rFonts w:hint="eastAsia" w:ascii="仿宋_GB2312" w:hAnsi="宋体" w:eastAsia="仿宋_GB2312"/>
                <w:szCs w:val="21"/>
              </w:rPr>
            </w:pPr>
            <w:r>
              <w:rPr>
                <w:rFonts w:hint="eastAsia" w:ascii="仿宋_GB2312" w:hAnsi="宋体" w:eastAsia="仿宋_GB2312"/>
                <w:szCs w:val="21"/>
              </w:rPr>
              <w:t>公民</w:t>
            </w: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姓    名</w:t>
            </w:r>
          </w:p>
        </w:tc>
        <w:tc>
          <w:tcPr>
            <w:tcW w:w="1121" w:type="dxa"/>
            <w:noWrap/>
            <w:vAlign w:val="center"/>
          </w:tcPr>
          <w:p>
            <w:pPr>
              <w:jc w:val="left"/>
              <w:rPr>
                <w:rFonts w:hint="eastAsia" w:ascii="仿宋_GB2312" w:hAnsi="宋体" w:eastAsia="仿宋_GB2312"/>
                <w:szCs w:val="21"/>
              </w:rPr>
            </w:pPr>
          </w:p>
        </w:tc>
        <w:tc>
          <w:tcPr>
            <w:tcW w:w="1296" w:type="dxa"/>
            <w:noWrap/>
            <w:vAlign w:val="center"/>
          </w:tcPr>
          <w:p>
            <w:pPr>
              <w:jc w:val="left"/>
              <w:rPr>
                <w:rFonts w:hint="eastAsia" w:ascii="仿宋_GB2312" w:hAnsi="宋体" w:eastAsia="仿宋_GB2312"/>
                <w:szCs w:val="21"/>
              </w:rPr>
            </w:pPr>
            <w:r>
              <w:rPr>
                <w:rFonts w:hint="eastAsia" w:ascii="仿宋_GB2312" w:hAnsi="宋体" w:eastAsia="仿宋_GB2312"/>
                <w:szCs w:val="21"/>
              </w:rPr>
              <w:t>工作单位</w:t>
            </w:r>
          </w:p>
        </w:tc>
        <w:tc>
          <w:tcPr>
            <w:tcW w:w="2785" w:type="dxa"/>
            <w:gridSpan w:val="2"/>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证件名称</w:t>
            </w:r>
          </w:p>
        </w:tc>
        <w:tc>
          <w:tcPr>
            <w:tcW w:w="1121" w:type="dxa"/>
            <w:noWrap/>
            <w:vAlign w:val="center"/>
          </w:tcPr>
          <w:p>
            <w:pPr>
              <w:jc w:val="left"/>
              <w:rPr>
                <w:rFonts w:hint="eastAsia" w:ascii="仿宋_GB2312" w:hAnsi="宋体" w:eastAsia="仿宋_GB2312"/>
                <w:szCs w:val="21"/>
              </w:rPr>
            </w:pPr>
          </w:p>
        </w:tc>
        <w:tc>
          <w:tcPr>
            <w:tcW w:w="1296" w:type="dxa"/>
            <w:noWrap/>
            <w:vAlign w:val="center"/>
          </w:tcPr>
          <w:p>
            <w:pPr>
              <w:jc w:val="left"/>
              <w:rPr>
                <w:rFonts w:hint="eastAsia" w:ascii="仿宋_GB2312" w:hAnsi="宋体" w:eastAsia="仿宋_GB2312"/>
                <w:szCs w:val="21"/>
              </w:rPr>
            </w:pPr>
            <w:r>
              <w:rPr>
                <w:rFonts w:hint="eastAsia" w:ascii="仿宋_GB2312" w:hAnsi="宋体" w:eastAsia="仿宋_GB2312"/>
                <w:szCs w:val="21"/>
              </w:rPr>
              <w:t>证件号码</w:t>
            </w:r>
          </w:p>
        </w:tc>
        <w:tc>
          <w:tcPr>
            <w:tcW w:w="2785" w:type="dxa"/>
            <w:gridSpan w:val="2"/>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通信地址</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联系电话</w:t>
            </w:r>
          </w:p>
        </w:tc>
        <w:tc>
          <w:tcPr>
            <w:tcW w:w="1121" w:type="dxa"/>
            <w:noWrap/>
            <w:vAlign w:val="center"/>
          </w:tcPr>
          <w:p>
            <w:pPr>
              <w:jc w:val="left"/>
              <w:rPr>
                <w:rFonts w:hint="eastAsia" w:ascii="仿宋_GB2312" w:hAnsi="宋体" w:eastAsia="仿宋_GB2312"/>
                <w:szCs w:val="21"/>
              </w:rPr>
            </w:pPr>
          </w:p>
        </w:tc>
        <w:tc>
          <w:tcPr>
            <w:tcW w:w="1296" w:type="dxa"/>
            <w:noWrap/>
            <w:vAlign w:val="center"/>
          </w:tcPr>
          <w:p>
            <w:pPr>
              <w:jc w:val="left"/>
              <w:rPr>
                <w:rFonts w:hint="eastAsia" w:ascii="仿宋_GB2312" w:hAnsi="宋体" w:eastAsia="仿宋_GB2312"/>
                <w:szCs w:val="21"/>
              </w:rPr>
            </w:pPr>
            <w:r>
              <w:rPr>
                <w:rFonts w:hint="eastAsia" w:ascii="仿宋_GB2312" w:hAnsi="宋体" w:eastAsia="仿宋_GB2312"/>
                <w:szCs w:val="21"/>
              </w:rPr>
              <w:t>邮政编码</w:t>
            </w:r>
          </w:p>
        </w:tc>
        <w:tc>
          <w:tcPr>
            <w:tcW w:w="2785" w:type="dxa"/>
            <w:gridSpan w:val="2"/>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电子邮箱</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restart"/>
            <w:noWrap/>
            <w:vAlign w:val="center"/>
          </w:tcPr>
          <w:p>
            <w:pPr>
              <w:jc w:val="left"/>
              <w:rPr>
                <w:rFonts w:hint="eastAsia" w:ascii="仿宋_GB2312" w:hAnsi="宋体" w:eastAsia="仿宋_GB2312"/>
                <w:szCs w:val="21"/>
              </w:rPr>
            </w:pPr>
            <w:r>
              <w:rPr>
                <w:rFonts w:hint="eastAsia" w:ascii="仿宋_GB2312" w:hAnsi="宋体" w:eastAsia="仿宋_GB2312"/>
                <w:szCs w:val="21"/>
              </w:rPr>
              <w:t>法人或者其他组织</w:t>
            </w: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名    称</w:t>
            </w:r>
          </w:p>
        </w:tc>
        <w:tc>
          <w:tcPr>
            <w:tcW w:w="2417" w:type="dxa"/>
            <w:gridSpan w:val="2"/>
            <w:noWrap/>
            <w:vAlign w:val="center"/>
          </w:tcPr>
          <w:p>
            <w:pPr>
              <w:jc w:val="left"/>
              <w:rPr>
                <w:rFonts w:hint="eastAsia" w:ascii="仿宋_GB2312" w:hAnsi="宋体" w:eastAsia="仿宋_GB2312"/>
                <w:spacing w:val="-20"/>
                <w:szCs w:val="21"/>
              </w:rPr>
            </w:pPr>
          </w:p>
        </w:tc>
        <w:tc>
          <w:tcPr>
            <w:tcW w:w="1262" w:type="dxa"/>
            <w:noWrap/>
            <w:vAlign w:val="center"/>
          </w:tcPr>
          <w:p>
            <w:pPr>
              <w:jc w:val="left"/>
              <w:rPr>
                <w:rFonts w:hint="eastAsia" w:ascii="仿宋_GB2312" w:hAnsi="宋体" w:eastAsia="仿宋_GB2312"/>
                <w:szCs w:val="21"/>
              </w:rPr>
            </w:pPr>
            <w:r>
              <w:rPr>
                <w:rFonts w:hint="eastAsia" w:ascii="仿宋_GB2312" w:hAnsi="宋体" w:eastAsia="仿宋_GB2312"/>
                <w:spacing w:val="-20"/>
                <w:szCs w:val="21"/>
              </w:rPr>
              <w:t>组织机构代码</w:t>
            </w:r>
          </w:p>
        </w:tc>
        <w:tc>
          <w:tcPr>
            <w:tcW w:w="1523" w:type="dxa"/>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营业执照</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法人代表</w:t>
            </w:r>
          </w:p>
        </w:tc>
        <w:tc>
          <w:tcPr>
            <w:tcW w:w="1121" w:type="dxa"/>
            <w:noWrap/>
            <w:vAlign w:val="center"/>
          </w:tcPr>
          <w:p>
            <w:pPr>
              <w:jc w:val="left"/>
              <w:rPr>
                <w:rFonts w:hint="eastAsia" w:ascii="仿宋_GB2312" w:hAnsi="宋体" w:eastAsia="仿宋_GB2312"/>
                <w:szCs w:val="21"/>
              </w:rPr>
            </w:pPr>
          </w:p>
        </w:tc>
        <w:tc>
          <w:tcPr>
            <w:tcW w:w="1296" w:type="dxa"/>
            <w:noWrap/>
            <w:vAlign w:val="center"/>
          </w:tcPr>
          <w:p>
            <w:pPr>
              <w:jc w:val="left"/>
              <w:rPr>
                <w:rFonts w:hint="eastAsia" w:ascii="仿宋_GB2312" w:hAnsi="宋体" w:eastAsia="仿宋_GB2312"/>
                <w:szCs w:val="21"/>
              </w:rPr>
            </w:pPr>
            <w:r>
              <w:rPr>
                <w:rFonts w:hint="eastAsia" w:ascii="仿宋_GB2312" w:hAnsi="宋体" w:eastAsia="仿宋_GB2312"/>
                <w:szCs w:val="21"/>
              </w:rPr>
              <w:t>联系人</w:t>
            </w:r>
          </w:p>
        </w:tc>
        <w:tc>
          <w:tcPr>
            <w:tcW w:w="2785" w:type="dxa"/>
            <w:gridSpan w:val="2"/>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联系人电话</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709" w:type="dxa"/>
            <w:vMerge w:val="continue"/>
            <w:noWrap/>
            <w:vAlign w:val="center"/>
          </w:tcPr>
          <w:p>
            <w:pPr>
              <w:jc w:val="left"/>
              <w:rPr>
                <w:rFonts w:hint="eastAsia" w:ascii="仿宋_GB2312" w:hAnsi="宋体" w:eastAsia="仿宋_GB2312"/>
                <w:szCs w:val="21"/>
              </w:rPr>
            </w:pPr>
          </w:p>
        </w:tc>
        <w:tc>
          <w:tcPr>
            <w:tcW w:w="1464" w:type="dxa"/>
            <w:noWrap/>
            <w:vAlign w:val="center"/>
          </w:tcPr>
          <w:p>
            <w:pPr>
              <w:jc w:val="left"/>
              <w:rPr>
                <w:rFonts w:hint="eastAsia" w:ascii="仿宋_GB2312" w:hAnsi="宋体" w:eastAsia="仿宋_GB2312"/>
                <w:szCs w:val="21"/>
              </w:rPr>
            </w:pPr>
            <w:r>
              <w:rPr>
                <w:rFonts w:hint="eastAsia" w:ascii="仿宋_GB2312" w:hAnsi="宋体" w:eastAsia="仿宋_GB2312"/>
                <w:szCs w:val="21"/>
              </w:rPr>
              <w:t>联系人邮箱</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2173" w:type="dxa"/>
            <w:gridSpan w:val="2"/>
            <w:noWrap/>
            <w:vAlign w:val="center"/>
          </w:tcPr>
          <w:p>
            <w:pPr>
              <w:jc w:val="left"/>
              <w:rPr>
                <w:rFonts w:hint="eastAsia" w:ascii="仿宋_GB2312" w:hAnsi="宋体" w:eastAsia="仿宋_GB2312"/>
                <w:szCs w:val="21"/>
              </w:rPr>
            </w:pPr>
            <w:r>
              <w:rPr>
                <w:rFonts w:hint="eastAsia" w:ascii="仿宋_GB2312" w:hAnsi="宋体" w:eastAsia="仿宋_GB2312"/>
                <w:szCs w:val="21"/>
              </w:rPr>
              <w:t>申请人签名或者盖章</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ind w:firstLine="210" w:firstLineChars="100"/>
              <w:jc w:val="left"/>
              <w:rPr>
                <w:rFonts w:hint="eastAsia" w:ascii="仿宋_GB2312" w:hAnsi="宋体" w:eastAsia="仿宋_GB2312"/>
                <w:szCs w:val="21"/>
              </w:rPr>
            </w:pPr>
          </w:p>
        </w:tc>
        <w:tc>
          <w:tcPr>
            <w:tcW w:w="2173" w:type="dxa"/>
            <w:gridSpan w:val="2"/>
            <w:noWrap/>
            <w:vAlign w:val="center"/>
          </w:tcPr>
          <w:p>
            <w:pPr>
              <w:jc w:val="left"/>
              <w:rPr>
                <w:rFonts w:hint="eastAsia" w:ascii="仿宋_GB2312" w:hAnsi="宋体" w:eastAsia="仿宋_GB2312"/>
                <w:szCs w:val="21"/>
              </w:rPr>
            </w:pPr>
            <w:r>
              <w:rPr>
                <w:rFonts w:hint="eastAsia" w:ascii="仿宋_GB2312" w:hAnsi="宋体" w:eastAsia="仿宋_GB2312"/>
                <w:szCs w:val="21"/>
              </w:rPr>
              <w:t>申请时间</w:t>
            </w:r>
          </w:p>
        </w:tc>
        <w:tc>
          <w:tcPr>
            <w:tcW w:w="5202" w:type="dxa"/>
            <w:gridSpan w:val="4"/>
            <w:noWrap/>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624" w:type="dxa"/>
            <w:vMerge w:val="restart"/>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709" w:type="dxa"/>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6666" w:type="dxa"/>
            <w:gridSpan w:val="5"/>
            <w:noWrap/>
            <w:vAlign w:val="center"/>
          </w:tcPr>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jc w:val="left"/>
              <w:rPr>
                <w:rFonts w:hint="eastAsia" w:ascii="仿宋_GB2312" w:hAnsi="宋体" w:eastAsia="仿宋_GB2312"/>
                <w:color w:val="000000"/>
                <w:szCs w:val="21"/>
              </w:rPr>
            </w:pPr>
          </w:p>
        </w:tc>
        <w:tc>
          <w:tcPr>
            <w:tcW w:w="7375" w:type="dxa"/>
            <w:gridSpan w:val="6"/>
            <w:noWrap/>
            <w:vAlign w:val="center"/>
          </w:tcPr>
          <w:p>
            <w:pPr>
              <w:jc w:val="left"/>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jc w:val="left"/>
              <w:rPr>
                <w:rFonts w:hint="eastAsia" w:ascii="仿宋_GB2312" w:hAnsi="宋体" w:eastAsia="仿宋_GB2312"/>
                <w:color w:val="000000"/>
                <w:szCs w:val="21"/>
              </w:rPr>
            </w:pPr>
          </w:p>
        </w:tc>
        <w:tc>
          <w:tcPr>
            <w:tcW w:w="2173" w:type="dxa"/>
            <w:gridSpan w:val="2"/>
            <w:noWrap/>
            <w:vAlign w:val="center"/>
          </w:tcPr>
          <w:p>
            <w:pPr>
              <w:ind w:leftChars="-68" w:right="-143" w:rightChars="-68" w:hanging="142" w:hangingChars="68"/>
              <w:jc w:val="left"/>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5202" w:type="dxa"/>
            <w:gridSpan w:val="4"/>
            <w:noWrap/>
            <w:vAlign w:val="center"/>
          </w:tcPr>
          <w:p>
            <w:pPr>
              <w:jc w:val="lef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ign w:val="center"/>
          </w:tcPr>
          <w:p>
            <w:pPr>
              <w:jc w:val="left"/>
              <w:rPr>
                <w:rFonts w:hint="eastAsia" w:ascii="仿宋_GB2312" w:hAnsi="宋体" w:eastAsia="仿宋_GB2312"/>
                <w:color w:val="000000"/>
                <w:szCs w:val="21"/>
              </w:rPr>
            </w:pPr>
          </w:p>
        </w:tc>
        <w:tc>
          <w:tcPr>
            <w:tcW w:w="2173" w:type="dxa"/>
            <w:gridSpan w:val="2"/>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5202" w:type="dxa"/>
            <w:gridSpan w:val="4"/>
            <w:noWrap/>
            <w:vAlign w:val="center"/>
          </w:tcPr>
          <w:p>
            <w:pPr>
              <w:jc w:val="lef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624" w:type="dxa"/>
            <w:vMerge w:val="continue"/>
            <w:noWrap/>
            <w:vAlign w:val="center"/>
          </w:tcPr>
          <w:p>
            <w:pPr>
              <w:jc w:val="left"/>
              <w:rPr>
                <w:rFonts w:hint="eastAsia" w:ascii="仿宋_GB2312" w:hAnsi="宋体" w:eastAsia="仿宋_GB2312"/>
                <w:color w:val="000000"/>
                <w:szCs w:val="21"/>
              </w:rPr>
            </w:pPr>
          </w:p>
        </w:tc>
        <w:tc>
          <w:tcPr>
            <w:tcW w:w="2173" w:type="dxa"/>
            <w:gridSpan w:val="2"/>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2417" w:type="dxa"/>
            <w:gridSpan w:val="2"/>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2785" w:type="dxa"/>
            <w:gridSpan w:val="2"/>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624" w:type="dxa"/>
            <w:vMerge w:val="continue"/>
            <w:noWrap/>
            <w:vAlign w:val="center"/>
          </w:tcPr>
          <w:p>
            <w:pPr>
              <w:jc w:val="left"/>
              <w:rPr>
                <w:rFonts w:hint="eastAsia" w:ascii="仿宋_GB2312" w:hAnsi="宋体" w:eastAsia="仿宋_GB2312"/>
                <w:color w:val="000000"/>
                <w:szCs w:val="21"/>
              </w:rPr>
            </w:pPr>
          </w:p>
        </w:tc>
        <w:tc>
          <w:tcPr>
            <w:tcW w:w="2173" w:type="dxa"/>
            <w:gridSpan w:val="2"/>
            <w:noWrap/>
          </w:tcPr>
          <w:p>
            <w:pPr>
              <w:jc w:val="left"/>
              <w:rPr>
                <w:rFonts w:hint="eastAsia" w:ascii="仿宋_GB2312" w:hAnsi="宋体" w:eastAsia="仿宋_GB2312"/>
                <w:color w:val="000000"/>
                <w:szCs w:val="21"/>
              </w:rPr>
            </w:pPr>
            <w:r>
              <w:rPr>
                <w:rFonts w:hint="eastAsia" w:ascii="仿宋_GB2312" w:hAnsi="宋体" w:eastAsia="仿宋_GB2312"/>
                <w:color w:val="000000"/>
                <w:szCs w:val="21"/>
              </w:rPr>
              <w:t>□ 申请。</w:t>
            </w:r>
          </w:p>
          <w:p>
            <w:pPr>
              <w:ind w:firstLine="420" w:firstLineChars="200"/>
              <w:jc w:val="left"/>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jc w:val="left"/>
              <w:rPr>
                <w:rFonts w:hint="eastAsia" w:ascii="仿宋_GB2312" w:hAnsi="宋体" w:eastAsia="仿宋_GB2312"/>
                <w:color w:val="000000"/>
                <w:szCs w:val="21"/>
              </w:rPr>
            </w:pPr>
            <w:r>
              <w:rPr>
                <w:rFonts w:hint="eastAsia" w:ascii="仿宋_GB2312" w:hAnsi="宋体" w:eastAsia="仿宋_GB2312"/>
                <w:color w:val="000000"/>
                <w:szCs w:val="21"/>
              </w:rPr>
              <w:t>□ 不</w:t>
            </w:r>
          </w:p>
          <w:p>
            <w:pPr>
              <w:jc w:val="left"/>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2417" w:type="dxa"/>
            <w:gridSpan w:val="2"/>
            <w:noWrap/>
          </w:tcPr>
          <w:p>
            <w:pPr>
              <w:jc w:val="left"/>
              <w:rPr>
                <w:rFonts w:hint="eastAsia" w:ascii="仿宋_GB2312" w:hAnsi="宋体" w:eastAsia="仿宋_GB2312"/>
                <w:color w:val="000000"/>
                <w:szCs w:val="21"/>
              </w:rPr>
            </w:pPr>
            <w:r>
              <w:rPr>
                <w:rFonts w:hint="eastAsia" w:ascii="仿宋_GB2312" w:hAnsi="宋体" w:eastAsia="仿宋_GB2312"/>
                <w:color w:val="000000"/>
                <w:szCs w:val="21"/>
              </w:rPr>
              <w:t>□ 纸面</w:t>
            </w:r>
          </w:p>
          <w:p>
            <w:pPr>
              <w:jc w:val="left"/>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jc w:val="left"/>
              <w:rPr>
                <w:rFonts w:hint="eastAsia" w:ascii="仿宋_GB2312" w:hAnsi="宋体" w:eastAsia="仿宋_GB2312"/>
                <w:color w:val="000000"/>
                <w:szCs w:val="21"/>
              </w:rPr>
            </w:pPr>
            <w:r>
              <w:rPr>
                <w:rFonts w:hint="eastAsia" w:ascii="仿宋_GB2312" w:hAnsi="宋体" w:eastAsia="仿宋_GB2312"/>
                <w:color w:val="000000"/>
                <w:szCs w:val="21"/>
              </w:rPr>
              <w:t>（可多选）</w:t>
            </w:r>
          </w:p>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p>
            <w:pPr>
              <w:jc w:val="left"/>
              <w:rPr>
                <w:rFonts w:hint="eastAsia" w:ascii="仿宋_GB2312" w:hAnsi="宋体" w:eastAsia="仿宋_GB2312"/>
                <w:color w:val="000000"/>
                <w:szCs w:val="21"/>
              </w:rPr>
            </w:pPr>
          </w:p>
        </w:tc>
        <w:tc>
          <w:tcPr>
            <w:tcW w:w="2785" w:type="dxa"/>
            <w:gridSpan w:val="2"/>
            <w:noWrap/>
          </w:tcPr>
          <w:p>
            <w:pPr>
              <w:jc w:val="left"/>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jc w:val="left"/>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jc w:val="left"/>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jc w:val="left"/>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jc w:val="left"/>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jc w:val="lef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24" w:type="dxa"/>
            <w:vMerge w:val="continue"/>
            <w:noWrap/>
            <w:vAlign w:val="center"/>
          </w:tcPr>
          <w:p>
            <w:pPr>
              <w:jc w:val="left"/>
              <w:rPr>
                <w:rFonts w:hint="eastAsia" w:ascii="仿宋_GB2312" w:hAnsi="宋体" w:eastAsia="仿宋_GB2312"/>
                <w:szCs w:val="21"/>
              </w:rPr>
            </w:pPr>
          </w:p>
        </w:tc>
        <w:tc>
          <w:tcPr>
            <w:tcW w:w="7375" w:type="dxa"/>
            <w:gridSpan w:val="6"/>
            <w:noWrap/>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Pr>
        <w:widowControl/>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left"/>
        <w:rPr>
          <w:rFonts w:hint="eastAsia" w:ascii="仿宋_GB2312" w:eastAsia="仿宋_GB2312"/>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rPr>
      </w:pPr>
    </w:p>
    <w:p>
      <w:pPr>
        <w:pStyle w:val="5"/>
        <w:widowControl/>
        <w:spacing w:beforeAutospacing="0" w:afterAutospacing="0" w:line="555" w:lineRule="atLeast"/>
        <w:ind w:firstLine="495"/>
        <w:rPr>
          <w:rStyle w:val="8"/>
          <w:rFonts w:hint="eastAsia" w:ascii="仿宋_GB2312" w:hAnsi="仿宋_GB2312" w:eastAsia="仿宋_GB2312" w:cs="仿宋_GB2312"/>
          <w:color w:val="3D3D3D"/>
          <w:sz w:val="32"/>
          <w:szCs w:val="32"/>
        </w:rPr>
      </w:pPr>
      <w:r>
        <w:rPr>
          <w:rStyle w:val="8"/>
          <w:rFonts w:hint="eastAsia" w:ascii="仿宋_GB2312" w:hAnsi="仿宋_GB2312" w:eastAsia="仿宋_GB2312" w:cs="仿宋_GB2312"/>
          <w:color w:val="3D3D3D"/>
          <w:sz w:val="32"/>
          <w:szCs w:val="32"/>
        </w:rPr>
        <w:t>附件2：沂源县政府信息公开申请流程图</w:t>
      </w:r>
    </w:p>
    <w:p>
      <w:pPr>
        <w:pStyle w:val="5"/>
        <w:widowControl/>
        <w:spacing w:beforeAutospacing="0" w:afterAutospacing="0" w:line="555" w:lineRule="atLeast"/>
        <w:ind w:firstLine="495"/>
        <w:rPr>
          <w:rFonts w:hint="eastAsia" w:ascii="仿宋_GB2312" w:eastAsia="仿宋_GB2312"/>
          <w:lang w:eastAsia="zh-CN"/>
        </w:rPr>
      </w:pPr>
      <w:r>
        <w:rPr>
          <w:rFonts w:hint="eastAsia" w:ascii="仿宋_GB2312" w:eastAsia="仿宋_GB2312"/>
          <w:lang w:eastAsia="zh-CN"/>
        </w:rPr>
        <w:drawing>
          <wp:inline distT="0" distB="0" distL="114300" distR="114300">
            <wp:extent cx="5272405" cy="4360545"/>
            <wp:effectExtent l="0" t="0" r="4445" b="1905"/>
            <wp:docPr id="1" name="图片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
                    <pic:cNvPicPr>
                      <a:picLocks noChangeAspect="1"/>
                    </pic:cNvPicPr>
                  </pic:nvPicPr>
                  <pic:blipFill>
                    <a:blip r:embed="rId4"/>
                    <a:stretch>
                      <a:fillRect/>
                    </a:stretch>
                  </pic:blipFill>
                  <pic:spPr>
                    <a:xfrm>
                      <a:off x="0" y="0"/>
                      <a:ext cx="5272405" cy="4360545"/>
                    </a:xfrm>
                    <a:prstGeom prst="rect">
                      <a:avLst/>
                    </a:prstGeom>
                  </pic:spPr>
                </pic:pic>
              </a:graphicData>
            </a:graphic>
          </wp:inline>
        </w:drawing>
      </w:r>
    </w:p>
    <w:p>
      <w:pPr>
        <w:jc w:val="left"/>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524DD3"/>
    <w:rsid w:val="000171F0"/>
    <w:rsid w:val="00554057"/>
    <w:rsid w:val="00D349FE"/>
    <w:rsid w:val="0A8C1941"/>
    <w:rsid w:val="11DC0B4F"/>
    <w:rsid w:val="1D1D469E"/>
    <w:rsid w:val="288D7710"/>
    <w:rsid w:val="3E964636"/>
    <w:rsid w:val="3F492859"/>
    <w:rsid w:val="56524DD3"/>
    <w:rsid w:val="62527F5D"/>
    <w:rsid w:val="6AD31A97"/>
    <w:rsid w:val="6C0655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0"/>
    <w:rPr>
      <w:rFonts w:asciiTheme="minorHAnsi" w:hAnsiTheme="minorHAnsi" w:eastAsiaTheme="minorEastAsia" w:cstheme="minorBidi"/>
      <w:kern w:val="2"/>
      <w:sz w:val="18"/>
      <w:szCs w:val="18"/>
    </w:rPr>
  </w:style>
  <w:style w:type="character" w:customStyle="1" w:styleId="12">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2554</Words>
  <Characters>2868</Characters>
  <Lines>5</Lines>
  <Paragraphs>6</Paragraphs>
  <TotalTime>2</TotalTime>
  <ScaleCrop>false</ScaleCrop>
  <LinksUpToDate>false</LinksUpToDate>
  <CharactersWithSpaces>3043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2021-02-20T07:20:00Z</dcterms:created>
  <dc:creator>PUBUJI</dc:creator>
  <cp:lastModifiedBy>Administrator</cp:lastModifiedBy>
  <dcterms:modified xsi:type="dcterms:W3CDTF">2021-04-30T03:24:29Z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489852EE9B2F4E418EFCF3DB7CCA322C</vt:lpwstr>
  </property>
</Properties>
</file>