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县属国有企业202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年1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-8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月经营情况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根据企业快报统计，202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月，12户财政出资企业累计实现营业总收入408913.7万元，同比增长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27.45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%；累计实现利润总额-9231.36万元，同比增长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-180.55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%。截止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月末，12户财政出资企业资产总额达到3010636.9万元，比年初增长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4.18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%；负债总额达到2110487.19万元，比年初增长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9.51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%；所有者权益达到900149.71万元，比年初增长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-6.51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TIwZDUzNzI0YzU0MDgyZWI5ZTE4MjFkNTZmNjQifQ=="/>
  </w:docVars>
  <w:rsids>
    <w:rsidRoot w:val="61D278EC"/>
    <w:rsid w:val="61D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2023-09-11T09:22:00Z</dcterms:created>
  <dc:creator>出去玩</dc:creator>
  <cp:lastModifiedBy>出去玩</cp:lastModifiedBy>
  <dcterms:modified xsi:type="dcterms:W3CDTF">2023-09-11T09:36:40Z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CDFCCE7F134647DA9612DC7C000D69B1_11</vt:lpwstr>
  </property>
</Properties>
</file>