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D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</w:t>
      </w:r>
    </w:p>
    <w:p w14:paraId="6FB61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拟列入“失联”“空壳”地方金融组织名单</w:t>
      </w:r>
    </w:p>
    <w:bookmarkEnd w:id="0"/>
    <w:p w14:paraId="6563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2"/>
        <w:tblW w:w="8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120"/>
        <w:gridCol w:w="2384"/>
      </w:tblGrid>
      <w:tr w14:paraId="420F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1782F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AB3884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公司名称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6318E3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排查认定意见</w:t>
            </w:r>
          </w:p>
        </w:tc>
      </w:tr>
      <w:tr w14:paraId="599F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8918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232B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淄博市沂源县程信民间资本管理股份有限公司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5F9E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空壳</w:t>
            </w:r>
          </w:p>
        </w:tc>
      </w:tr>
    </w:tbl>
    <w:p w14:paraId="3EA2E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 w14:paraId="00424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满足以下条件之一的公司，应当认定为“失联”公司：无法取得联系；在公司住所实地排查无法找到；可以联系到公司工作人员，但其不能有效联系到公司实际控制人；连续3个月未按监管要求报送数据信息。</w:t>
      </w:r>
    </w:p>
    <w:p w14:paraId="44D2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满足以下条件之一的公司，应当认定为“空壳”公司：近6个月无正当理由未开展相关金融业务；近6个月无纳税记录或“零申报”（享受国家税收优惠政策免税的除外）；近6个月无社保缴纳记录。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DVjMTgwMTcwZTE5MDlhYTczNWYyMTE3YmMxNTMifQ=="/>
  </w:docVars>
  <w:rsids>
    <w:rsidRoot w:val="00172A27"/>
    <w:rsid w:val="03F06A67"/>
    <w:rsid w:val="0A637464"/>
    <w:rsid w:val="0D774CFA"/>
    <w:rsid w:val="185824A0"/>
    <w:rsid w:val="19B14FA6"/>
    <w:rsid w:val="1BD72632"/>
    <w:rsid w:val="1F500AB1"/>
    <w:rsid w:val="28034764"/>
    <w:rsid w:val="2A7E24F0"/>
    <w:rsid w:val="51CE591C"/>
    <w:rsid w:val="6D381756"/>
    <w:rsid w:val="722E4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2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2021-01-27T05:51:00Z</dcterms:created>
  <dc:creator>NTKO</dc:creator>
  <cp:lastModifiedBy>糯米粥</cp:lastModifiedBy>
  <cp:lastPrinted>2021-02-24T07:35:00Z</cp:lastPrinted>
  <dcterms:modified xsi:type="dcterms:W3CDTF">2024-09-20T06:14:26Z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F1C7075421C7421F9CDA5A5C5A72BDBA_12</vt:lpwstr>
  </property>
</Properties>
</file>