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7E6C9">
      <w:pPr>
        <w:jc w:val="center"/>
        <w:rPr>
          <w:rFonts w:ascii="Times New Roman" w:hAnsi="Times New Roman" w:eastAsia="方正小标宋简体" w:cs="方正小标宋_GBK"/>
          <w:sz w:val="40"/>
          <w:szCs w:val="48"/>
        </w:rPr>
      </w:pPr>
      <w:r>
        <w:rPr>
          <w:rFonts w:hint="eastAsia" w:ascii="Times New Roman" w:hAnsi="Times New Roman" w:eastAsia="方正小标宋简体" w:cs="方正小标宋_GBK"/>
          <w:sz w:val="40"/>
          <w:szCs w:val="48"/>
        </w:rPr>
        <w:t>2025年1月份沂源县财政收支运行情况</w:t>
      </w:r>
    </w:p>
    <w:p w14:paraId="2849DFA1">
      <w:pPr>
        <w:jc w:val="left"/>
        <w:rPr>
          <w:rFonts w:ascii="Times New Roman" w:hAnsi="Times New Roman" w:eastAsia="黑体" w:cs="黑体"/>
          <w:sz w:val="40"/>
          <w:szCs w:val="48"/>
        </w:rPr>
      </w:pPr>
    </w:p>
    <w:p w14:paraId="003E1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ascii="Times New Roman" w:hAnsi="Times New Roman" w:eastAsia="黑体" w:cs="黑体"/>
          <w:sz w:val="36"/>
          <w:szCs w:val="44"/>
        </w:rPr>
      </w:pPr>
      <w:bookmarkStart w:id="0" w:name="_GoBack"/>
      <w:r>
        <w:rPr>
          <w:rFonts w:hint="eastAsia" w:ascii="Times New Roman" w:hAnsi="Times New Roman" w:eastAsia="黑体" w:cs="黑体"/>
          <w:kern w:val="2"/>
          <w:sz w:val="36"/>
          <w:szCs w:val="44"/>
          <w:lang w:val="en-US" w:eastAsia="zh-CN" w:bidi="ar-SA"/>
        </w:rPr>
        <w:t>一、</w:t>
      </w:r>
      <w:r>
        <w:rPr>
          <w:rFonts w:hint="eastAsia" w:ascii="Times New Roman" w:hAnsi="Times New Roman" w:eastAsia="黑体" w:cs="黑体"/>
          <w:sz w:val="36"/>
          <w:szCs w:val="44"/>
        </w:rPr>
        <w:t>一般公共预算收入情况</w:t>
      </w:r>
    </w:p>
    <w:p w14:paraId="26081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1月份，全县一般公共预算收入完成2.</w:t>
      </w:r>
      <w:r>
        <w:rPr>
          <w:rFonts w:ascii="Times New Roman" w:hAnsi="Times New Roman" w:eastAsia="仿宋_GB2312" w:cs="仿宋_GB2312"/>
          <w:sz w:val="32"/>
          <w:szCs w:val="40"/>
        </w:rPr>
        <w:t>25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亿元，同比下降3.25%。其中，税收收入完成1.</w:t>
      </w:r>
      <w:r>
        <w:rPr>
          <w:rFonts w:ascii="Times New Roman" w:hAnsi="Times New Roman" w:eastAsia="仿宋_GB2312" w:cs="仿宋_GB2312"/>
          <w:sz w:val="32"/>
          <w:szCs w:val="40"/>
        </w:rPr>
        <w:t>3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亿元，同比下降28.73%。税收比重</w:t>
      </w:r>
      <w:r>
        <w:rPr>
          <w:rFonts w:ascii="Times New Roman" w:hAnsi="Times New Roman" w:eastAsia="仿宋_GB2312"/>
          <w:sz w:val="32"/>
          <w:szCs w:val="28"/>
        </w:rPr>
        <w:t>57.69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014F2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主要财政收入科目情况如下：</w:t>
      </w:r>
    </w:p>
    <w:p w14:paraId="22F11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/>
          <w:sz w:val="24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1.增值税</w:t>
      </w:r>
      <w:r>
        <w:rPr>
          <w:rFonts w:ascii="Times New Roman" w:hAnsi="Times New Roman" w:eastAsia="仿宋_GB2312" w:cs="仿宋_GB2312"/>
          <w:sz w:val="32"/>
          <w:szCs w:val="40"/>
        </w:rPr>
        <w:t>3569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</w:t>
      </w:r>
      <w:r>
        <w:rPr>
          <w:rFonts w:hint="eastAsia" w:ascii="Times New Roman" w:hAnsi="Times New Roman" w:eastAsia="仿宋_GB2312"/>
          <w:sz w:val="32"/>
          <w:szCs w:val="28"/>
        </w:rPr>
        <w:t>下降</w:t>
      </w:r>
      <w:r>
        <w:rPr>
          <w:rFonts w:ascii="Times New Roman" w:hAnsi="Times New Roman" w:eastAsia="仿宋_GB2312"/>
          <w:sz w:val="32"/>
          <w:szCs w:val="28"/>
        </w:rPr>
        <w:t>9.14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4F17D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2.企业所得税</w:t>
      </w:r>
      <w:r>
        <w:rPr>
          <w:rFonts w:ascii="Times New Roman" w:hAnsi="Times New Roman" w:eastAsia="仿宋_GB2312" w:cs="仿宋_GB2312"/>
          <w:sz w:val="32"/>
          <w:szCs w:val="40"/>
        </w:rPr>
        <w:t>3827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</w:t>
      </w:r>
      <w:r>
        <w:rPr>
          <w:rFonts w:hint="eastAsia" w:ascii="Times New Roman" w:hAnsi="Times New Roman" w:eastAsia="仿宋_GB2312"/>
          <w:sz w:val="32"/>
          <w:szCs w:val="28"/>
        </w:rPr>
        <w:t>下降51.97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15305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3.个人所得税</w:t>
      </w:r>
      <w:r>
        <w:rPr>
          <w:rFonts w:ascii="Times New Roman" w:hAnsi="Times New Roman" w:eastAsia="仿宋_GB2312" w:cs="仿宋_GB2312"/>
          <w:sz w:val="32"/>
          <w:szCs w:val="40"/>
        </w:rPr>
        <w:t>592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</w:t>
      </w:r>
      <w:r>
        <w:rPr>
          <w:rFonts w:hint="eastAsia" w:ascii="Times New Roman" w:hAnsi="Times New Roman" w:eastAsia="仿宋_GB2312"/>
          <w:sz w:val="32"/>
          <w:szCs w:val="28"/>
        </w:rPr>
        <w:t>下降</w:t>
      </w:r>
      <w:r>
        <w:rPr>
          <w:rFonts w:ascii="Times New Roman" w:hAnsi="Times New Roman" w:eastAsia="仿宋_GB2312" w:cs="宋体"/>
          <w:kern w:val="0"/>
          <w:sz w:val="28"/>
          <w:szCs w:val="28"/>
        </w:rPr>
        <w:t>53.5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34BD2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4.城市维护建设税</w:t>
      </w:r>
      <w:r>
        <w:rPr>
          <w:rFonts w:ascii="Times New Roman" w:hAnsi="Times New Roman" w:eastAsia="仿宋_GB2312" w:cs="仿宋_GB2312"/>
          <w:sz w:val="32"/>
          <w:szCs w:val="40"/>
        </w:rPr>
        <w:t>481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</w:t>
      </w:r>
      <w:r>
        <w:rPr>
          <w:rFonts w:hint="eastAsia" w:ascii="Times New Roman" w:hAnsi="Times New Roman" w:eastAsia="仿宋_GB2312"/>
          <w:sz w:val="32"/>
          <w:szCs w:val="28"/>
        </w:rPr>
        <w:t>下降</w:t>
      </w:r>
      <w:r>
        <w:rPr>
          <w:rFonts w:ascii="Times New Roman" w:hAnsi="Times New Roman" w:eastAsia="仿宋_GB2312"/>
          <w:sz w:val="32"/>
          <w:szCs w:val="28"/>
        </w:rPr>
        <w:t>13.18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1B0EE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5.车船税</w:t>
      </w:r>
      <w:r>
        <w:rPr>
          <w:rFonts w:ascii="Times New Roman" w:hAnsi="Times New Roman" w:eastAsia="仿宋_GB2312" w:cs="仿宋_GB2312"/>
          <w:sz w:val="32"/>
          <w:szCs w:val="40"/>
        </w:rPr>
        <w:t>255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万元，增长</w:t>
      </w:r>
      <w:r>
        <w:rPr>
          <w:rFonts w:ascii="Times New Roman" w:hAnsi="Times New Roman" w:eastAsia="仿宋_GB2312" w:cs="仿宋_GB2312"/>
          <w:sz w:val="32"/>
          <w:szCs w:val="40"/>
        </w:rPr>
        <w:t>14.35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20559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ascii="Times New Roman" w:hAnsi="Times New Roman" w:eastAsia="仿宋_GB2312" w:cs="仿宋_GB2312"/>
          <w:sz w:val="32"/>
          <w:szCs w:val="40"/>
        </w:rPr>
        <w:t>6</w:t>
      </w:r>
      <w:r>
        <w:rPr>
          <w:rFonts w:hint="eastAsia" w:ascii="Times New Roman" w:hAnsi="Times New Roman" w:eastAsia="仿宋_GB2312" w:cs="仿宋_GB2312"/>
          <w:sz w:val="32"/>
          <w:szCs w:val="40"/>
        </w:rPr>
        <w:t>.契税</w:t>
      </w:r>
      <w:r>
        <w:rPr>
          <w:rFonts w:ascii="Times New Roman" w:hAnsi="Times New Roman" w:eastAsia="仿宋_GB2312" w:cs="仿宋_GB2312"/>
          <w:sz w:val="32"/>
          <w:szCs w:val="40"/>
        </w:rPr>
        <w:t>313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万元，下降49.52%。</w:t>
      </w:r>
    </w:p>
    <w:p w14:paraId="6E002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ascii="Times New Roman" w:hAnsi="Times New Roman" w:eastAsia="仿宋_GB2312" w:cs="仿宋_GB2312"/>
          <w:sz w:val="32"/>
          <w:szCs w:val="40"/>
        </w:rPr>
        <w:t>7</w:t>
      </w:r>
      <w:r>
        <w:rPr>
          <w:rFonts w:hint="eastAsia" w:ascii="Times New Roman" w:hAnsi="Times New Roman" w:eastAsia="仿宋_GB2312" w:cs="仿宋_GB2312"/>
          <w:sz w:val="32"/>
          <w:szCs w:val="40"/>
        </w:rPr>
        <w:t>.房产税</w:t>
      </w:r>
      <w:r>
        <w:rPr>
          <w:rFonts w:ascii="Times New Roman" w:hAnsi="Times New Roman" w:eastAsia="仿宋_GB2312" w:cs="仿宋_GB2312"/>
          <w:sz w:val="32"/>
          <w:szCs w:val="40"/>
        </w:rPr>
        <w:t>2361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万元，增长</w:t>
      </w:r>
      <w:r>
        <w:rPr>
          <w:rFonts w:ascii="Times New Roman" w:hAnsi="Times New Roman" w:eastAsia="仿宋_GB2312" w:cs="仿宋_GB2312"/>
          <w:sz w:val="32"/>
          <w:szCs w:val="40"/>
        </w:rPr>
        <w:t>38.96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48E3EB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ascii="Times New Roman" w:hAnsi="Times New Roman" w:eastAsia="黑体" w:cs="黑体"/>
          <w:sz w:val="36"/>
          <w:szCs w:val="44"/>
        </w:rPr>
      </w:pPr>
      <w:r>
        <w:rPr>
          <w:rFonts w:hint="eastAsia" w:ascii="Times New Roman" w:hAnsi="Times New Roman" w:eastAsia="黑体" w:cs="黑体"/>
          <w:kern w:val="2"/>
          <w:sz w:val="36"/>
          <w:szCs w:val="44"/>
          <w:lang w:val="en-US" w:eastAsia="zh-CN" w:bidi="ar-SA"/>
        </w:rPr>
        <w:t>二、</w:t>
      </w:r>
      <w:r>
        <w:rPr>
          <w:rFonts w:hint="eastAsia" w:ascii="Times New Roman" w:hAnsi="Times New Roman" w:eastAsia="黑体" w:cs="黑体"/>
          <w:sz w:val="36"/>
          <w:szCs w:val="44"/>
        </w:rPr>
        <w:t>一般公共预算支出情况</w:t>
      </w:r>
    </w:p>
    <w:p w14:paraId="1EB44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黑体" w:cs="黑体"/>
          <w:sz w:val="36"/>
          <w:szCs w:val="44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1月份，全县一般公共预算支出完成</w:t>
      </w:r>
      <w:r>
        <w:rPr>
          <w:rFonts w:ascii="Times New Roman" w:hAnsi="Times New Roman" w:eastAsia="仿宋_GB2312" w:cs="仿宋_GB2312"/>
          <w:sz w:val="32"/>
          <w:szCs w:val="40"/>
        </w:rPr>
        <w:t>5.03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亿元，同比增长30.38%。</w:t>
      </w:r>
    </w:p>
    <w:p w14:paraId="5A7AA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主要财政支出科目情况如下：</w:t>
      </w:r>
    </w:p>
    <w:p w14:paraId="1D97D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1.教育支出</w:t>
      </w:r>
      <w:r>
        <w:rPr>
          <w:rFonts w:ascii="Times New Roman" w:hAnsi="Times New Roman" w:eastAsia="仿宋_GB2312" w:cs="仿宋_GB2312"/>
          <w:sz w:val="32"/>
          <w:szCs w:val="40"/>
        </w:rPr>
        <w:t>1.58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亿元，增长95.42%。</w:t>
      </w:r>
    </w:p>
    <w:p w14:paraId="0E309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2.科学技术支出</w:t>
      </w:r>
      <w:r>
        <w:rPr>
          <w:rFonts w:ascii="Times New Roman" w:hAnsi="Times New Roman" w:eastAsia="仿宋_GB2312" w:cs="仿宋_GB2312"/>
          <w:sz w:val="32"/>
          <w:szCs w:val="40"/>
        </w:rPr>
        <w:t>279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万元，下降35.27%。</w:t>
      </w:r>
    </w:p>
    <w:p w14:paraId="3486A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3.文化旅游体育与传媒支出</w:t>
      </w:r>
      <w:r>
        <w:rPr>
          <w:rFonts w:ascii="Times New Roman" w:hAnsi="Times New Roman" w:eastAsia="仿宋_GB2312" w:cs="仿宋_GB2312"/>
          <w:sz w:val="32"/>
          <w:szCs w:val="40"/>
        </w:rPr>
        <w:t>368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万元，下降29.64%。</w:t>
      </w:r>
    </w:p>
    <w:p w14:paraId="3D6B5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4.社会保障和就业支出</w:t>
      </w:r>
      <w:r>
        <w:rPr>
          <w:rFonts w:ascii="Times New Roman" w:hAnsi="Times New Roman" w:eastAsia="仿宋_GB2312" w:cs="仿宋_GB2312"/>
          <w:sz w:val="32"/>
          <w:szCs w:val="40"/>
        </w:rPr>
        <w:t>8805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万元，增长11.63%。</w:t>
      </w:r>
    </w:p>
    <w:p w14:paraId="7DE49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5.卫生健康支出</w:t>
      </w:r>
      <w:r>
        <w:rPr>
          <w:rFonts w:ascii="Times New Roman" w:hAnsi="Times New Roman" w:eastAsia="仿宋_GB2312" w:cs="仿宋_GB2312"/>
          <w:sz w:val="32"/>
          <w:szCs w:val="40"/>
        </w:rPr>
        <w:t>5991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万元，下降5.25%。</w:t>
      </w:r>
    </w:p>
    <w:p w14:paraId="76E32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6.节能环保支出</w:t>
      </w:r>
      <w:r>
        <w:rPr>
          <w:rFonts w:ascii="Times New Roman" w:hAnsi="Times New Roman" w:eastAsia="仿宋_GB2312" w:cs="仿宋_GB2312"/>
          <w:sz w:val="32"/>
          <w:szCs w:val="40"/>
        </w:rPr>
        <w:t>388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万元，增长218.03%。</w:t>
      </w:r>
    </w:p>
    <w:p w14:paraId="78AA9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7.城乡社区支出</w:t>
      </w:r>
      <w:r>
        <w:rPr>
          <w:rFonts w:ascii="Times New Roman" w:hAnsi="Times New Roman" w:eastAsia="仿宋_GB2312" w:cs="仿宋_GB2312"/>
          <w:sz w:val="32"/>
          <w:szCs w:val="40"/>
        </w:rPr>
        <w:t>1765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万元，增长</w:t>
      </w:r>
      <w:r>
        <w:rPr>
          <w:rFonts w:ascii="Times New Roman" w:hAnsi="Times New Roman" w:eastAsia="仿宋_GB2312" w:cs="仿宋_GB2312"/>
          <w:sz w:val="32"/>
          <w:szCs w:val="40"/>
        </w:rPr>
        <w:t>131.63</w:t>
      </w:r>
      <w:r>
        <w:rPr>
          <w:rFonts w:hint="eastAsia" w:ascii="Times New Roman" w:hAnsi="Times New Roman" w:eastAsia="仿宋_GB2312" w:cs="仿宋_GB2312"/>
          <w:sz w:val="32"/>
          <w:szCs w:val="40"/>
        </w:rPr>
        <w:t>%。</w:t>
      </w:r>
    </w:p>
    <w:p w14:paraId="563E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8.资源勘探信息等支出</w:t>
      </w:r>
      <w:r>
        <w:rPr>
          <w:rFonts w:ascii="Times New Roman" w:hAnsi="Times New Roman" w:eastAsia="仿宋_GB2312" w:cs="仿宋_GB2312"/>
          <w:sz w:val="32"/>
          <w:szCs w:val="40"/>
        </w:rPr>
        <w:t>121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万元，下降90.84%。</w:t>
      </w:r>
    </w:p>
    <w:p w14:paraId="5373E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仿宋_GB2312"/>
          <w:sz w:val="32"/>
          <w:szCs w:val="40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8CFB8E-3E2A-47A2-896A-B29F7DF214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3F0AD71-9A15-4A19-B15E-5D6741A4C9F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3" w:fontKey="{0445CA0B-E24A-44F7-9FCF-E82F8C8D6A7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NWQ0ZTYzMGVlZjdmMWFhZjMxZWYzZmE0ODQzNDgifQ=="/>
  </w:docVars>
  <w:rsids>
    <w:rsidRoot w:val="2ED2726E"/>
    <w:rsid w:val="00042029"/>
    <w:rsid w:val="003D09C8"/>
    <w:rsid w:val="005474F7"/>
    <w:rsid w:val="00685CCC"/>
    <w:rsid w:val="00692A70"/>
    <w:rsid w:val="006D3E42"/>
    <w:rsid w:val="0086122B"/>
    <w:rsid w:val="00D838BB"/>
    <w:rsid w:val="00F84742"/>
    <w:rsid w:val="010A45C2"/>
    <w:rsid w:val="0549216E"/>
    <w:rsid w:val="091C5BAC"/>
    <w:rsid w:val="0BD516BF"/>
    <w:rsid w:val="0C8B08A3"/>
    <w:rsid w:val="0F981E72"/>
    <w:rsid w:val="194E6A58"/>
    <w:rsid w:val="20597EB3"/>
    <w:rsid w:val="21D10AC4"/>
    <w:rsid w:val="25E51A3B"/>
    <w:rsid w:val="2ED2726E"/>
    <w:rsid w:val="328B0663"/>
    <w:rsid w:val="36E427A0"/>
    <w:rsid w:val="4BFE3686"/>
    <w:rsid w:val="4EFB4CDF"/>
    <w:rsid w:val="4FDD48C4"/>
    <w:rsid w:val="5B7C75A0"/>
    <w:rsid w:val="62823583"/>
    <w:rsid w:val="69272142"/>
    <w:rsid w:val="6FAE5165"/>
    <w:rsid w:val="70584BE5"/>
    <w:rsid w:val="70CF1C9F"/>
    <w:rsid w:val="723E4B15"/>
    <w:rsid w:val="7490338E"/>
    <w:rsid w:val="7BE2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359</Words>
  <Characters>515</Characters>
  <Lines>3</Lines>
  <Paragraphs>1</Paragraphs>
  <TotalTime>111</TotalTime>
  <ScaleCrop>false</ScaleCrop>
  <LinksUpToDate>false</LinksUpToDate>
  <CharactersWithSpaces>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2024-08-05T08:14:00Z</dcterms:created>
  <dc:creator>Federer</dc:creator>
  <cp:lastModifiedBy>20000个</cp:lastModifiedBy>
  <cp:lastPrinted>2025-02-05T07:46:00Z</cp:lastPrinted>
  <dcterms:modified xsi:type="dcterms:W3CDTF">2025-02-28T07:35:21Z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9BCD3D3984E9438BAAFE11F5DE520B66_13</vt:lpwstr>
  </property>
  <property fmtid="{D5CDD505-2E9C-101B-9397-08002B2CF9AE}" pid="4" name="KSOTemplateDocerSaveRecord">
    <vt:lpwstr>eyJoZGlkIjoiYzQ3MzI5ODFjNTIxNWFlMTIyZWY2Y2M0NmVmNzZmODEiLCJ1c2VySWQiOiI5MDE3NzMwMjYifQ==</vt:lpwstr>
  </property>
</Properties>
</file>