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E6C9" w14:textId="71ECD0E9" w:rsidR="00ED474D" w:rsidRDefault="006F3314">
      <w:pPr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  <w:r>
        <w:rPr>
          <w:rFonts w:ascii="方正小标宋_GBK" w:eastAsia="方正小标宋_GBK" w:hAnsi="方正小标宋_GBK" w:cs="方正小标宋_GBK" w:hint="eastAsia"/>
          <w:sz w:val="40"/>
          <w:szCs w:val="48"/>
        </w:rPr>
        <w:t>2024年</w:t>
      </w:r>
      <w:r w:rsidR="001A7C21">
        <w:rPr>
          <w:rFonts w:ascii="方正小标宋_GBK" w:eastAsia="方正小标宋_GBK" w:hAnsi="方正小标宋_GBK" w:cs="方正小标宋_GBK" w:hint="eastAsia"/>
          <w:sz w:val="40"/>
          <w:szCs w:val="48"/>
        </w:rPr>
        <w:t>1—1</w:t>
      </w:r>
      <w:r w:rsidR="00C628F4">
        <w:rPr>
          <w:rFonts w:ascii="方正小标宋_GBK" w:eastAsia="方正小标宋_GBK" w:hAnsi="方正小标宋_GBK" w:cs="方正小标宋_GBK"/>
          <w:sz w:val="40"/>
          <w:szCs w:val="48"/>
        </w:rPr>
        <w:t>2</w:t>
      </w:r>
      <w:r w:rsidR="001A7C21">
        <w:rPr>
          <w:rFonts w:ascii="方正小标宋_GBK" w:eastAsia="方正小标宋_GBK" w:hAnsi="方正小标宋_GBK" w:cs="方正小标宋_GBK" w:hint="eastAsia"/>
          <w:sz w:val="40"/>
          <w:szCs w:val="48"/>
        </w:rPr>
        <w:t>月</w:t>
      </w:r>
      <w:r>
        <w:rPr>
          <w:rFonts w:ascii="方正小标宋_GBK" w:eastAsia="方正小标宋_GBK" w:hAnsi="方正小标宋_GBK" w:cs="方正小标宋_GBK" w:hint="eastAsia"/>
          <w:sz w:val="40"/>
          <w:szCs w:val="48"/>
        </w:rPr>
        <w:t>份沂源县财政收支运行情况</w:t>
      </w:r>
    </w:p>
    <w:p w14:paraId="2849DFA1" w14:textId="77777777" w:rsidR="00ED474D" w:rsidRDefault="00ED474D">
      <w:pPr>
        <w:jc w:val="left"/>
        <w:rPr>
          <w:rFonts w:ascii="黑体" w:eastAsia="黑体" w:hAnsi="黑体" w:cs="黑体"/>
          <w:sz w:val="40"/>
          <w:szCs w:val="48"/>
        </w:rPr>
      </w:pPr>
    </w:p>
    <w:p w14:paraId="003E1930" w14:textId="77777777" w:rsidR="00ED474D" w:rsidRDefault="006F3314">
      <w:pPr>
        <w:numPr>
          <w:ilvl w:val="0"/>
          <w:numId w:val="1"/>
        </w:numPr>
        <w:jc w:val="left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一般公共预算收入情况</w:t>
      </w:r>
    </w:p>
    <w:p w14:paraId="26081889" w14:textId="728D2DDA" w:rsidR="00ED474D" w:rsidRPr="00AD03D8" w:rsidRDefault="001A7C21" w:rsidP="00AD03D8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1—1</w:t>
      </w:r>
      <w:r w:rsidR="00C628F4">
        <w:rPr>
          <w:rFonts w:ascii="仿宋_GB2312" w:eastAsia="仿宋_GB2312" w:hAnsi="仿宋_GB2312" w:cs="仿宋_GB2312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份，全县一般公共预算收入完成</w:t>
      </w:r>
      <w:r w:rsidR="007C1664">
        <w:rPr>
          <w:rFonts w:ascii="仿宋_GB2312" w:eastAsia="仿宋_GB2312" w:hAnsi="仿宋_GB2312" w:cs="仿宋_GB2312"/>
          <w:sz w:val="32"/>
          <w:szCs w:val="40"/>
        </w:rPr>
        <w:t>24.84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亿元，同比增长</w:t>
      </w:r>
      <w:r w:rsidR="007C1664">
        <w:rPr>
          <w:rFonts w:ascii="仿宋_GB2312" w:eastAsia="仿宋_GB2312" w:hAnsi="宋体"/>
          <w:sz w:val="32"/>
          <w:szCs w:val="28"/>
        </w:rPr>
        <w:t>4.51</w:t>
      </w:r>
      <w:r w:rsidR="006F3314">
        <w:rPr>
          <w:rFonts w:ascii="仿宋_GB2312" w:eastAsia="仿宋_GB2312" w:hAnsi="宋体"/>
          <w:sz w:val="32"/>
          <w:szCs w:val="28"/>
        </w:rPr>
        <w:t>%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。其中，税收收入完成</w:t>
      </w:r>
      <w:r w:rsidR="007C1664">
        <w:rPr>
          <w:rFonts w:ascii="仿宋_GB2312" w:eastAsia="仿宋_GB2312" w:hAnsi="仿宋_GB2312" w:cs="仿宋_GB2312"/>
          <w:sz w:val="32"/>
          <w:szCs w:val="40"/>
        </w:rPr>
        <w:t>13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亿元，同比</w:t>
      </w:r>
      <w:r w:rsidR="006F3314">
        <w:rPr>
          <w:rFonts w:ascii="仿宋_GB2312" w:eastAsia="仿宋_GB2312" w:hAnsi="宋体" w:hint="eastAsia"/>
          <w:sz w:val="32"/>
          <w:szCs w:val="28"/>
        </w:rPr>
        <w:t>下降</w:t>
      </w:r>
      <w:r w:rsidR="007C1664">
        <w:rPr>
          <w:rFonts w:ascii="仿宋_GB2312" w:eastAsia="仿宋_GB2312" w:hAnsi="宋体"/>
          <w:sz w:val="32"/>
          <w:szCs w:val="28"/>
        </w:rPr>
        <w:t>12.65</w:t>
      </w:r>
      <w:r w:rsidR="006F3314">
        <w:rPr>
          <w:rFonts w:ascii="仿宋_GB2312" w:eastAsia="仿宋_GB2312" w:hAnsi="宋体"/>
          <w:sz w:val="32"/>
          <w:szCs w:val="28"/>
        </w:rPr>
        <w:t>%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。税收比重</w:t>
      </w:r>
      <w:r w:rsidR="007C1664">
        <w:rPr>
          <w:rFonts w:ascii="仿宋_GB2312" w:eastAsia="仿宋_GB2312" w:hAnsi="宋体"/>
          <w:sz w:val="32"/>
          <w:szCs w:val="28"/>
        </w:rPr>
        <w:t>52.33</w:t>
      </w:r>
      <w:r w:rsidR="006F3314">
        <w:rPr>
          <w:rFonts w:ascii="仿宋_GB2312" w:eastAsia="仿宋_GB2312" w:hAnsi="宋体" w:hint="eastAsia"/>
          <w:sz w:val="32"/>
          <w:szCs w:val="28"/>
        </w:rPr>
        <w:t>%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014F2012" w14:textId="77777777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主要财政收入科目情况如下：</w:t>
      </w:r>
    </w:p>
    <w:p w14:paraId="22F11468" w14:textId="611048C1" w:rsidR="00ED474D" w:rsidRDefault="006F3314">
      <w:pPr>
        <w:spacing w:line="560" w:lineRule="exact"/>
        <w:ind w:firstLineChars="200" w:firstLine="640"/>
        <w:jc w:val="left"/>
        <w:rPr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1.增值税</w:t>
      </w:r>
      <w:r w:rsidR="0022026C">
        <w:rPr>
          <w:rFonts w:ascii="仿宋_GB2312" w:eastAsia="仿宋_GB2312" w:hAnsi="仿宋_GB2312" w:cs="仿宋_GB2312"/>
          <w:sz w:val="32"/>
          <w:szCs w:val="40"/>
        </w:rPr>
        <w:t>5.38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</w:t>
      </w:r>
      <w:r>
        <w:rPr>
          <w:rFonts w:ascii="仿宋_GB2312" w:eastAsia="仿宋_GB2312" w:hAnsi="宋体" w:hint="eastAsia"/>
          <w:sz w:val="32"/>
          <w:szCs w:val="28"/>
        </w:rPr>
        <w:t>下降</w:t>
      </w:r>
      <w:r w:rsidR="0022026C">
        <w:rPr>
          <w:rFonts w:ascii="仿宋_GB2312" w:eastAsia="仿宋_GB2312" w:hAnsi="宋体"/>
          <w:sz w:val="32"/>
          <w:szCs w:val="28"/>
        </w:rPr>
        <w:t>34.91</w:t>
      </w:r>
      <w:r>
        <w:rPr>
          <w:rFonts w:ascii="仿宋_GB2312" w:eastAsia="仿宋_GB2312" w:hAnsi="宋体" w:hint="eastAsia"/>
          <w:sz w:val="32"/>
          <w:szCs w:val="28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4F17D73A" w14:textId="27929D44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2.企业所得税2.</w:t>
      </w:r>
      <w:r w:rsidR="001A7C21">
        <w:rPr>
          <w:rFonts w:ascii="仿宋_GB2312" w:eastAsia="仿宋_GB2312" w:hAnsi="仿宋_GB2312" w:cs="仿宋_GB2312"/>
          <w:sz w:val="32"/>
          <w:szCs w:val="40"/>
        </w:rPr>
        <w:t>6</w:t>
      </w:r>
      <w:r w:rsidR="0022026C">
        <w:rPr>
          <w:rFonts w:ascii="仿宋_GB2312" w:eastAsia="仿宋_GB2312" w:hAnsi="仿宋_GB2312" w:cs="仿宋_GB2312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</w:t>
      </w:r>
      <w:r>
        <w:rPr>
          <w:rFonts w:ascii="仿宋_GB2312" w:eastAsia="仿宋_GB2312" w:hAnsi="宋体" w:hint="eastAsia"/>
          <w:sz w:val="32"/>
          <w:szCs w:val="28"/>
        </w:rPr>
        <w:t>增长</w:t>
      </w:r>
      <w:r w:rsidR="0022026C">
        <w:rPr>
          <w:rFonts w:ascii="仿宋_GB2312" w:eastAsia="仿宋_GB2312" w:hAnsi="宋体"/>
          <w:sz w:val="32"/>
          <w:szCs w:val="28"/>
        </w:rPr>
        <w:t>50.64</w:t>
      </w:r>
      <w:r>
        <w:rPr>
          <w:rFonts w:ascii="仿宋_GB2312" w:eastAsia="仿宋_GB2312" w:hAnsi="宋体" w:hint="eastAsia"/>
          <w:sz w:val="32"/>
          <w:szCs w:val="28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15305426" w14:textId="638FFB16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3.个人所得税</w:t>
      </w:r>
      <w:r w:rsidR="005B026C">
        <w:rPr>
          <w:rFonts w:ascii="仿宋_GB2312" w:eastAsia="仿宋_GB2312" w:hAnsi="仿宋_GB2312" w:cs="仿宋_GB2312"/>
          <w:sz w:val="32"/>
          <w:szCs w:val="40"/>
        </w:rPr>
        <w:t>1.0</w:t>
      </w:r>
      <w:r w:rsidR="0022026C">
        <w:rPr>
          <w:rFonts w:ascii="仿宋_GB2312" w:eastAsia="仿宋_GB2312" w:hAnsi="仿宋_GB2312" w:cs="仿宋_GB2312"/>
          <w:sz w:val="32"/>
          <w:szCs w:val="40"/>
        </w:rPr>
        <w:t>8</w:t>
      </w:r>
      <w:r w:rsidR="005B026C">
        <w:rPr>
          <w:rFonts w:ascii="仿宋_GB2312" w:eastAsia="仿宋_GB2312" w:hAnsi="仿宋_GB2312" w:cs="仿宋_GB2312" w:hint="eastAsia"/>
          <w:sz w:val="32"/>
          <w:szCs w:val="40"/>
        </w:rPr>
        <w:t>亿</w:t>
      </w:r>
      <w:r>
        <w:rPr>
          <w:rFonts w:ascii="仿宋_GB2312" w:eastAsia="仿宋_GB2312" w:hAnsi="仿宋_GB2312" w:cs="仿宋_GB2312" w:hint="eastAsia"/>
          <w:sz w:val="32"/>
          <w:szCs w:val="40"/>
        </w:rPr>
        <w:t>元，</w:t>
      </w:r>
      <w:r>
        <w:rPr>
          <w:rFonts w:ascii="仿宋_GB2312" w:eastAsia="仿宋_GB2312" w:hAnsi="宋体" w:hint="eastAsia"/>
          <w:sz w:val="32"/>
          <w:szCs w:val="28"/>
        </w:rPr>
        <w:t>增长</w:t>
      </w:r>
      <w:r w:rsidR="0022026C">
        <w:rPr>
          <w:rFonts w:ascii="仿宋_GB2312" w:eastAsia="仿宋_GB2312" w:hAnsi="宋体"/>
          <w:sz w:val="32"/>
          <w:szCs w:val="28"/>
        </w:rPr>
        <w:t>127.8</w:t>
      </w:r>
      <w:r>
        <w:rPr>
          <w:rFonts w:ascii="仿宋_GB2312" w:eastAsia="仿宋_GB2312" w:hAnsi="宋体" w:hint="eastAsia"/>
          <w:sz w:val="32"/>
          <w:szCs w:val="28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34BD2F94" w14:textId="28077B4E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4.城市维护建设税</w:t>
      </w:r>
      <w:r w:rsidR="0022026C">
        <w:rPr>
          <w:rFonts w:ascii="仿宋_GB2312" w:eastAsia="仿宋_GB2312" w:hAnsi="仿宋_GB2312" w:cs="仿宋_GB2312"/>
          <w:sz w:val="32"/>
          <w:szCs w:val="40"/>
        </w:rPr>
        <w:t>5491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>
        <w:rPr>
          <w:rFonts w:ascii="仿宋_GB2312" w:eastAsia="仿宋_GB2312" w:hAnsi="宋体" w:hint="eastAsia"/>
          <w:sz w:val="32"/>
          <w:szCs w:val="28"/>
        </w:rPr>
        <w:t>下降</w:t>
      </w:r>
      <w:r w:rsidR="0022026C">
        <w:rPr>
          <w:rFonts w:ascii="仿宋_GB2312" w:eastAsia="仿宋_GB2312" w:hAnsi="宋体"/>
          <w:sz w:val="32"/>
          <w:szCs w:val="28"/>
        </w:rPr>
        <w:t>30.25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2B28E7A1" w14:textId="63854125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5.车船税</w:t>
      </w:r>
      <w:r w:rsidR="0022026C">
        <w:rPr>
          <w:rFonts w:ascii="仿宋_GB2312" w:eastAsia="仿宋_GB2312" w:hAnsi="仿宋_GB2312" w:cs="仿宋_GB2312"/>
          <w:sz w:val="32"/>
          <w:szCs w:val="40"/>
        </w:rPr>
        <w:t>2214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万元，增长</w:t>
      </w:r>
      <w:r w:rsidR="0022026C">
        <w:rPr>
          <w:rFonts w:ascii="仿宋_GB2312" w:eastAsia="仿宋_GB2312" w:hAnsi="仿宋_GB2312" w:cs="仿宋_GB2312"/>
          <w:sz w:val="32"/>
          <w:szCs w:val="40"/>
        </w:rPr>
        <w:t>10.76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1B0EE942" w14:textId="2271E535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6.土地增值税</w:t>
      </w:r>
      <w:r w:rsidR="0022026C">
        <w:rPr>
          <w:rFonts w:ascii="仿宋_GB2312" w:eastAsia="仿宋_GB2312" w:hAnsi="仿宋_GB2312" w:cs="仿宋_GB2312"/>
          <w:sz w:val="32"/>
          <w:szCs w:val="40"/>
        </w:rPr>
        <w:t>1382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1A7C21">
        <w:rPr>
          <w:rFonts w:ascii="仿宋_GB2312" w:eastAsia="仿宋_GB2312" w:hAnsi="仿宋_GB2312" w:cs="仿宋_GB2312" w:hint="eastAsia"/>
          <w:sz w:val="32"/>
          <w:szCs w:val="40"/>
        </w:rPr>
        <w:t>下降</w:t>
      </w:r>
      <w:r w:rsidR="0022026C">
        <w:rPr>
          <w:rFonts w:ascii="仿宋_GB2312" w:eastAsia="仿宋_GB2312" w:hAnsi="仿宋_GB2312" w:cs="仿宋_GB2312"/>
          <w:sz w:val="32"/>
          <w:szCs w:val="40"/>
        </w:rPr>
        <w:t>74.88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20559270" w14:textId="1E6A228C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7.契税</w:t>
      </w:r>
      <w:r w:rsidR="0022026C">
        <w:rPr>
          <w:rFonts w:ascii="仿宋_GB2312" w:eastAsia="仿宋_GB2312" w:hAnsi="仿宋_GB2312" w:cs="仿宋_GB2312"/>
          <w:sz w:val="32"/>
          <w:szCs w:val="40"/>
        </w:rPr>
        <w:t>6028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万元，下降</w:t>
      </w:r>
      <w:r w:rsidR="0022026C">
        <w:rPr>
          <w:rFonts w:ascii="仿宋_GB2312" w:eastAsia="仿宋_GB2312" w:hAnsi="仿宋_GB2312" w:cs="仿宋_GB2312"/>
          <w:sz w:val="32"/>
          <w:szCs w:val="40"/>
        </w:rPr>
        <w:t>26.19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6E002F74" w14:textId="50026EB4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8.房产税</w:t>
      </w:r>
      <w:r w:rsidR="0022026C">
        <w:rPr>
          <w:rFonts w:ascii="仿宋_GB2312" w:eastAsia="仿宋_GB2312" w:hAnsi="仿宋_GB2312" w:cs="仿宋_GB2312"/>
          <w:sz w:val="32"/>
          <w:szCs w:val="40"/>
        </w:rPr>
        <w:t>1.01</w:t>
      </w:r>
      <w:r w:rsidR="0022026C">
        <w:rPr>
          <w:rFonts w:ascii="仿宋_GB2312" w:eastAsia="仿宋_GB2312" w:hAnsi="仿宋_GB2312" w:cs="仿宋_GB2312" w:hint="eastAsia"/>
          <w:sz w:val="32"/>
          <w:szCs w:val="40"/>
        </w:rPr>
        <w:t>亿</w:t>
      </w:r>
      <w:r>
        <w:rPr>
          <w:rFonts w:ascii="仿宋_GB2312" w:eastAsia="仿宋_GB2312" w:hAnsi="仿宋_GB2312" w:cs="仿宋_GB2312" w:hint="eastAsia"/>
          <w:sz w:val="32"/>
          <w:szCs w:val="40"/>
        </w:rPr>
        <w:t>元，增长</w:t>
      </w:r>
      <w:r w:rsidR="0022026C">
        <w:rPr>
          <w:rFonts w:ascii="仿宋_GB2312" w:eastAsia="仿宋_GB2312" w:hAnsi="仿宋_GB2312" w:cs="仿宋_GB2312"/>
          <w:sz w:val="32"/>
          <w:szCs w:val="40"/>
        </w:rPr>
        <w:t>29.27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48E3EBAB" w14:textId="77777777" w:rsidR="00ED474D" w:rsidRDefault="006F3314">
      <w:pPr>
        <w:numPr>
          <w:ilvl w:val="0"/>
          <w:numId w:val="1"/>
        </w:numPr>
        <w:jc w:val="left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一般公共预算支出情况</w:t>
      </w:r>
    </w:p>
    <w:p w14:paraId="1EB44D5F" w14:textId="2A10D5C8" w:rsidR="00ED474D" w:rsidRDefault="001A7C21">
      <w:pPr>
        <w:ind w:firstLineChars="200" w:firstLine="640"/>
        <w:jc w:val="left"/>
        <w:rPr>
          <w:rFonts w:ascii="黑体" w:eastAsia="黑体" w:hAnsi="黑体" w:cs="黑体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1—1</w:t>
      </w:r>
      <w:r w:rsidR="00E55030">
        <w:rPr>
          <w:rFonts w:ascii="仿宋_GB2312" w:eastAsia="仿宋_GB2312" w:hAnsi="仿宋_GB2312" w:cs="仿宋_GB2312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份，全</w:t>
      </w:r>
      <w:r w:rsidR="00751365">
        <w:rPr>
          <w:rFonts w:ascii="仿宋_GB2312" w:eastAsia="仿宋_GB2312" w:hAnsi="仿宋_GB2312" w:cs="仿宋_GB2312" w:hint="eastAsia"/>
          <w:sz w:val="32"/>
          <w:szCs w:val="40"/>
        </w:rPr>
        <w:t>县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一般公共预算支出完成</w:t>
      </w:r>
      <w:r w:rsidR="00E55030">
        <w:rPr>
          <w:rFonts w:ascii="仿宋_GB2312" w:eastAsia="仿宋_GB2312" w:hAnsi="仿宋_GB2312" w:cs="仿宋_GB2312"/>
          <w:sz w:val="32"/>
          <w:szCs w:val="40"/>
        </w:rPr>
        <w:t>47.03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亿元，同比</w:t>
      </w:r>
      <w:r w:rsidR="00756B2F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E55030">
        <w:rPr>
          <w:rFonts w:ascii="仿宋_GB2312" w:eastAsia="仿宋_GB2312" w:hAnsi="仿宋_GB2312" w:cs="仿宋_GB2312"/>
          <w:sz w:val="32"/>
          <w:szCs w:val="40"/>
        </w:rPr>
        <w:t>0.24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5A7AA437" w14:textId="77777777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主要财政支出科目情况如下：</w:t>
      </w:r>
    </w:p>
    <w:p w14:paraId="1D97D3E6" w14:textId="1CF0884A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1.教育支出</w:t>
      </w:r>
      <w:r w:rsidR="004A4564">
        <w:rPr>
          <w:rFonts w:ascii="仿宋_GB2312" w:eastAsia="仿宋_GB2312" w:hAnsi="仿宋_GB2312" w:cs="仿宋_GB2312"/>
          <w:sz w:val="32"/>
          <w:szCs w:val="40"/>
        </w:rPr>
        <w:t>11.72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</w:t>
      </w:r>
      <w:r w:rsidR="004A4564">
        <w:rPr>
          <w:rFonts w:ascii="仿宋_GB2312" w:eastAsia="仿宋_GB2312" w:hAnsi="仿宋_GB2312" w:cs="仿宋_GB2312" w:hint="eastAsia"/>
          <w:sz w:val="32"/>
          <w:szCs w:val="40"/>
        </w:rPr>
        <w:t>增长4.07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0E309D56" w14:textId="30A6AC9B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2.科学技术支出</w:t>
      </w:r>
      <w:r w:rsidR="00185D6B">
        <w:rPr>
          <w:rFonts w:ascii="仿宋_GB2312" w:eastAsia="仿宋_GB2312" w:hAnsi="仿宋_GB2312" w:cs="仿宋_GB2312"/>
          <w:sz w:val="32"/>
          <w:szCs w:val="40"/>
        </w:rPr>
        <w:t>9</w:t>
      </w:r>
      <w:r w:rsidR="004A4564">
        <w:rPr>
          <w:rFonts w:ascii="仿宋_GB2312" w:eastAsia="仿宋_GB2312" w:hAnsi="仿宋_GB2312" w:cs="仿宋_GB2312"/>
          <w:sz w:val="32"/>
          <w:szCs w:val="40"/>
        </w:rPr>
        <w:t>56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万元，增长</w:t>
      </w:r>
      <w:r w:rsidR="004A4564">
        <w:rPr>
          <w:rFonts w:ascii="仿宋_GB2312" w:eastAsia="仿宋_GB2312" w:hAnsi="仿宋_GB2312" w:cs="仿宋_GB2312"/>
          <w:sz w:val="32"/>
          <w:szCs w:val="40"/>
        </w:rPr>
        <w:t>1.7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3486A980" w14:textId="174B5380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3.文化旅游体育与传媒支出</w:t>
      </w:r>
      <w:r w:rsidR="004A4564">
        <w:rPr>
          <w:rFonts w:ascii="仿宋_GB2312" w:eastAsia="仿宋_GB2312" w:hAnsi="仿宋_GB2312" w:cs="仿宋_GB2312"/>
          <w:sz w:val="32"/>
          <w:szCs w:val="40"/>
        </w:rPr>
        <w:t>3725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4A4564">
        <w:rPr>
          <w:rFonts w:ascii="仿宋_GB2312" w:eastAsia="仿宋_GB2312" w:hAnsi="仿宋_GB2312" w:cs="仿宋_GB2312" w:hint="eastAsia"/>
          <w:sz w:val="32"/>
          <w:szCs w:val="40"/>
        </w:rPr>
        <w:t>下降5.34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3D6B5E83" w14:textId="4858414D" w:rsidR="00ED474D" w:rsidRDefault="006F3314" w:rsidP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4.社会保障和就业支出</w:t>
      </w:r>
      <w:r w:rsidR="004A4564">
        <w:rPr>
          <w:rFonts w:ascii="仿宋_GB2312" w:eastAsia="仿宋_GB2312" w:hAnsi="仿宋_GB2312" w:cs="仿宋_GB2312"/>
          <w:sz w:val="32"/>
          <w:szCs w:val="40"/>
        </w:rPr>
        <w:t>10.68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</w:t>
      </w:r>
      <w:r w:rsidR="0010464D">
        <w:rPr>
          <w:rFonts w:ascii="仿宋_GB2312" w:eastAsia="仿宋_GB2312" w:hAnsi="仿宋_GB2312" w:cs="仿宋_GB2312" w:hint="eastAsia"/>
          <w:sz w:val="32"/>
          <w:szCs w:val="40"/>
        </w:rPr>
        <w:t>下降</w:t>
      </w:r>
      <w:r w:rsidR="004A4564">
        <w:rPr>
          <w:rFonts w:ascii="仿宋_GB2312" w:eastAsia="仿宋_GB2312" w:hAnsi="仿宋_GB2312" w:cs="仿宋_GB2312"/>
          <w:sz w:val="32"/>
          <w:szCs w:val="40"/>
        </w:rPr>
        <w:t>10.31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70E09252" w14:textId="6A8A8E7D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5.卫生健康支出</w:t>
      </w:r>
      <w:r w:rsidR="0010464D">
        <w:rPr>
          <w:rFonts w:ascii="仿宋_GB2312" w:eastAsia="仿宋_GB2312" w:hAnsi="仿宋_GB2312" w:cs="仿宋_GB2312"/>
          <w:sz w:val="32"/>
          <w:szCs w:val="40"/>
        </w:rPr>
        <w:t>3.</w:t>
      </w:r>
      <w:r w:rsidR="004A4564">
        <w:rPr>
          <w:rFonts w:ascii="仿宋_GB2312" w:eastAsia="仿宋_GB2312" w:hAnsi="仿宋_GB2312" w:cs="仿宋_GB2312"/>
          <w:sz w:val="32"/>
          <w:szCs w:val="40"/>
        </w:rPr>
        <w:t>62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亿元，增长</w:t>
      </w:r>
      <w:r w:rsidR="004A4564">
        <w:rPr>
          <w:rFonts w:ascii="仿宋_GB2312" w:eastAsia="仿宋_GB2312" w:hAnsi="仿宋_GB2312" w:cs="仿宋_GB2312"/>
          <w:sz w:val="32"/>
          <w:szCs w:val="40"/>
        </w:rPr>
        <w:t>1.45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76E32444" w14:textId="2F2467A8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6.节能环保支出</w:t>
      </w:r>
      <w:r w:rsidR="004A4564">
        <w:rPr>
          <w:rFonts w:ascii="仿宋_GB2312" w:eastAsia="仿宋_GB2312" w:hAnsi="仿宋_GB2312" w:cs="仿宋_GB2312"/>
          <w:sz w:val="32"/>
          <w:szCs w:val="40"/>
        </w:rPr>
        <w:t>3249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万元，下降</w:t>
      </w:r>
      <w:r w:rsidR="004A4564">
        <w:rPr>
          <w:rFonts w:ascii="仿宋_GB2312" w:eastAsia="仿宋_GB2312" w:hAnsi="仿宋_GB2312" w:cs="仿宋_GB2312"/>
          <w:sz w:val="32"/>
          <w:szCs w:val="40"/>
        </w:rPr>
        <w:t>43.36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78AA94E9" w14:textId="72AF6E90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7.城乡社区支出</w:t>
      </w:r>
      <w:r w:rsidR="004A4564">
        <w:rPr>
          <w:rFonts w:ascii="仿宋_GB2312" w:eastAsia="仿宋_GB2312" w:hAnsi="仿宋_GB2312" w:cs="仿宋_GB2312"/>
          <w:sz w:val="32"/>
          <w:szCs w:val="40"/>
        </w:rPr>
        <w:t>1.06</w:t>
      </w:r>
      <w:r w:rsidR="004A4564">
        <w:rPr>
          <w:rFonts w:ascii="仿宋_GB2312" w:eastAsia="仿宋_GB2312" w:hAnsi="仿宋_GB2312" w:cs="仿宋_GB2312" w:hint="eastAsia"/>
          <w:sz w:val="32"/>
          <w:szCs w:val="40"/>
        </w:rPr>
        <w:t>亿</w:t>
      </w:r>
      <w:r>
        <w:rPr>
          <w:rFonts w:ascii="仿宋_GB2312" w:eastAsia="仿宋_GB2312" w:hAnsi="仿宋_GB2312" w:cs="仿宋_GB2312" w:hint="eastAsia"/>
          <w:sz w:val="32"/>
          <w:szCs w:val="40"/>
        </w:rPr>
        <w:t>元，</w:t>
      </w:r>
      <w:r w:rsidR="004A4564">
        <w:rPr>
          <w:rFonts w:ascii="仿宋_GB2312" w:eastAsia="仿宋_GB2312" w:hAnsi="仿宋_GB2312" w:cs="仿宋_GB2312" w:hint="eastAsia"/>
          <w:sz w:val="32"/>
          <w:szCs w:val="40"/>
        </w:rPr>
        <w:t>下降39.71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563ECA89" w14:textId="21EFDDB2" w:rsidR="00ED474D" w:rsidRDefault="006F3314" w:rsidP="00185D6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8.资源勘探信息等支出</w:t>
      </w:r>
      <w:r w:rsidR="00756B2F">
        <w:rPr>
          <w:rFonts w:ascii="仿宋_GB2312" w:eastAsia="仿宋_GB2312" w:hAnsi="仿宋_GB2312" w:cs="仿宋_GB2312"/>
          <w:sz w:val="32"/>
          <w:szCs w:val="40"/>
        </w:rPr>
        <w:t>1.8</w:t>
      </w:r>
      <w:r w:rsidR="004A4564">
        <w:rPr>
          <w:rFonts w:ascii="仿宋_GB2312" w:eastAsia="仿宋_GB2312" w:hAnsi="仿宋_GB2312" w:cs="仿宋_GB2312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亿元，增长</w:t>
      </w:r>
      <w:r w:rsidR="004A4564">
        <w:rPr>
          <w:rFonts w:ascii="仿宋_GB2312" w:eastAsia="仿宋_GB2312" w:hAnsi="仿宋_GB2312" w:cs="仿宋_GB2312"/>
          <w:sz w:val="32"/>
          <w:szCs w:val="40"/>
        </w:rPr>
        <w:t>366.07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  <w:bookmarkStart w:id="0" w:name="_GoBack"/>
      <w:bookmarkEnd w:id="0"/>
    </w:p>
    <w:p w14:paraId="5373E48B" w14:textId="77777777" w:rsidR="00ED474D" w:rsidRPr="00756B2F" w:rsidRDefault="00ED47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sectPr w:rsidR="00ED474D" w:rsidRPr="0075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FEC8F" w14:textId="77777777" w:rsidR="00935E40" w:rsidRDefault="00935E40" w:rsidP="00AD03D8">
      <w:r>
        <w:separator/>
      </w:r>
    </w:p>
  </w:endnote>
  <w:endnote w:type="continuationSeparator" w:id="0">
    <w:p w14:paraId="2700882E" w14:textId="77777777" w:rsidR="00935E40" w:rsidRDefault="00935E40" w:rsidP="00A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1" w:subsetted="1" w:fontKey="{92D7A4C0-4B56-42CD-9D35-0C72CE49B05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444AC3B-C891-40BF-AEE5-290587B2074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CA8BA60-8F25-497B-A2F1-05E3BDCCF52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736EB" w14:textId="77777777" w:rsidR="00935E40" w:rsidRDefault="00935E40" w:rsidP="00AD03D8">
      <w:r>
        <w:separator/>
      </w:r>
    </w:p>
  </w:footnote>
  <w:footnote w:type="continuationSeparator" w:id="0">
    <w:p w14:paraId="05249503" w14:textId="77777777" w:rsidR="00935E40" w:rsidRDefault="00935E40" w:rsidP="00AD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A2C50"/>
    <w:multiLevelType w:val="singleLevel"/>
    <w:tmpl w:val="52CA2C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WQ0ZTYzMGVlZjdmMWFhZjMxZWYzZmE0ODQzNDgifQ=="/>
  </w:docVars>
  <w:rsids>
    <w:rsidRoot w:val="2ED2726E"/>
    <w:rsid w:val="0010464D"/>
    <w:rsid w:val="00185D6B"/>
    <w:rsid w:val="001A7C21"/>
    <w:rsid w:val="00205203"/>
    <w:rsid w:val="0022026C"/>
    <w:rsid w:val="004A4564"/>
    <w:rsid w:val="005B026C"/>
    <w:rsid w:val="006F3314"/>
    <w:rsid w:val="00751365"/>
    <w:rsid w:val="00756B2F"/>
    <w:rsid w:val="007C1664"/>
    <w:rsid w:val="00935E40"/>
    <w:rsid w:val="00996B50"/>
    <w:rsid w:val="00A05FBF"/>
    <w:rsid w:val="00A06B7D"/>
    <w:rsid w:val="00AD03D8"/>
    <w:rsid w:val="00BD17FB"/>
    <w:rsid w:val="00C628F4"/>
    <w:rsid w:val="00E55030"/>
    <w:rsid w:val="00EB31F7"/>
    <w:rsid w:val="00ED474D"/>
    <w:rsid w:val="00F0505F"/>
    <w:rsid w:val="0BD516BF"/>
    <w:rsid w:val="16391213"/>
    <w:rsid w:val="1BED7950"/>
    <w:rsid w:val="20597EB3"/>
    <w:rsid w:val="2BCD4C02"/>
    <w:rsid w:val="2E6E3F01"/>
    <w:rsid w:val="2ED2726E"/>
    <w:rsid w:val="34631E80"/>
    <w:rsid w:val="3AF30EA9"/>
    <w:rsid w:val="4EFB4CDF"/>
    <w:rsid w:val="4FDD48C4"/>
    <w:rsid w:val="5B1B1AA0"/>
    <w:rsid w:val="65286D6A"/>
    <w:rsid w:val="69272142"/>
    <w:rsid w:val="6A127D3E"/>
    <w:rsid w:val="6BD44EA6"/>
    <w:rsid w:val="723E4B15"/>
    <w:rsid w:val="7C4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8C5F8-A986-418C-9A83-EDDBAA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D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03D8"/>
    <w:rPr>
      <w:kern w:val="2"/>
      <w:sz w:val="18"/>
      <w:szCs w:val="18"/>
    </w:rPr>
  </w:style>
  <w:style w:type="paragraph" w:styleId="a5">
    <w:name w:val="footer"/>
    <w:basedOn w:val="a"/>
    <w:link w:val="Char0"/>
    <w:rsid w:val="00AD0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03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Federer</dc:creator>
  <cp:lastModifiedBy>Administrator</cp:lastModifiedBy>
  <cp:revision>17</cp:revision>
  <dcterms:created xsi:type="dcterms:W3CDTF">2024-08-05T08:14:00Z</dcterms:created>
  <dcterms:modified xsi:type="dcterms:W3CDTF">2025-01-10T01:23:00Z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AED8FF6ADE9E48CEA78804FB2F2A09D6_11</vt:lpwstr>
  </property>
</Properties>
</file>