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7E6C9">
      <w:pPr>
        <w:jc w:val="center"/>
        <w:rPr>
          <w:rFonts w:ascii="方正小标宋_GBK" w:hAnsi="方正小标宋_GBK" w:eastAsia="方正小标宋_GBK" w:cs="方正小标宋_GBK"/>
          <w:sz w:val="40"/>
          <w:szCs w:val="4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2024年1—</w:t>
      </w:r>
      <w:r>
        <w:rPr>
          <w:rFonts w:ascii="Cambria" w:hAnsi="Cambria" w:eastAsia="方正小标宋_GBK" w:cs="方正小标宋_GBK"/>
          <w:sz w:val="40"/>
          <w:szCs w:val="48"/>
        </w:rPr>
        <w:t>8</w:t>
      </w: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月份沂源县财政收支运行情况</w:t>
      </w:r>
    </w:p>
    <w:p w14:paraId="2849DFA1">
      <w:pPr>
        <w:jc w:val="left"/>
        <w:rPr>
          <w:rFonts w:ascii="黑体" w:hAnsi="黑体" w:eastAsia="黑体" w:cs="黑体"/>
          <w:sz w:val="40"/>
          <w:szCs w:val="48"/>
        </w:rPr>
      </w:pPr>
    </w:p>
    <w:p w14:paraId="003E1930">
      <w:pPr>
        <w:numPr>
          <w:ilvl w:val="0"/>
          <w:numId w:val="1"/>
        </w:numPr>
        <w:jc w:val="left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一般公共预算收入情况</w:t>
      </w:r>
    </w:p>
    <w:p w14:paraId="26081889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1—</w:t>
      </w:r>
      <w:r>
        <w:rPr>
          <w:rFonts w:ascii="仿宋_GB2312" w:hAnsi="仿宋_GB2312" w:eastAsia="仿宋_GB2312" w:cs="仿宋_GB2312"/>
          <w:sz w:val="32"/>
          <w:szCs w:val="40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月份，全县一般公共预算收入完成</w:t>
      </w:r>
      <w:r>
        <w:rPr>
          <w:rFonts w:ascii="仿宋_GB2312" w:hAnsi="仿宋_GB2312" w:eastAsia="仿宋_GB2312" w:cs="仿宋_GB2312"/>
          <w:sz w:val="32"/>
          <w:szCs w:val="40"/>
        </w:rPr>
        <w:t>16.97</w:t>
      </w:r>
      <w:r>
        <w:rPr>
          <w:rFonts w:hint="eastAsia" w:ascii="仿宋_GB2312" w:hAnsi="仿宋_GB2312" w:eastAsia="仿宋_GB2312" w:cs="仿宋_GB2312"/>
          <w:sz w:val="32"/>
          <w:szCs w:val="40"/>
        </w:rPr>
        <w:t>亿元，同比增长</w:t>
      </w:r>
      <w:r>
        <w:rPr>
          <w:rFonts w:ascii="仿宋_GB2312" w:hAnsi="宋体" w:eastAsia="仿宋_GB2312"/>
          <w:sz w:val="32"/>
          <w:szCs w:val="28"/>
        </w:rPr>
        <w:t>4.15%</w:t>
      </w:r>
      <w:r>
        <w:rPr>
          <w:rFonts w:hint="eastAsia" w:ascii="仿宋_GB2312" w:hAnsi="仿宋_GB2312" w:eastAsia="仿宋_GB2312" w:cs="仿宋_GB2312"/>
          <w:sz w:val="32"/>
          <w:szCs w:val="40"/>
        </w:rPr>
        <w:t>。其中，税收收入完成</w:t>
      </w:r>
      <w:r>
        <w:rPr>
          <w:rFonts w:ascii="仿宋_GB2312" w:hAnsi="仿宋_GB2312" w:eastAsia="仿宋_GB2312" w:cs="仿宋_GB2312"/>
          <w:sz w:val="32"/>
          <w:szCs w:val="40"/>
        </w:rPr>
        <w:t>9.78</w:t>
      </w:r>
      <w:r>
        <w:rPr>
          <w:rFonts w:hint="eastAsia" w:ascii="仿宋_GB2312" w:hAnsi="仿宋_GB2312" w:eastAsia="仿宋_GB2312" w:cs="仿宋_GB2312"/>
          <w:sz w:val="32"/>
          <w:szCs w:val="40"/>
        </w:rPr>
        <w:t>亿元，同比</w:t>
      </w:r>
      <w:r>
        <w:rPr>
          <w:rFonts w:hint="eastAsia" w:ascii="仿宋_GB2312" w:hAnsi="宋体" w:eastAsia="仿宋_GB2312"/>
          <w:sz w:val="32"/>
          <w:szCs w:val="28"/>
        </w:rPr>
        <w:t>下降</w:t>
      </w:r>
      <w:r>
        <w:rPr>
          <w:rFonts w:ascii="仿宋_GB2312" w:hAnsi="宋体" w:eastAsia="仿宋_GB2312"/>
          <w:sz w:val="32"/>
          <w:szCs w:val="28"/>
        </w:rPr>
        <w:t>1.85%</w:t>
      </w:r>
      <w:r>
        <w:rPr>
          <w:rFonts w:hint="eastAsia" w:ascii="仿宋_GB2312" w:hAnsi="仿宋_GB2312" w:eastAsia="仿宋_GB2312" w:cs="仿宋_GB2312"/>
          <w:sz w:val="32"/>
          <w:szCs w:val="40"/>
        </w:rPr>
        <w:t>。税收比重</w:t>
      </w:r>
      <w:r>
        <w:rPr>
          <w:rFonts w:ascii="仿宋_GB2312" w:hAnsi="宋体" w:eastAsia="仿宋_GB2312"/>
          <w:sz w:val="32"/>
          <w:szCs w:val="28"/>
        </w:rPr>
        <w:t xml:space="preserve">57.61 </w:t>
      </w:r>
      <w:r>
        <w:rPr>
          <w:rFonts w:hint="eastAsia" w:ascii="仿宋_GB2312" w:hAnsi="宋体" w:eastAsia="仿宋_GB2312"/>
          <w:sz w:val="32"/>
          <w:szCs w:val="28"/>
        </w:rPr>
        <w:t>%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 w14:paraId="014F201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主要财政收入科目情况如下：</w:t>
      </w:r>
    </w:p>
    <w:p w14:paraId="22F11468">
      <w:pPr>
        <w:spacing w:line="560" w:lineRule="exact"/>
        <w:ind w:firstLine="640" w:firstLineChars="200"/>
        <w:jc w:val="left"/>
        <w:rPr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1.增值税</w:t>
      </w:r>
      <w:r>
        <w:rPr>
          <w:rFonts w:ascii="仿宋_GB2312" w:hAnsi="仿宋_GB2312" w:eastAsia="仿宋_GB2312" w:cs="仿宋_GB2312"/>
          <w:sz w:val="32"/>
          <w:szCs w:val="40"/>
        </w:rPr>
        <w:t>4.05</w:t>
      </w:r>
      <w:r>
        <w:rPr>
          <w:rFonts w:hint="eastAsia" w:ascii="仿宋_GB2312" w:hAnsi="仿宋_GB2312" w:eastAsia="仿宋_GB2312" w:cs="仿宋_GB2312"/>
          <w:sz w:val="32"/>
          <w:szCs w:val="40"/>
        </w:rPr>
        <w:t>亿元，</w:t>
      </w:r>
      <w:r>
        <w:rPr>
          <w:rFonts w:hint="eastAsia" w:ascii="仿宋_GB2312" w:hAnsi="宋体" w:eastAsia="仿宋_GB2312"/>
          <w:sz w:val="32"/>
          <w:szCs w:val="28"/>
        </w:rPr>
        <w:t>下降</w:t>
      </w:r>
      <w:r>
        <w:rPr>
          <w:rFonts w:ascii="仿宋_GB2312" w:hAnsi="宋体" w:eastAsia="仿宋_GB2312"/>
          <w:sz w:val="32"/>
          <w:szCs w:val="28"/>
        </w:rPr>
        <w:t>31.92</w:t>
      </w:r>
      <w:r>
        <w:rPr>
          <w:rFonts w:hint="eastAsia" w:ascii="仿宋_GB2312" w:hAnsi="宋体" w:eastAsia="仿宋_GB2312"/>
          <w:sz w:val="32"/>
          <w:szCs w:val="28"/>
        </w:rPr>
        <w:t>%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 w14:paraId="4F17D73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2.企业所得税2.1</w:t>
      </w:r>
      <w:r>
        <w:rPr>
          <w:rFonts w:ascii="仿宋_GB2312" w:hAnsi="仿宋_GB2312" w:eastAsia="仿宋_GB2312" w:cs="仿宋_GB2312"/>
          <w:sz w:val="32"/>
          <w:szCs w:val="40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亿元，</w:t>
      </w:r>
      <w:r>
        <w:rPr>
          <w:rFonts w:hint="eastAsia" w:ascii="仿宋_GB2312" w:hAnsi="宋体" w:eastAsia="仿宋_GB2312"/>
          <w:sz w:val="32"/>
          <w:szCs w:val="28"/>
        </w:rPr>
        <w:t>增长</w:t>
      </w:r>
      <w:r>
        <w:rPr>
          <w:rFonts w:ascii="仿宋_GB2312" w:hAnsi="宋体" w:eastAsia="仿宋_GB2312"/>
          <w:sz w:val="32"/>
          <w:szCs w:val="28"/>
        </w:rPr>
        <w:t>86.77</w:t>
      </w:r>
      <w:r>
        <w:rPr>
          <w:rFonts w:hint="eastAsia" w:ascii="仿宋_GB2312" w:hAnsi="宋体" w:eastAsia="仿宋_GB2312"/>
          <w:sz w:val="32"/>
          <w:szCs w:val="28"/>
        </w:rPr>
        <w:t>%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 w14:paraId="1530542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3.个人所得税</w:t>
      </w:r>
      <w:r>
        <w:rPr>
          <w:rFonts w:ascii="仿宋_GB2312" w:hAnsi="仿宋_GB2312" w:eastAsia="仿宋_GB2312" w:cs="仿宋_GB2312"/>
          <w:sz w:val="32"/>
          <w:szCs w:val="40"/>
        </w:rPr>
        <w:t>9154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万元，</w:t>
      </w:r>
      <w:r>
        <w:rPr>
          <w:rFonts w:hint="eastAsia" w:ascii="仿宋_GB2312" w:hAnsi="宋体" w:eastAsia="仿宋_GB2312"/>
          <w:sz w:val="32"/>
          <w:szCs w:val="28"/>
        </w:rPr>
        <w:t>增长</w:t>
      </w:r>
      <w:r>
        <w:rPr>
          <w:rFonts w:ascii="仿宋_GB2312" w:hAnsi="宋体" w:eastAsia="仿宋_GB2312"/>
          <w:sz w:val="32"/>
          <w:szCs w:val="28"/>
        </w:rPr>
        <w:t>251.81</w:t>
      </w:r>
      <w:r>
        <w:rPr>
          <w:rFonts w:hint="eastAsia" w:ascii="仿宋_GB2312" w:hAnsi="宋体" w:eastAsia="仿宋_GB2312"/>
          <w:sz w:val="32"/>
          <w:szCs w:val="28"/>
        </w:rPr>
        <w:t>%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 w14:paraId="34BD2F9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4.城市维护建设税</w:t>
      </w:r>
      <w:r>
        <w:rPr>
          <w:rFonts w:ascii="仿宋_GB2312" w:hAnsi="仿宋_GB2312" w:eastAsia="仿宋_GB2312" w:cs="仿宋_GB2312"/>
          <w:sz w:val="32"/>
          <w:szCs w:val="40"/>
        </w:rPr>
        <w:t>3617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万元，</w:t>
      </w:r>
      <w:r>
        <w:rPr>
          <w:rFonts w:hint="eastAsia" w:ascii="仿宋_GB2312" w:hAnsi="宋体" w:eastAsia="仿宋_GB2312"/>
          <w:sz w:val="32"/>
          <w:szCs w:val="28"/>
        </w:rPr>
        <w:t>下降31.</w:t>
      </w:r>
      <w:r>
        <w:rPr>
          <w:rFonts w:ascii="仿宋_GB2312" w:hAnsi="宋体" w:eastAsia="仿宋_GB2312"/>
          <w:sz w:val="32"/>
          <w:szCs w:val="28"/>
        </w:rPr>
        <w:t>12</w:t>
      </w:r>
      <w:r>
        <w:rPr>
          <w:rFonts w:hint="eastAsia" w:ascii="仿宋_GB2312" w:hAnsi="仿宋_GB2312" w:eastAsia="仿宋_GB2312" w:cs="仿宋_GB2312"/>
          <w:sz w:val="32"/>
          <w:szCs w:val="40"/>
        </w:rPr>
        <w:t>%。</w:t>
      </w:r>
    </w:p>
    <w:p w14:paraId="2B28E7A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5.车船税</w:t>
      </w:r>
      <w:r>
        <w:rPr>
          <w:rFonts w:ascii="仿宋_GB2312" w:hAnsi="仿宋_GB2312" w:eastAsia="仿宋_GB2312" w:cs="仿宋_GB2312"/>
          <w:sz w:val="32"/>
          <w:szCs w:val="40"/>
        </w:rPr>
        <w:t>1390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万元，增长</w:t>
      </w:r>
      <w:r>
        <w:rPr>
          <w:rFonts w:ascii="仿宋_GB2312" w:hAnsi="仿宋_GB2312" w:eastAsia="仿宋_GB2312" w:cs="仿宋_GB2312"/>
          <w:sz w:val="32"/>
          <w:szCs w:val="40"/>
        </w:rPr>
        <w:t>5.46</w:t>
      </w:r>
      <w:r>
        <w:rPr>
          <w:rFonts w:hint="eastAsia" w:ascii="仿宋_GB2312" w:hAnsi="仿宋_GB2312" w:eastAsia="仿宋_GB2312" w:cs="仿宋_GB2312"/>
          <w:sz w:val="32"/>
          <w:szCs w:val="40"/>
        </w:rPr>
        <w:t>%。</w:t>
      </w:r>
    </w:p>
    <w:p w14:paraId="1B0EE94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6.土地增值税</w:t>
      </w:r>
      <w:r>
        <w:rPr>
          <w:rFonts w:ascii="仿宋_GB2312" w:hAnsi="仿宋_GB2312" w:eastAsia="仿宋_GB2312" w:cs="仿宋_GB2312"/>
          <w:sz w:val="32"/>
          <w:szCs w:val="40"/>
        </w:rPr>
        <w:t>1369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万元，增长</w:t>
      </w:r>
      <w:r>
        <w:rPr>
          <w:rFonts w:ascii="仿宋_GB2312" w:hAnsi="仿宋_GB2312" w:eastAsia="仿宋_GB2312" w:cs="仿宋_GB2312"/>
          <w:sz w:val="32"/>
          <w:szCs w:val="40"/>
        </w:rPr>
        <w:t>78.49</w:t>
      </w:r>
      <w:r>
        <w:rPr>
          <w:rFonts w:hint="eastAsia" w:ascii="仿宋_GB2312" w:hAnsi="仿宋_GB2312" w:eastAsia="仿宋_GB2312" w:cs="仿宋_GB2312"/>
          <w:sz w:val="32"/>
          <w:szCs w:val="40"/>
        </w:rPr>
        <w:t>%。</w:t>
      </w:r>
    </w:p>
    <w:p w14:paraId="2055927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7.契税</w:t>
      </w:r>
      <w:r>
        <w:rPr>
          <w:rFonts w:ascii="仿宋_GB2312" w:hAnsi="仿宋_GB2312" w:eastAsia="仿宋_GB2312" w:cs="仿宋_GB2312"/>
          <w:sz w:val="32"/>
          <w:szCs w:val="40"/>
        </w:rPr>
        <w:t>3956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万元，下降</w:t>
      </w:r>
      <w:r>
        <w:rPr>
          <w:rFonts w:ascii="仿宋_GB2312" w:hAnsi="仿宋_GB2312" w:eastAsia="仿宋_GB2312" w:cs="仿宋_GB2312"/>
          <w:sz w:val="32"/>
          <w:szCs w:val="40"/>
        </w:rPr>
        <w:t>32.02</w:t>
      </w:r>
      <w:r>
        <w:rPr>
          <w:rFonts w:hint="eastAsia" w:ascii="仿宋_GB2312" w:hAnsi="仿宋_GB2312" w:eastAsia="仿宋_GB2312" w:cs="仿宋_GB2312"/>
          <w:sz w:val="32"/>
          <w:szCs w:val="40"/>
        </w:rPr>
        <w:t>%。</w:t>
      </w:r>
    </w:p>
    <w:p w14:paraId="6E002F7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8.房产税</w:t>
      </w:r>
      <w:r>
        <w:rPr>
          <w:rFonts w:ascii="仿宋_GB2312" w:hAnsi="仿宋_GB2312" w:eastAsia="仿宋_GB2312" w:cs="仿宋_GB2312"/>
          <w:sz w:val="32"/>
          <w:szCs w:val="40"/>
        </w:rPr>
        <w:t>7818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万元，增长</w:t>
      </w:r>
      <w:r>
        <w:rPr>
          <w:rFonts w:ascii="仿宋_GB2312" w:hAnsi="仿宋_GB2312" w:eastAsia="仿宋_GB2312" w:cs="仿宋_GB2312"/>
          <w:sz w:val="32"/>
          <w:szCs w:val="40"/>
        </w:rPr>
        <w:t>64.33</w:t>
      </w:r>
      <w:r>
        <w:rPr>
          <w:rFonts w:hint="eastAsia" w:ascii="仿宋_GB2312" w:hAnsi="仿宋_GB2312" w:eastAsia="仿宋_GB2312" w:cs="仿宋_GB2312"/>
          <w:sz w:val="32"/>
          <w:szCs w:val="40"/>
        </w:rPr>
        <w:t>%。</w:t>
      </w:r>
    </w:p>
    <w:p w14:paraId="48E3EBAB">
      <w:pPr>
        <w:numPr>
          <w:ilvl w:val="0"/>
          <w:numId w:val="1"/>
        </w:numPr>
        <w:jc w:val="left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一般公共预算支出情况</w:t>
      </w:r>
    </w:p>
    <w:p w14:paraId="1EB44D5F">
      <w:pPr>
        <w:ind w:firstLine="640" w:firstLineChars="200"/>
        <w:jc w:val="left"/>
        <w:rPr>
          <w:rFonts w:ascii="黑体" w:hAnsi="黑体" w:eastAsia="黑体" w:cs="黑体"/>
          <w:sz w:val="36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1—</w:t>
      </w:r>
      <w:r>
        <w:rPr>
          <w:rFonts w:ascii="仿宋_GB2312" w:hAnsi="仿宋_GB2312" w:eastAsia="仿宋_GB2312" w:cs="仿宋_GB2312"/>
          <w:sz w:val="32"/>
          <w:szCs w:val="40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月份，全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一般公共预算支出完成</w:t>
      </w:r>
      <w:r>
        <w:rPr>
          <w:rFonts w:ascii="仿宋_GB2312" w:hAnsi="仿宋_GB2312" w:eastAsia="仿宋_GB2312" w:cs="仿宋_GB2312"/>
          <w:sz w:val="32"/>
          <w:szCs w:val="40"/>
        </w:rPr>
        <w:t>29.56</w:t>
      </w:r>
      <w:r>
        <w:rPr>
          <w:rFonts w:hint="eastAsia" w:ascii="仿宋_GB2312" w:hAnsi="仿宋_GB2312" w:eastAsia="仿宋_GB2312" w:cs="仿宋_GB2312"/>
          <w:sz w:val="32"/>
          <w:szCs w:val="40"/>
        </w:rPr>
        <w:t>亿元，同比下降</w:t>
      </w:r>
      <w:r>
        <w:rPr>
          <w:rFonts w:ascii="仿宋_GB2312" w:hAnsi="仿宋_GB2312" w:eastAsia="仿宋_GB2312" w:cs="仿宋_GB2312"/>
          <w:sz w:val="32"/>
          <w:szCs w:val="40"/>
        </w:rPr>
        <w:t>1.25</w:t>
      </w:r>
      <w:r>
        <w:rPr>
          <w:rFonts w:hint="eastAsia" w:ascii="仿宋_GB2312" w:hAnsi="仿宋_GB2312" w:eastAsia="仿宋_GB2312" w:cs="仿宋_GB2312"/>
          <w:sz w:val="32"/>
          <w:szCs w:val="40"/>
        </w:rPr>
        <w:t>%。</w:t>
      </w:r>
    </w:p>
    <w:p w14:paraId="5A7AA43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主要财政支出科目情况如下：</w:t>
      </w:r>
    </w:p>
    <w:p w14:paraId="1D97D3E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1.教育支出</w:t>
      </w:r>
      <w:r>
        <w:rPr>
          <w:rFonts w:ascii="仿宋_GB2312" w:hAnsi="仿宋_GB2312" w:eastAsia="仿宋_GB2312" w:cs="仿宋_GB2312"/>
          <w:sz w:val="32"/>
          <w:szCs w:val="40"/>
        </w:rPr>
        <w:t>6.62</w:t>
      </w:r>
      <w:r>
        <w:rPr>
          <w:rFonts w:hint="eastAsia" w:ascii="仿宋_GB2312" w:hAnsi="仿宋_GB2312" w:eastAsia="仿宋_GB2312" w:cs="仿宋_GB2312"/>
          <w:sz w:val="32"/>
          <w:szCs w:val="40"/>
        </w:rPr>
        <w:t>亿元，下降</w:t>
      </w:r>
      <w:r>
        <w:rPr>
          <w:rFonts w:ascii="仿宋_GB2312" w:hAnsi="仿宋_GB2312" w:eastAsia="仿宋_GB2312" w:cs="仿宋_GB2312"/>
          <w:sz w:val="32"/>
          <w:szCs w:val="40"/>
        </w:rPr>
        <w:t>9.52</w:t>
      </w:r>
      <w:r>
        <w:rPr>
          <w:rFonts w:hint="eastAsia" w:ascii="仿宋_GB2312" w:hAnsi="仿宋_GB2312" w:eastAsia="仿宋_GB2312" w:cs="仿宋_GB2312"/>
          <w:sz w:val="32"/>
          <w:szCs w:val="40"/>
        </w:rPr>
        <w:t>%。</w:t>
      </w:r>
    </w:p>
    <w:p w14:paraId="0E309D5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2.科学技术支出</w:t>
      </w:r>
      <w:r>
        <w:rPr>
          <w:rFonts w:ascii="仿宋_GB2312" w:hAnsi="仿宋_GB2312" w:eastAsia="仿宋_GB2312" w:cs="仿宋_GB2312"/>
          <w:sz w:val="32"/>
          <w:szCs w:val="40"/>
        </w:rPr>
        <w:t>798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万元，增长</w:t>
      </w:r>
      <w:r>
        <w:rPr>
          <w:rFonts w:ascii="仿宋_GB2312" w:hAnsi="仿宋_GB2312" w:eastAsia="仿宋_GB2312" w:cs="仿宋_GB2312"/>
          <w:sz w:val="32"/>
          <w:szCs w:val="40"/>
        </w:rPr>
        <w:t>6.26</w:t>
      </w:r>
      <w:r>
        <w:rPr>
          <w:rFonts w:hint="eastAsia" w:ascii="仿宋_GB2312" w:hAnsi="仿宋_GB2312" w:eastAsia="仿宋_GB2312" w:cs="仿宋_GB2312"/>
          <w:sz w:val="32"/>
          <w:szCs w:val="40"/>
        </w:rPr>
        <w:t>%。</w:t>
      </w:r>
    </w:p>
    <w:p w14:paraId="3486A98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3.文化旅游体育与传媒支出</w:t>
      </w:r>
      <w:r>
        <w:rPr>
          <w:rFonts w:ascii="仿宋_GB2312" w:hAnsi="仿宋_GB2312" w:eastAsia="仿宋_GB2312" w:cs="仿宋_GB2312"/>
          <w:sz w:val="32"/>
          <w:szCs w:val="40"/>
        </w:rPr>
        <w:t>2309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万元，增长</w:t>
      </w:r>
      <w:r>
        <w:rPr>
          <w:rFonts w:ascii="仿宋_GB2312" w:hAnsi="仿宋_GB2312" w:eastAsia="仿宋_GB2312" w:cs="仿宋_GB2312"/>
          <w:sz w:val="32"/>
          <w:szCs w:val="40"/>
        </w:rPr>
        <w:t>6.55</w:t>
      </w:r>
      <w:r>
        <w:rPr>
          <w:rFonts w:hint="eastAsia" w:ascii="仿宋_GB2312" w:hAnsi="仿宋_GB2312" w:eastAsia="仿宋_GB2312" w:cs="仿宋_GB2312"/>
          <w:sz w:val="32"/>
          <w:szCs w:val="40"/>
        </w:rPr>
        <w:t>%。</w:t>
      </w:r>
    </w:p>
    <w:p w14:paraId="3D6B5E8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4.社会保障和就业支出</w:t>
      </w:r>
      <w:r>
        <w:rPr>
          <w:rFonts w:ascii="仿宋_GB2312" w:hAnsi="仿宋_GB2312" w:eastAsia="仿宋_GB2312" w:cs="仿宋_GB2312"/>
          <w:sz w:val="32"/>
          <w:szCs w:val="40"/>
        </w:rPr>
        <w:t>7.72</w:t>
      </w:r>
      <w:r>
        <w:rPr>
          <w:rFonts w:hint="eastAsia" w:ascii="仿宋_GB2312" w:hAnsi="仿宋_GB2312" w:eastAsia="仿宋_GB2312" w:cs="仿宋_GB2312"/>
          <w:sz w:val="32"/>
          <w:szCs w:val="40"/>
        </w:rPr>
        <w:t>亿元，增长2.37%。</w:t>
      </w:r>
    </w:p>
    <w:p w14:paraId="70E0925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5.卫生健康支出2.</w:t>
      </w:r>
      <w:r>
        <w:rPr>
          <w:rFonts w:ascii="仿宋_GB2312" w:hAnsi="仿宋_GB2312" w:eastAsia="仿宋_GB2312" w:cs="仿宋_GB2312"/>
          <w:sz w:val="32"/>
          <w:szCs w:val="40"/>
        </w:rPr>
        <w:t>59</w:t>
      </w:r>
      <w:r>
        <w:rPr>
          <w:rFonts w:hint="eastAsia" w:ascii="仿宋_GB2312" w:hAnsi="仿宋_GB2312" w:eastAsia="仿宋_GB2312" w:cs="仿宋_GB2312"/>
          <w:sz w:val="32"/>
          <w:szCs w:val="40"/>
        </w:rPr>
        <w:t>亿元，增长</w:t>
      </w:r>
      <w:r>
        <w:rPr>
          <w:rFonts w:ascii="仿宋_GB2312" w:hAnsi="仿宋_GB2312" w:eastAsia="仿宋_GB2312" w:cs="仿宋_GB2312"/>
          <w:sz w:val="32"/>
          <w:szCs w:val="40"/>
        </w:rPr>
        <w:t>5.71</w:t>
      </w:r>
      <w:r>
        <w:rPr>
          <w:rFonts w:hint="eastAsia" w:ascii="仿宋_GB2312" w:hAnsi="仿宋_GB2312" w:eastAsia="仿宋_GB2312" w:cs="仿宋_GB2312"/>
          <w:sz w:val="32"/>
          <w:szCs w:val="40"/>
        </w:rPr>
        <w:t>%。</w:t>
      </w:r>
    </w:p>
    <w:p w14:paraId="76E3244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6.节能环保支出</w:t>
      </w:r>
      <w:r>
        <w:rPr>
          <w:rFonts w:ascii="仿宋_GB2312" w:hAnsi="仿宋_GB2312" w:eastAsia="仿宋_GB2312" w:cs="仿宋_GB2312"/>
          <w:sz w:val="32"/>
          <w:szCs w:val="40"/>
        </w:rPr>
        <w:t>1627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万元，下降</w:t>
      </w:r>
      <w:r>
        <w:rPr>
          <w:rFonts w:ascii="仿宋_GB2312" w:hAnsi="仿宋_GB2312" w:eastAsia="仿宋_GB2312" w:cs="仿宋_GB2312"/>
          <w:sz w:val="32"/>
          <w:szCs w:val="40"/>
        </w:rPr>
        <w:t>49.27</w:t>
      </w:r>
      <w:r>
        <w:rPr>
          <w:rFonts w:hint="eastAsia" w:ascii="仿宋_GB2312" w:hAnsi="仿宋_GB2312" w:eastAsia="仿宋_GB2312" w:cs="仿宋_GB2312"/>
          <w:sz w:val="32"/>
          <w:szCs w:val="40"/>
        </w:rPr>
        <w:t>%。</w:t>
      </w:r>
    </w:p>
    <w:p w14:paraId="78AA94E9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7.城乡社区支出</w:t>
      </w:r>
      <w:r>
        <w:rPr>
          <w:rFonts w:ascii="仿宋_GB2312" w:hAnsi="仿宋_GB2312" w:eastAsia="仿宋_GB2312" w:cs="仿宋_GB2312"/>
          <w:sz w:val="32"/>
          <w:szCs w:val="40"/>
        </w:rPr>
        <w:t>5550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万元，下降</w:t>
      </w:r>
      <w:r>
        <w:rPr>
          <w:rFonts w:ascii="仿宋_GB2312" w:hAnsi="仿宋_GB2312" w:eastAsia="仿宋_GB2312" w:cs="仿宋_GB2312"/>
          <w:sz w:val="32"/>
          <w:szCs w:val="40"/>
        </w:rPr>
        <w:t>5.47</w:t>
      </w:r>
      <w:r>
        <w:rPr>
          <w:rFonts w:hint="eastAsia" w:ascii="仿宋_GB2312" w:hAnsi="仿宋_GB2312" w:eastAsia="仿宋_GB2312" w:cs="仿宋_GB2312"/>
          <w:sz w:val="32"/>
          <w:szCs w:val="40"/>
        </w:rPr>
        <w:t>%。</w:t>
      </w:r>
    </w:p>
    <w:p w14:paraId="563ECA89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8.资源勘探信息等支出1.6</w:t>
      </w:r>
      <w:r>
        <w:rPr>
          <w:rFonts w:ascii="仿宋_GB2312" w:hAnsi="仿宋_GB2312" w:eastAsia="仿宋_GB2312" w:cs="仿宋_GB2312"/>
          <w:sz w:val="32"/>
          <w:szCs w:val="40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亿元，增长</w:t>
      </w:r>
      <w:r>
        <w:rPr>
          <w:rFonts w:ascii="仿宋_GB2312" w:hAnsi="仿宋_GB2312" w:eastAsia="仿宋_GB2312" w:cs="仿宋_GB2312"/>
          <w:sz w:val="32"/>
          <w:szCs w:val="40"/>
        </w:rPr>
        <w:t>335.49</w:t>
      </w:r>
      <w:r>
        <w:rPr>
          <w:rFonts w:hint="eastAsia" w:ascii="仿宋_GB2312" w:hAnsi="仿宋_GB2312" w:eastAsia="仿宋_GB2312" w:cs="仿宋_GB2312"/>
          <w:sz w:val="32"/>
          <w:szCs w:val="40"/>
        </w:rPr>
        <w:t>%。</w:t>
      </w:r>
    </w:p>
    <w:p w14:paraId="5373E48B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655C05-016C-4282-A397-BD0A945301C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626E0B1-84BA-4F0E-ADD1-4E1C53C69F9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4207C7D-11F4-4B11-87AA-989524442F5F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4" w:fontKey="{A9E6BF96-47CF-491C-ADC7-363A007376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2191571-EA65-44CA-BE72-76E7D75D6CB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CA2C50"/>
    <w:multiLevelType w:val="singleLevel"/>
    <w:tmpl w:val="52CA2C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NWQ0ZTYzMGVlZjdmMWFhZjMxZWYzZmE0ODQzNDgifQ=="/>
  </w:docVars>
  <w:rsids>
    <w:rsidRoot w:val="2ED2726E"/>
    <w:rsid w:val="006F3314"/>
    <w:rsid w:val="00ED474D"/>
    <w:rsid w:val="0BD516BF"/>
    <w:rsid w:val="16391213"/>
    <w:rsid w:val="165A17CE"/>
    <w:rsid w:val="1BED7950"/>
    <w:rsid w:val="20597EB3"/>
    <w:rsid w:val="2BCD4C02"/>
    <w:rsid w:val="2E6E3F01"/>
    <w:rsid w:val="2ED2726E"/>
    <w:rsid w:val="34631E80"/>
    <w:rsid w:val="3AF30EA9"/>
    <w:rsid w:val="4EFB4CDF"/>
    <w:rsid w:val="4FDD48C4"/>
    <w:rsid w:val="5B1B1AA0"/>
    <w:rsid w:val="65286D6A"/>
    <w:rsid w:val="69272142"/>
    <w:rsid w:val="6A127D3E"/>
    <w:rsid w:val="6BD44EA6"/>
    <w:rsid w:val="723E4B15"/>
    <w:rsid w:val="7C48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380</Words>
  <Characters>548</Characters>
  <Lines>4</Lines>
  <Paragraphs>1</Paragraphs>
  <TotalTime>19</TotalTime>
  <ScaleCrop>false</ScaleCrop>
  <LinksUpToDate>false</LinksUpToDate>
  <CharactersWithSpaces>549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2024-08-05T08:14:00Z</dcterms:created>
  <dc:creator>Federer</dc:creator>
  <cp:lastModifiedBy>Federer</cp:lastModifiedBy>
  <dcterms:modified xsi:type="dcterms:W3CDTF">2024-09-14T04:39:51Z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758C8EA16CFD4F73A9DB5271382930DD_13</vt:lpwstr>
  </property>
</Properties>
</file>