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E6C9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2024年1月份沂源县财政收支运行情况</w:t>
      </w:r>
    </w:p>
    <w:p w14:paraId="2849DFA1">
      <w:pPr>
        <w:jc w:val="left"/>
        <w:rPr>
          <w:rFonts w:hint="eastAsia" w:ascii="黑体" w:hAnsi="黑体" w:eastAsia="黑体" w:cs="黑体"/>
          <w:sz w:val="40"/>
          <w:szCs w:val="48"/>
        </w:rPr>
      </w:pPr>
    </w:p>
    <w:p w14:paraId="003E1930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6"/>
          <w:szCs w:val="44"/>
          <w:lang w:eastAsia="zh-CN"/>
        </w:rPr>
      </w:pPr>
      <w:r>
        <w:rPr>
          <w:rFonts w:hint="eastAsia" w:ascii="黑体" w:hAnsi="黑体" w:eastAsia="黑体" w:cs="黑体"/>
          <w:sz w:val="36"/>
          <w:szCs w:val="44"/>
          <w:lang w:eastAsia="zh-CN"/>
        </w:rPr>
        <w:t>一般公共预算收入情况</w:t>
      </w:r>
    </w:p>
    <w:p w14:paraId="260818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1月份，全县一般公共预算收入完成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2.33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亿元，同比增长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22.98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%。其中，税收收入完成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1.82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亿元，同比增长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17.11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%。税收比重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73.82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014F2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主要财政收入科目情况如下：</w:t>
      </w:r>
    </w:p>
    <w:p w14:paraId="22F11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1.增值税3928万元，</w:t>
      </w:r>
      <w:r>
        <w:rPr>
          <w:rFonts w:hint="eastAsia" w:ascii="仿宋_GB2312" w:hAnsi="宋体" w:eastAsia="仿宋_GB2312"/>
          <w:sz w:val="32"/>
          <w:szCs w:val="28"/>
        </w:rPr>
        <w:t>下降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51.38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%。</w:t>
      </w:r>
    </w:p>
    <w:p w14:paraId="4F17D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2.企业所得税7968万元，</w:t>
      </w:r>
      <w:r>
        <w:rPr>
          <w:rFonts w:hint="eastAsia" w:ascii="仿宋_GB2312" w:hAnsi="宋体" w:eastAsia="仿宋_GB2312"/>
          <w:sz w:val="32"/>
          <w:szCs w:val="28"/>
        </w:rPr>
        <w:t>增长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236.34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%。</w:t>
      </w:r>
    </w:p>
    <w:p w14:paraId="15305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3.个人所得税1273万元，</w:t>
      </w:r>
      <w:r>
        <w:rPr>
          <w:rFonts w:hint="eastAsia" w:ascii="仿宋_GB2312" w:hAnsi="宋体" w:eastAsia="仿宋_GB2312"/>
          <w:sz w:val="32"/>
          <w:szCs w:val="28"/>
        </w:rPr>
        <w:t>增长</w:t>
      </w:r>
      <w:r>
        <w:rPr>
          <w:rFonts w:hint="eastAsia" w:ascii="宋体" w:hAnsi="宋体" w:eastAsia="仿宋_GB2312" w:cs="宋体"/>
          <w:kern w:val="0"/>
          <w:sz w:val="28"/>
          <w:szCs w:val="28"/>
          <w:lang w:val="en-US" w:eastAsia="zh-CN"/>
        </w:rPr>
        <w:t>242.2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%。</w:t>
      </w:r>
    </w:p>
    <w:p w14:paraId="34BD2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4.城市维护建设税554万元，</w:t>
      </w:r>
      <w:r>
        <w:rPr>
          <w:rFonts w:hint="eastAsia" w:ascii="仿宋_GB2312" w:hAnsi="宋体" w:eastAsia="仿宋_GB2312"/>
          <w:sz w:val="32"/>
          <w:szCs w:val="28"/>
        </w:rPr>
        <w:t>下降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22.41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%。</w:t>
      </w:r>
    </w:p>
    <w:p w14:paraId="2B28E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5.车船税223万元，增长17.37%。</w:t>
      </w:r>
    </w:p>
    <w:p w14:paraId="1B0EE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6.土地增值税30万元，下降71.15%。</w:t>
      </w:r>
    </w:p>
    <w:p w14:paraId="20559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7.契税620万元，增长147.01%。</w:t>
      </w:r>
    </w:p>
    <w:p w14:paraId="6E002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8.房产税1699万元，增长17.99%。</w:t>
      </w:r>
    </w:p>
    <w:p w14:paraId="48E3EBAB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6"/>
          <w:szCs w:val="44"/>
          <w:lang w:eastAsia="zh-CN"/>
        </w:rPr>
      </w:pPr>
      <w:r>
        <w:rPr>
          <w:rFonts w:hint="eastAsia" w:ascii="黑体" w:hAnsi="黑体" w:eastAsia="黑体" w:cs="黑体"/>
          <w:sz w:val="36"/>
          <w:szCs w:val="44"/>
          <w:lang w:eastAsia="zh-CN"/>
        </w:rPr>
        <w:t>一般公共预算支出情况</w:t>
      </w:r>
    </w:p>
    <w:p w14:paraId="1EB44D5F"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6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1月份，全县一般公共预算支出完成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3.86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亿元，同比下降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19.07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5A7AA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主要财政支出科目情况如下：</w:t>
      </w:r>
    </w:p>
    <w:p w14:paraId="1D97D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1.教育支出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8093万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元，下降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19.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0E309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2.科学技术支出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431万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元，增长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951.22%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3486A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3.文化旅游体育与传媒支出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523万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元，增长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77.89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3D6B5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4.社会保障和就业支出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7888万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元，下降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24.95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7DE49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5.卫生健康支出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6323万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元，增长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24.62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76E324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6.节能环保支出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122万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元，下降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65.44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78AA9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7.城乡社区支出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762万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元，增长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11.73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563ECA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.资源勘探信息等支出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1321万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元，增长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344.78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5373E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484854-89C7-4687-BC11-693D0F0212D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0DE9124-8951-40ED-9302-56D78392CD6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11A086B-BFA6-4564-B537-422AA01A72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F3C1406-6715-4CE1-83D3-356639E5A4F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A2C50"/>
    <w:multiLevelType w:val="singleLevel"/>
    <w:tmpl w:val="52CA2C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NWQ0ZTYzMGVlZjdmMWFhZjMxZWYzZmE0ODQzNDgifQ=="/>
  </w:docVars>
  <w:rsids>
    <w:rsidRoot w:val="2ED2726E"/>
    <w:rsid w:val="010A45C2"/>
    <w:rsid w:val="0549216E"/>
    <w:rsid w:val="091C5BAC"/>
    <w:rsid w:val="0BD516BF"/>
    <w:rsid w:val="0C8B08A3"/>
    <w:rsid w:val="0F981E72"/>
    <w:rsid w:val="194E6A58"/>
    <w:rsid w:val="20597EB3"/>
    <w:rsid w:val="21D10AC4"/>
    <w:rsid w:val="25E51A3B"/>
    <w:rsid w:val="2ED2726E"/>
    <w:rsid w:val="328B0663"/>
    <w:rsid w:val="36E427A0"/>
    <w:rsid w:val="4BFE3686"/>
    <w:rsid w:val="4EFB4CDF"/>
    <w:rsid w:val="4FDD48C4"/>
    <w:rsid w:val="5B7C75A0"/>
    <w:rsid w:val="62823583"/>
    <w:rsid w:val="69272142"/>
    <w:rsid w:val="6FAE5165"/>
    <w:rsid w:val="70CF1C9F"/>
    <w:rsid w:val="718738B9"/>
    <w:rsid w:val="723E4B15"/>
    <w:rsid w:val="7490338E"/>
    <w:rsid w:val="7BE2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543</Characters>
  <Lines>0</Lines>
  <Paragraphs>0</Paragraphs>
  <TotalTime>84</TotalTime>
  <ScaleCrop>false</ScaleCrop>
  <LinksUpToDate>false</LinksUpToDate>
  <CharactersWithSpaces>543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2024-08-05T08:14:00Z</dcterms:created>
  <dc:creator>Federer</dc:creator>
  <cp:lastModifiedBy>Federer</cp:lastModifiedBy>
  <dcterms:modified xsi:type="dcterms:W3CDTF">2025-02-05T07:38:29Z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9BCD3D3984E9438BAAFE11F5DE520B66_13</vt:lpwstr>
  </property>
  <property fmtid="{D5CDD505-2E9C-101B-9397-08002B2CF9AE}" pid="4" name="KSOTemplateDocerSaveRecord">
    <vt:lpwstr>eyJoZGlkIjoiZWY5NWQ0ZTYzMGVlZjdmMWFhZjMxZWYzZmE0ODQzNDgiLCJ1c2VySWQiOiIxMzQwMzgyMzg0In0=</vt:lpwstr>
  </property>
</Properties>
</file>