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多举措做好财政惠民惠农补贴发放工作</w:t>
      </w:r>
    </w:p>
    <w:p>
      <w:pPr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做好惠民惠农财政补贴资金发</w:t>
      </w:r>
      <w:r>
        <w:rPr>
          <w:rFonts w:hint="eastAsia" w:ascii="仿宋_GB2312" w:eastAsia="仿宋_GB2312"/>
          <w:sz w:val="32"/>
        </w:rPr>
        <w:t>放工作，是事关千家万户的民生工程。沂源县</w:t>
      </w:r>
      <w:r>
        <w:rPr>
          <w:rFonts w:ascii="仿宋_GB2312" w:eastAsia="仿宋_GB2312"/>
          <w:sz w:val="32"/>
        </w:rPr>
        <w:t>财政局</w:t>
      </w:r>
      <w:r>
        <w:rPr>
          <w:rFonts w:hint="eastAsia" w:ascii="仿宋_GB2312" w:eastAsia="仿宋_GB2312"/>
          <w:sz w:val="32"/>
        </w:rPr>
        <w:t>多举措做好财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政惠民惠农补贴发放工作，在推动惠民惠农财政补贴政策落地见效、方便服务群众发挥了积极作用。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一是严格惠民惠农财政补贴政策清单管理。会同同级业务主管部门全面梳理现行惠民惠农财政补贴政策，推动将所有直接兑付到人到户的惠民惠农财政补贴政策，纳入清单管理，通过“一本通”发放。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二是</w:t>
      </w:r>
      <w:r>
        <w:rPr>
          <w:rFonts w:ascii="仿宋_GB2312" w:eastAsia="仿宋_GB2312"/>
          <w:sz w:val="32"/>
        </w:rPr>
        <w:t>规范补贴项目审核流程。补贴项目纳入“一本通”</w:t>
      </w:r>
      <w:r>
        <w:rPr>
          <w:rFonts w:hint="eastAsia" w:ascii="仿宋_GB2312" w:eastAsia="仿宋_GB2312"/>
          <w:sz w:val="32"/>
        </w:rPr>
        <w:t>发放，按照申请、审核、纳入、使用的程序办理。审核通过纳入“一本通”发放的，及时同步更新政策清单。</w:t>
      </w:r>
    </w:p>
    <w:p>
      <w:pPr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三是提高政策执行力</w:t>
      </w:r>
      <w:r>
        <w:rPr>
          <w:rFonts w:ascii="仿宋_GB2312" w:eastAsia="仿宋_GB2312"/>
          <w:sz w:val="32"/>
        </w:rPr>
        <w:t>。对纳入“一本通”</w:t>
      </w:r>
      <w:r>
        <w:rPr>
          <w:rFonts w:hint="eastAsia" w:ascii="仿宋_GB2312" w:eastAsia="仿宋_GB2312"/>
          <w:sz w:val="32"/>
        </w:rPr>
        <w:t>发放的惠民惠农财政补贴项目，县级财政部门切实提高政策执行力，根据补贴项目资金需求和工作进展，及时将补贴资金拨付代发金融机构，由代发金融机构直接发放至补贴领取账户，从源头杜绝补贴资金“一本通”系统外发放。今年1</w:t>
      </w:r>
      <w:r>
        <w:rPr>
          <w:rFonts w:ascii="仿宋_GB2312" w:eastAsia="仿宋_GB2312"/>
          <w:sz w:val="32"/>
        </w:rPr>
        <w:t>-6</w:t>
      </w:r>
      <w:r>
        <w:rPr>
          <w:rFonts w:hint="eastAsia" w:ascii="仿宋_GB2312" w:eastAsia="仿宋_GB2312"/>
          <w:sz w:val="32"/>
        </w:rPr>
        <w:t>月份通过集中统发系统成功发放补贴</w:t>
      </w:r>
      <w:r>
        <w:rPr>
          <w:rFonts w:ascii="仿宋_GB2312" w:eastAsia="仿宋_GB2312"/>
          <w:sz w:val="32"/>
        </w:rPr>
        <w:t>金额9827.66万元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供稿|农业科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ZDQwNWE4NDFiYmViNmRkYjQzMWYwYWFmYjNmYTcifQ=="/>
  </w:docVars>
  <w:rsids>
    <w:rsidRoot w:val="00A822AF"/>
    <w:rsid w:val="001E1597"/>
    <w:rsid w:val="002658CD"/>
    <w:rsid w:val="00A822AF"/>
    <w:rsid w:val="00DC0AEA"/>
    <w:rsid w:val="0660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413</Words>
  <Characters>421</Characters>
  <Lines>3</Lines>
  <Paragraphs>1</Paragraphs>
  <TotalTime>30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2023-09-06T00:39:00Z</dcterms:created>
  <dc:creator>Administrator</dc:creator>
  <cp:lastModifiedBy>微笑依然~</cp:lastModifiedBy>
  <dcterms:modified xsi:type="dcterms:W3CDTF">2023-09-06T02:25:08Z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FFD9F3D0994C4BE5AB272A346E9B18CF_12</vt:lpwstr>
  </property>
</Properties>
</file>