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关于做好2024年度全国会计专业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技术资格考试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各镇（街道）、经济开发区，县直各部门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，各大企业：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现将淄博市财政局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淄博市人力资源和社会保障局《关于做好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2024年度全国会计专业技术资格考试报名工作的通知》（淄财会﹝2024﹞1号）转发给你们，请知悉。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联系人：唐佳   联系电话：2950519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淄博市人力资源和社会保障局《关于做好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2024年度全国会计专业技术资格考试报名工作的通知》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附件2.2024年初级报名承诺书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附件3.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 xml:space="preserve">2024年会计专业技术初级资格考试报名明白纸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附件4.2024年会计专业技术高级资格考试报名明白纸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98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zdlYWY3Yjk5MTllYTllMDJmN2VlNTVhNDY1ZWIifQ=="/>
  </w:docVars>
  <w:rsids>
    <w:rsidRoot w:val="00000000"/>
    <w:rsid w:val="03313C30"/>
    <w:rsid w:val="0E7C1C0F"/>
    <w:rsid w:val="1099170E"/>
    <w:rsid w:val="1B955CBA"/>
    <w:rsid w:val="2077683A"/>
    <w:rsid w:val="5BE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2024-01-08T01:41:00Z</dcterms:created>
  <dc:creator>Administrator</dc:creator>
  <cp:lastModifiedBy>Federer</cp:lastModifiedBy>
  <dcterms:modified xsi:type="dcterms:W3CDTF">2024-01-08T01:53:04Z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1A89A5D6019341099C176EDE5A4D7ACC_13</vt:lpwstr>
  </property>
</Properties>
</file>