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7C8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0" w:firstLineChars="0"/>
        <w:jc w:val="both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</w:p>
    <w:p w14:paraId="154C3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0" w:firstLineChars="0"/>
        <w:jc w:val="center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沂源县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  <w:t>水利局关于《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沂河采砂规划报告（2026-2030年）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  <w:t>》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编制情况的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  <w:t>解读</w:t>
      </w:r>
    </w:p>
    <w:p w14:paraId="0BDEF873">
      <w:pPr>
        <w:pStyle w:val="2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Chars="0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</w:p>
    <w:p w14:paraId="20164700">
      <w:pPr>
        <w:pStyle w:val="2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Chars="0"/>
        <w:jc w:val="both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编制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背景</w:t>
      </w:r>
    </w:p>
    <w:p w14:paraId="78D458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27" w:firstLineChars="196"/>
        <w:jc w:val="both"/>
        <w:textAlignment w:val="baseline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2024年11月22日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山东省河长制办公室下发《山东省河长制办公室关于做好下阶段河湖长制几项重点工作的通知》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要求做好采砂规划编制，各市水行政主管部门根据来水来砂、河床演变趋势等河道演变情况，充分考虑防洪和通航安全、沿河涉水工程和设施正常运用以及水生态环境保护等方面要求，结合经济社会高质量发展的需要，全面摸清当地河砂最新总体情况，做好采砂规划编制预算提报和相关准备工作。</w:t>
      </w:r>
    </w:p>
    <w:p w14:paraId="07AE6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27" w:firstLineChars="196"/>
        <w:jc w:val="both"/>
        <w:textAlignment w:val="baseline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2025年3月3日，山东省水利厅关于转发水利部淮河水利委员会《关于开展淮河流域重要河段河道采砂管理规划（2026-2030）编制工作的通知（淮委河湖函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[2025]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21号）》，要求将淮河干流和包括沂河在内的16条支流全部纳入规划范围。</w:t>
      </w:r>
    </w:p>
    <w:p w14:paraId="66C2D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27" w:firstLineChars="196"/>
        <w:jc w:val="both"/>
        <w:textAlignment w:val="baseline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2025年5月9日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淄博市河长制办公室关于印发《淄博市2025年河湖管理工作重点任务清单》的通知（淄河长办[2025]3号）要求对上一轮采砂规划执行情况进行评估，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并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完成新一轮采砂规划编制，形成采区矢量。严格规范河道砂石资源利用，对有实施清淤疏浚计划的河道，编制采砂规划。</w:t>
      </w:r>
    </w:p>
    <w:p w14:paraId="572FCEC1">
      <w:pPr>
        <w:pStyle w:val="2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Chars="0"/>
        <w:jc w:val="both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二、编制依据</w:t>
      </w:r>
    </w:p>
    <w:p w14:paraId="14C66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/>
        <w:jc w:val="both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根据水利部《关于河道采砂管理工作的指导意见》（水河湖[2019]58号）、《河道采砂规划编制与实施监督管理技术规范》（SL/T423-2021）、《山东省实施&lt;中华人民共和国河道管理条例&gt;》（2018年1月修订）等规定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进行编制。</w:t>
      </w:r>
    </w:p>
    <w:p w14:paraId="28C262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0" w:firstLineChars="0"/>
        <w:jc w:val="both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沂河规划范围</w:t>
      </w:r>
    </w:p>
    <w:p w14:paraId="55A197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/>
        <w:jc w:val="both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本次沂河规划范围为沂河沂源县境内全河段，起点为大张庄镇松山北麓，终点为东里镇与沂水县交界处，全长共90.1公里。</w:t>
      </w:r>
    </w:p>
    <w:p w14:paraId="5E929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0" w:firstLineChars="0"/>
        <w:jc w:val="both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编制情况</w:t>
      </w:r>
    </w:p>
    <w:p w14:paraId="091216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/>
        <w:jc w:val="both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（一）编制基本情况。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县水利局委托水发规划设计有限公司编制《淄博市沂源县沂河采砂规划（2026-2030）》，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履行了公众参与、专家论证、合法性初审、部门会签、承办单位办公会议集体审议等法定程序。对公平竞争和风险评估等程序做了相关说明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。根据禁采区、保留区、可采区划分的原则及相关规定，</w:t>
      </w:r>
      <w:bookmarkStart w:id="0" w:name="OLE_LINK1"/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确定沂河沂源段共划分9个禁采区、2个保留区和6个可采区。</w:t>
      </w:r>
      <w:bookmarkEnd w:id="0"/>
    </w:p>
    <w:p w14:paraId="4E74C2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/>
        <w:jc w:val="both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（二）禁采区、保留区、可采区划分的原则</w:t>
      </w:r>
    </w:p>
    <w:p w14:paraId="2F1158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/>
        <w:jc w:val="both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1、禁采区的规划原则。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禁采区指的是指禁止任何采砂活动的区域。对河道管理范围内桥梁、泵站、拦河建筑物、水文站、水质监测断面等上下游的禁采区域进行了明确的规定，该区域内划定为禁采区。</w:t>
      </w:r>
    </w:p>
    <w:p w14:paraId="2F5A0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/>
        <w:jc w:val="both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2、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保留区的规划原则。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保留区指的是沂河中那些采砂可能对河势稳定、防洪安全及水环境保护产生影响的水域，以及河势处于动态变化中的河段或水域。</w:t>
      </w:r>
    </w:p>
    <w:p w14:paraId="6BB88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/>
        <w:jc w:val="both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3、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可采区的规划原则。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可采区是指经过规划确定采砂活动对河势稳定、防洪安全、水生态环境保护以及沿河涉水工程和设施基本无影响或影响较小，可以进行采砂活动的区域，即禁采区、保留区以外的区域。</w:t>
      </w:r>
      <w:bookmarkStart w:id="1" w:name="_GoBack"/>
      <w:bookmarkEnd w:id="1"/>
    </w:p>
    <w:p w14:paraId="4130E1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/>
        <w:jc w:val="both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</w:p>
    <w:p w14:paraId="3ECCE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/>
        <w:jc w:val="both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</w:p>
    <w:p w14:paraId="369F5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/>
        <w:jc w:val="both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</w:p>
    <w:p w14:paraId="08E16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/>
        <w:jc w:val="both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</w:p>
    <w:p w14:paraId="019E17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/>
        <w:jc w:val="both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</w:p>
    <w:p w14:paraId="1C49D4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/>
        <w:jc w:val="both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</w:p>
    <w:p w14:paraId="63CEB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/>
        <w:jc w:val="both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</w:p>
    <w:p w14:paraId="33CD6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/>
        <w:jc w:val="both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</w:p>
    <w:p w14:paraId="05A0E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/>
        <w:jc w:val="both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</w:p>
    <w:sectPr>
      <w:footerReference r:id="rId5" w:type="default"/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4AE968">
    <w:pPr>
      <w:pStyle w:val="11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4CBB68">
                          <w:pPr>
                            <w:pStyle w:val="11"/>
                            <w:ind w:firstLine="360"/>
                            <w:rPr>
                              <w:rFonts w:hint="eastAsia" w:eastAsia="宋体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4CBB68">
                    <w:pPr>
                      <w:pStyle w:val="11"/>
                      <w:ind w:firstLine="360"/>
                      <w:rPr>
                        <w:rFonts w:hint="eastAsia" w:eastAsia="宋体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E012B9"/>
    <w:multiLevelType w:val="multilevel"/>
    <w:tmpl w:val="3BE012B9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0" w:firstLine="0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D977CE"/>
    <w:rsid w:val="000872B3"/>
    <w:rsid w:val="00285AFB"/>
    <w:rsid w:val="0028711E"/>
    <w:rsid w:val="0035350B"/>
    <w:rsid w:val="003E4A65"/>
    <w:rsid w:val="00506963"/>
    <w:rsid w:val="005176DA"/>
    <w:rsid w:val="00527C72"/>
    <w:rsid w:val="00617198"/>
    <w:rsid w:val="006B1254"/>
    <w:rsid w:val="006D5E3C"/>
    <w:rsid w:val="00944C91"/>
    <w:rsid w:val="009C6820"/>
    <w:rsid w:val="00A1369C"/>
    <w:rsid w:val="00A70E06"/>
    <w:rsid w:val="00B40A40"/>
    <w:rsid w:val="00B91699"/>
    <w:rsid w:val="00BA2724"/>
    <w:rsid w:val="00BA4EF4"/>
    <w:rsid w:val="00C604A9"/>
    <w:rsid w:val="00C729F1"/>
    <w:rsid w:val="00CC6487"/>
    <w:rsid w:val="00CD4EC5"/>
    <w:rsid w:val="00E137FE"/>
    <w:rsid w:val="00E62D07"/>
    <w:rsid w:val="00ED0756"/>
    <w:rsid w:val="00F61229"/>
    <w:rsid w:val="00F93F17"/>
    <w:rsid w:val="15477FC0"/>
    <w:rsid w:val="1CF8114C"/>
    <w:rsid w:val="240D3042"/>
    <w:rsid w:val="2F6D3A87"/>
    <w:rsid w:val="33FE5EF7"/>
    <w:rsid w:val="42B81AE8"/>
    <w:rsid w:val="44027C20"/>
    <w:rsid w:val="53353DD9"/>
    <w:rsid w:val="54F9581D"/>
    <w:rsid w:val="5DFF92F4"/>
    <w:rsid w:val="618F1AD0"/>
    <w:rsid w:val="77815F83"/>
    <w:rsid w:val="78D977CE"/>
    <w:rsid w:val="7BE0414B"/>
    <w:rsid w:val="7D14415B"/>
    <w:rsid w:val="FFED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560" w:firstLineChars="200"/>
      <w:jc w:val="both"/>
    </w:pPr>
    <w:rPr>
      <w:rFonts w:ascii="Times New Roman" w:hAnsi="Times New Roman" w:eastAsia="宋体" w:cs="Times New Roman"/>
      <w:color w:val="000000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6" w:lineRule="auto"/>
      <w:ind w:firstLine="0" w:firstLineChars="0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ind w:firstLine="0" w:firstLineChars="0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after="290" w:line="372" w:lineRule="auto"/>
      <w:ind w:firstLine="0" w:firstLineChars="0"/>
      <w:outlineLvl w:val="3"/>
    </w:pPr>
    <w:rPr>
      <w:rFonts w:ascii="Arial" w:hAnsi="Arial" w:eastAsia="黑体"/>
      <w:b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ind w:firstLine="0" w:firstLineChars="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ind w:firstLine="0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ind w:firstLine="0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ind w:firstLine="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ind w:firstLine="0" w:firstLineChars="0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</w:pPr>
    <w:rPr>
      <w:sz w:val="18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表"/>
    <w:basedOn w:val="1"/>
    <w:next w:val="1"/>
    <w:qFormat/>
    <w:uiPriority w:val="7"/>
    <w:pPr>
      <w:spacing w:line="240" w:lineRule="auto"/>
      <w:ind w:firstLine="0" w:firstLineChars="0"/>
      <w:jc w:val="center"/>
    </w:pPr>
    <w:rPr>
      <w:snapToGrid w:val="0"/>
      <w:kern w:val="0"/>
      <w:sz w:val="21"/>
      <w:szCs w:val="21"/>
      <w:lang w:eastAsia="en-US"/>
    </w:rPr>
  </w:style>
  <w:style w:type="paragraph" w:customStyle="1" w:styleId="17">
    <w:name w:val="文本"/>
    <w:basedOn w:val="1"/>
    <w:qFormat/>
    <w:uiPriority w:val="0"/>
    <w:pPr>
      <w:spacing w:line="240" w:lineRule="auto"/>
      <w:ind w:firstLine="0" w:firstLineChars="0"/>
      <w:jc w:val="center"/>
    </w:pPr>
    <w:rPr>
      <w:b/>
      <w:sz w:val="24"/>
    </w:rPr>
  </w:style>
  <w:style w:type="character" w:customStyle="1" w:styleId="18">
    <w:name w:val="font41"/>
    <w:basedOn w:val="15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19">
    <w:name w:val="font51"/>
    <w:basedOn w:val="1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0">
    <w:name w:val="font31"/>
    <w:basedOn w:val="15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21">
    <w:name w:val="font61"/>
    <w:basedOn w:val="1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2">
    <w:name w:val="font11"/>
    <w:basedOn w:val="15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paragraph" w:styleId="23">
    <w:name w:val="List Paragraph"/>
    <w:basedOn w:val="1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615</Words>
  <Characters>669</Characters>
  <Lines>4</Lines>
  <Paragraphs>1</Paragraphs>
  <TotalTime>7</TotalTime>
  <ScaleCrop>false</ScaleCrop>
  <LinksUpToDate>false</LinksUpToDate>
  <CharactersWithSpaces>671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2026-01-29T23:59:00Z</dcterms:created>
  <dc:creator>杜贵强</dc:creator>
  <cp:lastModifiedBy>1111</cp:lastModifiedBy>
  <cp:lastPrinted>2026-01-30T19:40:00Z</cp:lastPrinted>
  <dcterms:modified xsi:type="dcterms:W3CDTF">2026-06-29T09:16:55Z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7240B785BC324EB48816C919D3ADDEAF_13</vt:lpwstr>
  </property>
  <property fmtid="{D5CDD505-2E9C-101B-9397-08002B2CF9AE}" pid="4" name="KSOTemplateDocerSaveRecord">
    <vt:lpwstr>eyJoZGlkIjoiMzRmOGRmN2U1ODMyMTA2NDNiNzM4OTg5MDc3ODA0YjIiLCJ1c2VySWQiOiIzMDEwMjA0NDkifQ==</vt:lpwstr>
  </property>
</Properties>
</file>